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7EA3763">
      <w:pPr>
        <w:spacing w:line="620" w:lineRule="exact"/>
        <w:jc w:val="center"/>
        <w:rPr>
          <w:rFonts w:hint="eastAsia" w:ascii="华文行楷" w:hAnsi="宋体" w:eastAsia="华文行楷"/>
          <w:sz w:val="52"/>
          <w:szCs w:val="52"/>
        </w:rPr>
      </w:pPr>
    </w:p>
    <w:p w14:paraId="7C57D414">
      <w:pPr>
        <w:spacing w:line="620" w:lineRule="exact"/>
        <w:jc w:val="center"/>
        <w:rPr>
          <w:rFonts w:hint="eastAsia" w:ascii="华文行楷" w:hAnsi="宋体" w:eastAsia="华文行楷"/>
          <w:sz w:val="52"/>
          <w:szCs w:val="52"/>
        </w:rPr>
      </w:pPr>
    </w:p>
    <w:p w14:paraId="77EDFF8C">
      <w:pPr>
        <w:spacing w:line="620" w:lineRule="exact"/>
        <w:jc w:val="center"/>
        <w:rPr>
          <w:rFonts w:hint="eastAsia" w:ascii="华文行楷" w:hAnsi="宋体" w:eastAsia="华文行楷"/>
          <w:sz w:val="52"/>
          <w:szCs w:val="52"/>
        </w:rPr>
      </w:pPr>
    </w:p>
    <w:p w14:paraId="455AB553">
      <w:pPr>
        <w:spacing w:line="360" w:lineRule="auto"/>
        <w:jc w:val="center"/>
        <w:rPr>
          <w:rFonts w:hint="eastAsia" w:ascii="方正小标宋简体" w:hAnsi="方正小标宋简体" w:eastAsia="方正小标宋简体" w:cs="方正小标宋简体"/>
          <w:sz w:val="44"/>
          <w:szCs w:val="44"/>
        </w:rPr>
      </w:pPr>
      <w:r>
        <w:rPr>
          <w:rFonts w:hint="eastAsia" w:ascii="方正小标宋简体" w:hAnsi="方正小标宋简体" w:eastAsia="方正小标宋简体" w:cs="方正小标宋简体"/>
          <w:b/>
          <w:bCs/>
          <w:sz w:val="44"/>
          <w:szCs w:val="44"/>
        </w:rPr>
        <w:t>山西运城农业职业技术学院</w:t>
      </w:r>
    </w:p>
    <w:p w14:paraId="10A5B458">
      <w:pPr>
        <w:spacing w:line="360" w:lineRule="auto"/>
        <w:jc w:val="center"/>
        <w:rPr>
          <w:rFonts w:hint="eastAsia" w:ascii="方正小标宋简体" w:hAnsi="方正小标宋简体" w:eastAsia="方正小标宋简体" w:cs="方正小标宋简体"/>
          <w:b/>
          <w:sz w:val="44"/>
          <w:szCs w:val="44"/>
        </w:rPr>
      </w:pPr>
      <w:r>
        <w:rPr>
          <w:rFonts w:hint="eastAsia" w:ascii="方正小标宋简体" w:hAnsi="方正小标宋简体" w:eastAsia="方正小标宋简体" w:cs="方正小标宋简体"/>
          <w:b/>
          <w:sz w:val="44"/>
          <w:szCs w:val="44"/>
        </w:rPr>
        <w:t>专业人才培养方案</w:t>
      </w:r>
    </w:p>
    <w:p w14:paraId="67188CB2">
      <w:pPr>
        <w:spacing w:line="360" w:lineRule="auto"/>
        <w:jc w:val="center"/>
        <w:rPr>
          <w:rFonts w:hint="eastAsia" w:ascii="宋体" w:hAnsi="宋体"/>
          <w:b/>
          <w:sz w:val="44"/>
          <w:szCs w:val="44"/>
        </w:rPr>
      </w:pPr>
    </w:p>
    <w:p w14:paraId="15D4018F">
      <w:pPr>
        <w:spacing w:line="360" w:lineRule="auto"/>
        <w:rPr>
          <w:rFonts w:hint="eastAsia" w:ascii="宋体" w:hAnsi="宋体"/>
          <w:sz w:val="30"/>
          <w:szCs w:val="30"/>
          <w:u w:val="single"/>
        </w:rPr>
      </w:pPr>
    </w:p>
    <w:p w14:paraId="13AE413E">
      <w:pPr>
        <w:spacing w:line="360" w:lineRule="auto"/>
        <w:rPr>
          <w:rFonts w:hint="eastAsia" w:ascii="宋体" w:hAnsi="宋体"/>
          <w:sz w:val="30"/>
          <w:szCs w:val="30"/>
          <w:u w:val="single"/>
        </w:rPr>
      </w:pPr>
    </w:p>
    <w:p w14:paraId="13DC5126">
      <w:pPr>
        <w:spacing w:line="360" w:lineRule="auto"/>
        <w:rPr>
          <w:rFonts w:hint="eastAsia" w:ascii="宋体" w:hAnsi="宋体"/>
          <w:sz w:val="30"/>
          <w:szCs w:val="30"/>
          <w:u w:val="single"/>
        </w:rPr>
      </w:pPr>
    </w:p>
    <w:p w14:paraId="59677FAC">
      <w:pPr>
        <w:spacing w:line="360" w:lineRule="auto"/>
        <w:rPr>
          <w:rFonts w:hint="eastAsia" w:ascii="宋体" w:hAnsi="宋体"/>
          <w:sz w:val="30"/>
          <w:szCs w:val="30"/>
          <w:u w:val="single"/>
        </w:rPr>
      </w:pPr>
    </w:p>
    <w:p w14:paraId="08444EEC">
      <w:pPr>
        <w:spacing w:line="700" w:lineRule="exact"/>
        <w:ind w:firstLine="1800" w:firstLineChars="500"/>
        <w:rPr>
          <w:rFonts w:hint="eastAsia" w:eastAsia="仿宋_GB2312"/>
          <w:sz w:val="36"/>
          <w:szCs w:val="36"/>
        </w:rPr>
      </w:pPr>
      <w:r>
        <w:rPr>
          <w:rFonts w:hint="eastAsia" w:eastAsia="仿宋_GB2312"/>
          <w:sz w:val="36"/>
          <w:szCs w:val="36"/>
        </w:rPr>
        <w:t>系 （部）：</w:t>
      </w:r>
      <w:r>
        <w:rPr>
          <w:rFonts w:hint="eastAsia" w:eastAsia="仿宋_GB2312"/>
          <w:sz w:val="36"/>
          <w:szCs w:val="36"/>
          <w:u w:val="single"/>
        </w:rPr>
        <w:t xml:space="preserve">   </w:t>
      </w:r>
      <w:r>
        <w:rPr>
          <w:rFonts w:hint="eastAsia" w:eastAsia="仿宋_GB2312"/>
          <w:sz w:val="36"/>
          <w:szCs w:val="36"/>
          <w:u w:val="single"/>
          <w:lang w:val="en-US" w:eastAsia="zh-CN"/>
        </w:rPr>
        <w:t>农林与工程系</w:t>
      </w:r>
      <w:r>
        <w:rPr>
          <w:rFonts w:hint="eastAsia" w:eastAsia="仿宋_GB2312"/>
          <w:sz w:val="36"/>
          <w:szCs w:val="36"/>
          <w:u w:val="single"/>
        </w:rPr>
        <w:t xml:space="preserve">    </w:t>
      </w:r>
    </w:p>
    <w:p w14:paraId="51038F57">
      <w:pPr>
        <w:spacing w:line="700" w:lineRule="exact"/>
        <w:ind w:firstLine="1800" w:firstLineChars="500"/>
        <w:rPr>
          <w:rFonts w:hint="eastAsia" w:eastAsia="仿宋_GB2312"/>
          <w:sz w:val="36"/>
          <w:szCs w:val="36"/>
          <w:u w:val="single"/>
          <w:lang w:val="en-US" w:eastAsia="zh-CN"/>
        </w:rPr>
      </w:pPr>
      <w:r>
        <w:rPr>
          <w:rFonts w:hint="eastAsia" w:eastAsia="仿宋_GB2312"/>
          <w:sz w:val="36"/>
          <w:szCs w:val="36"/>
        </w:rPr>
        <w:t>专业名称：</w:t>
      </w:r>
      <w:r>
        <w:rPr>
          <w:rFonts w:hint="eastAsia" w:eastAsia="仿宋_GB2312"/>
          <w:sz w:val="36"/>
          <w:szCs w:val="36"/>
          <w:u w:val="single"/>
        </w:rPr>
        <w:t xml:space="preserve"> </w:t>
      </w:r>
      <w:r>
        <w:rPr>
          <w:rFonts w:hint="eastAsia" w:eastAsia="仿宋_GB2312"/>
          <w:sz w:val="36"/>
          <w:szCs w:val="36"/>
          <w:u w:val="single"/>
          <w:lang w:val="en-US" w:eastAsia="zh-CN"/>
        </w:rPr>
        <w:t xml:space="preserve"> </w:t>
      </w:r>
      <w:r>
        <w:rPr>
          <w:rFonts w:hint="eastAsia" w:eastAsia="仿宋_GB2312"/>
          <w:sz w:val="36"/>
          <w:szCs w:val="36"/>
          <w:u w:val="single"/>
        </w:rPr>
        <w:t>食品检验检测技术</w:t>
      </w:r>
      <w:r>
        <w:rPr>
          <w:rFonts w:hint="eastAsia" w:eastAsia="仿宋_GB2312"/>
          <w:sz w:val="36"/>
          <w:szCs w:val="36"/>
          <w:u w:val="single"/>
          <w:lang w:val="en-US" w:eastAsia="zh-CN"/>
        </w:rPr>
        <w:t xml:space="preserve"> </w:t>
      </w:r>
    </w:p>
    <w:p w14:paraId="0D81361A">
      <w:pPr>
        <w:spacing w:line="700" w:lineRule="exact"/>
        <w:ind w:firstLine="1800" w:firstLineChars="500"/>
        <w:rPr>
          <w:rFonts w:eastAsia="仿宋_GB2312"/>
          <w:sz w:val="36"/>
          <w:szCs w:val="36"/>
          <w:u w:val="single"/>
        </w:rPr>
      </w:pPr>
      <w:r>
        <w:rPr>
          <w:rFonts w:hint="eastAsia" w:eastAsia="仿宋_GB2312"/>
          <w:sz w:val="36"/>
          <w:szCs w:val="36"/>
        </w:rPr>
        <w:t>专业代码：</w:t>
      </w:r>
      <w:r>
        <w:rPr>
          <w:rFonts w:hint="eastAsia" w:eastAsia="仿宋_GB2312"/>
          <w:sz w:val="36"/>
          <w:szCs w:val="36"/>
          <w:u w:val="single"/>
        </w:rPr>
        <w:t xml:space="preserve">   </w:t>
      </w:r>
      <w:r>
        <w:rPr>
          <w:rFonts w:hint="eastAsia" w:eastAsia="仿宋_GB2312"/>
          <w:sz w:val="36"/>
          <w:szCs w:val="36"/>
          <w:u w:val="single"/>
          <w:lang w:val="en-US" w:eastAsia="zh-CN"/>
        </w:rPr>
        <w:t xml:space="preserve">   </w:t>
      </w:r>
      <w:r>
        <w:rPr>
          <w:rFonts w:hint="eastAsia" w:eastAsia="仿宋_GB2312"/>
          <w:sz w:val="36"/>
          <w:szCs w:val="36"/>
          <w:u w:val="single"/>
        </w:rPr>
        <w:t xml:space="preserve">490104 </w:t>
      </w:r>
      <w:r>
        <w:rPr>
          <w:rFonts w:hint="eastAsia" w:eastAsia="仿宋_GB2312"/>
          <w:sz w:val="36"/>
          <w:szCs w:val="36"/>
          <w:u w:val="single"/>
          <w:lang w:val="en-US" w:eastAsia="zh-CN"/>
        </w:rPr>
        <w:t xml:space="preserve">     </w:t>
      </w:r>
      <w:r>
        <w:rPr>
          <w:rFonts w:hint="eastAsia" w:eastAsia="仿宋_GB2312"/>
          <w:sz w:val="36"/>
          <w:szCs w:val="36"/>
          <w:u w:val="single"/>
        </w:rPr>
        <w:t xml:space="preserve"> </w:t>
      </w:r>
    </w:p>
    <w:p w14:paraId="3BE96393">
      <w:pPr>
        <w:spacing w:line="700" w:lineRule="exact"/>
        <w:ind w:firstLine="1800" w:firstLineChars="500"/>
        <w:rPr>
          <w:rFonts w:eastAsia="仿宋_GB2312"/>
          <w:sz w:val="36"/>
          <w:szCs w:val="36"/>
          <w:u w:val="single"/>
        </w:rPr>
      </w:pPr>
      <w:r>
        <w:rPr>
          <w:rFonts w:hint="eastAsia" w:eastAsia="仿宋_GB2312"/>
          <w:sz w:val="36"/>
          <w:szCs w:val="36"/>
        </w:rPr>
        <w:t>专业负责人：</w:t>
      </w:r>
      <w:r>
        <w:rPr>
          <w:rFonts w:hint="eastAsia" w:eastAsia="仿宋_GB2312"/>
          <w:sz w:val="36"/>
          <w:szCs w:val="36"/>
          <w:u w:val="single"/>
        </w:rPr>
        <w:t xml:space="preserve"> </w:t>
      </w:r>
      <w:r>
        <w:rPr>
          <w:rFonts w:hint="eastAsia" w:eastAsia="仿宋_GB2312"/>
          <w:sz w:val="36"/>
          <w:szCs w:val="36"/>
          <w:u w:val="single"/>
          <w:lang w:val="en-US" w:eastAsia="zh-CN"/>
        </w:rPr>
        <w:t xml:space="preserve">   赵   辉</w:t>
      </w:r>
      <w:r>
        <w:rPr>
          <w:rFonts w:hint="eastAsia" w:eastAsia="仿宋_GB2312"/>
          <w:sz w:val="36"/>
          <w:szCs w:val="36"/>
          <w:u w:val="single"/>
        </w:rPr>
        <w:t xml:space="preserve"> </w:t>
      </w:r>
      <w:r>
        <w:rPr>
          <w:rFonts w:hint="eastAsia" w:eastAsia="仿宋_GB2312"/>
          <w:sz w:val="36"/>
          <w:szCs w:val="36"/>
          <w:u w:val="single"/>
          <w:lang w:val="en-US" w:eastAsia="zh-CN"/>
        </w:rPr>
        <w:t xml:space="preserve"> </w:t>
      </w:r>
      <w:r>
        <w:rPr>
          <w:rFonts w:hint="eastAsia" w:eastAsia="仿宋_GB2312"/>
          <w:sz w:val="36"/>
          <w:szCs w:val="36"/>
          <w:u w:val="single"/>
        </w:rPr>
        <w:t xml:space="preserve"> </w:t>
      </w:r>
      <w:r>
        <w:rPr>
          <w:rFonts w:hint="eastAsia" w:eastAsia="仿宋_GB2312"/>
          <w:sz w:val="36"/>
          <w:szCs w:val="36"/>
          <w:u w:val="single"/>
          <w:lang w:val="en-US" w:eastAsia="zh-CN"/>
        </w:rPr>
        <w:t xml:space="preserve">  </w:t>
      </w:r>
      <w:r>
        <w:rPr>
          <w:rFonts w:hint="eastAsia" w:eastAsia="仿宋_GB2312"/>
          <w:sz w:val="36"/>
          <w:szCs w:val="36"/>
          <w:u w:val="single"/>
        </w:rPr>
        <w:t xml:space="preserve"> </w:t>
      </w:r>
    </w:p>
    <w:p w14:paraId="1A06FD64">
      <w:pPr>
        <w:spacing w:line="360" w:lineRule="auto"/>
        <w:ind w:right="600"/>
        <w:jc w:val="center"/>
        <w:rPr>
          <w:rFonts w:hint="eastAsia" w:eastAsia="仿宋_GB2312"/>
          <w:sz w:val="30"/>
          <w:szCs w:val="30"/>
        </w:rPr>
      </w:pPr>
    </w:p>
    <w:p w14:paraId="0489D46E">
      <w:pPr>
        <w:spacing w:line="360" w:lineRule="auto"/>
        <w:ind w:right="600"/>
        <w:jc w:val="center"/>
        <w:rPr>
          <w:rFonts w:hint="eastAsia" w:eastAsia="仿宋_GB2312"/>
          <w:sz w:val="30"/>
          <w:szCs w:val="30"/>
        </w:rPr>
      </w:pPr>
    </w:p>
    <w:p w14:paraId="30D67341">
      <w:pPr>
        <w:spacing w:line="360" w:lineRule="auto"/>
        <w:ind w:right="1200"/>
        <w:jc w:val="center"/>
        <w:rPr>
          <w:rFonts w:hint="eastAsia" w:eastAsia="仿宋_GB2312"/>
          <w:sz w:val="30"/>
          <w:szCs w:val="30"/>
        </w:rPr>
      </w:pPr>
    </w:p>
    <w:p w14:paraId="35C9AB26">
      <w:pPr>
        <w:tabs>
          <w:tab w:val="left" w:pos="8280"/>
        </w:tabs>
        <w:spacing w:line="360" w:lineRule="auto"/>
        <w:ind w:right="32"/>
        <w:jc w:val="center"/>
        <w:rPr>
          <w:rFonts w:eastAsia="仿宋_GB2312"/>
          <w:sz w:val="36"/>
          <w:szCs w:val="36"/>
        </w:rPr>
      </w:pPr>
      <w:r>
        <w:rPr>
          <w:rFonts w:hint="eastAsia" w:eastAsia="仿宋_GB2312"/>
          <w:sz w:val="36"/>
          <w:szCs w:val="36"/>
        </w:rPr>
        <w:t>二O二二年四月</w:t>
      </w:r>
    </w:p>
    <w:p w14:paraId="6ADE9768">
      <w:pPr>
        <w:autoSpaceDN w:val="0"/>
        <w:spacing w:line="360" w:lineRule="auto"/>
        <w:jc w:val="center"/>
        <w:textAlignment w:val="baseline"/>
        <w:rPr>
          <w:rFonts w:eastAsia="仿宋_GB2312" w:cs="黑体"/>
          <w:kern w:val="0"/>
          <w:sz w:val="52"/>
          <w:szCs w:val="52"/>
        </w:rPr>
        <w:sectPr>
          <w:pgSz w:w="11906" w:h="16838"/>
          <w:pgMar w:top="1440" w:right="1797" w:bottom="1440" w:left="1797" w:header="851" w:footer="992" w:gutter="0"/>
          <w:pgNumType w:start="1"/>
          <w:cols w:space="720" w:num="1"/>
          <w:docGrid w:type="lines" w:linePitch="312" w:charSpace="0"/>
        </w:sectPr>
      </w:pPr>
    </w:p>
    <w:p w14:paraId="31498F61">
      <w:pPr>
        <w:autoSpaceDN w:val="0"/>
        <w:spacing w:line="360" w:lineRule="auto"/>
        <w:jc w:val="center"/>
        <w:textAlignment w:val="baseline"/>
        <w:rPr>
          <w:rFonts w:hint="eastAsia" w:eastAsia="仿宋_GB2312" w:cs="黑体"/>
          <w:kern w:val="0"/>
          <w:sz w:val="52"/>
          <w:szCs w:val="52"/>
        </w:rPr>
      </w:pPr>
      <w:r>
        <w:rPr>
          <w:rFonts w:eastAsia="仿宋_GB2312" w:cs="黑体"/>
          <w:kern w:val="0"/>
          <w:sz w:val="52"/>
          <w:szCs w:val="52"/>
        </w:rPr>
        <w:t>目</w:t>
      </w:r>
      <w:r>
        <w:rPr>
          <w:rFonts w:hint="eastAsia" w:eastAsia="仿宋_GB2312" w:cs="黑体"/>
          <w:kern w:val="0"/>
          <w:sz w:val="52"/>
          <w:szCs w:val="52"/>
        </w:rPr>
        <w:t xml:space="preserve">    </w:t>
      </w:r>
      <w:r>
        <w:rPr>
          <w:rFonts w:eastAsia="仿宋_GB2312" w:cs="黑体"/>
          <w:kern w:val="0"/>
          <w:sz w:val="52"/>
          <w:szCs w:val="52"/>
        </w:rPr>
        <w:t>录</w:t>
      </w:r>
    </w:p>
    <w:p w14:paraId="5193DA68">
      <w:pPr>
        <w:pStyle w:val="7"/>
        <w:tabs>
          <w:tab w:val="right" w:leader="dot" w:pos="8302"/>
        </w:tabs>
        <w:spacing w:line="360" w:lineRule="auto"/>
        <w:rPr>
          <w:rFonts w:eastAsia="仿宋_GB2312"/>
          <w:sz w:val="32"/>
          <w:szCs w:val="32"/>
        </w:rPr>
      </w:pPr>
      <w:r>
        <w:rPr>
          <w:rFonts w:eastAsia="仿宋_GB2312"/>
          <w:sz w:val="32"/>
          <w:szCs w:val="32"/>
        </w:rPr>
        <w:fldChar w:fldCharType="begin"/>
      </w:r>
      <w:r>
        <w:rPr>
          <w:rFonts w:eastAsia="仿宋_GB2312"/>
          <w:sz w:val="32"/>
          <w:szCs w:val="32"/>
        </w:rPr>
        <w:instrText xml:space="preserve"> </w:instrText>
      </w:r>
      <w:r>
        <w:rPr>
          <w:rFonts w:hint="eastAsia" w:eastAsia="仿宋_GB2312"/>
          <w:sz w:val="32"/>
          <w:szCs w:val="32"/>
        </w:rPr>
        <w:instrText xml:space="preserve">TOC \o "1-3" \h \z \u</w:instrText>
      </w:r>
      <w:r>
        <w:rPr>
          <w:rFonts w:eastAsia="仿宋_GB2312"/>
          <w:sz w:val="32"/>
          <w:szCs w:val="32"/>
        </w:rPr>
        <w:instrText xml:space="preserve"> </w:instrText>
      </w:r>
      <w:r>
        <w:rPr>
          <w:rFonts w:eastAsia="仿宋_GB2312"/>
          <w:sz w:val="32"/>
          <w:szCs w:val="32"/>
        </w:rPr>
        <w:fldChar w:fldCharType="separate"/>
      </w:r>
      <w:r>
        <w:fldChar w:fldCharType="begin"/>
      </w:r>
      <w:r>
        <w:instrText xml:space="preserve"> HYPERLINK \l "_Toc42020135" </w:instrText>
      </w:r>
      <w:r>
        <w:fldChar w:fldCharType="separate"/>
      </w:r>
      <w:r>
        <w:rPr>
          <w:rStyle w:val="15"/>
          <w:rFonts w:hint="eastAsia" w:eastAsia="仿宋_GB2312" w:cs="黑体"/>
          <w:kern w:val="0"/>
          <w:sz w:val="32"/>
          <w:szCs w:val="32"/>
        </w:rPr>
        <w:t>一、专业名称（专业代码）</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_Toc42020135 \h </w:instrText>
      </w:r>
      <w:r>
        <w:rPr>
          <w:rFonts w:eastAsia="仿宋_GB2312"/>
          <w:sz w:val="32"/>
          <w:szCs w:val="32"/>
        </w:rPr>
        <w:fldChar w:fldCharType="separate"/>
      </w:r>
      <w:r>
        <w:rPr>
          <w:rFonts w:eastAsia="仿宋_GB2312"/>
          <w:sz w:val="32"/>
          <w:szCs w:val="32"/>
        </w:rPr>
        <w:t>1</w:t>
      </w:r>
      <w:r>
        <w:rPr>
          <w:rFonts w:eastAsia="仿宋_GB2312"/>
          <w:sz w:val="32"/>
          <w:szCs w:val="32"/>
        </w:rPr>
        <w:fldChar w:fldCharType="end"/>
      </w:r>
      <w:r>
        <w:rPr>
          <w:rFonts w:eastAsia="仿宋_GB2312"/>
          <w:sz w:val="32"/>
          <w:szCs w:val="32"/>
        </w:rPr>
        <w:fldChar w:fldCharType="end"/>
      </w:r>
    </w:p>
    <w:p w14:paraId="5CC51691">
      <w:pPr>
        <w:pStyle w:val="7"/>
        <w:tabs>
          <w:tab w:val="right" w:leader="dot" w:pos="8302"/>
        </w:tabs>
        <w:spacing w:line="360" w:lineRule="auto"/>
        <w:rPr>
          <w:rFonts w:eastAsia="仿宋_GB2312"/>
          <w:sz w:val="32"/>
          <w:szCs w:val="32"/>
        </w:rPr>
      </w:pPr>
      <w:r>
        <w:fldChar w:fldCharType="begin"/>
      </w:r>
      <w:r>
        <w:instrText xml:space="preserve"> HYPERLINK \l "_Toc42020136" </w:instrText>
      </w:r>
      <w:r>
        <w:fldChar w:fldCharType="separate"/>
      </w:r>
      <w:r>
        <w:rPr>
          <w:rStyle w:val="15"/>
          <w:rFonts w:hint="eastAsia" w:eastAsia="仿宋_GB2312" w:cs="黑体"/>
          <w:kern w:val="0"/>
          <w:sz w:val="32"/>
          <w:szCs w:val="32"/>
        </w:rPr>
        <w:t>二、入学要求</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_Toc42020136 \h </w:instrText>
      </w:r>
      <w:r>
        <w:rPr>
          <w:rFonts w:eastAsia="仿宋_GB2312"/>
          <w:sz w:val="32"/>
          <w:szCs w:val="32"/>
        </w:rPr>
        <w:fldChar w:fldCharType="separate"/>
      </w:r>
      <w:r>
        <w:rPr>
          <w:rFonts w:eastAsia="仿宋_GB2312"/>
          <w:sz w:val="32"/>
          <w:szCs w:val="32"/>
        </w:rPr>
        <w:t>1</w:t>
      </w:r>
      <w:r>
        <w:rPr>
          <w:rFonts w:eastAsia="仿宋_GB2312"/>
          <w:sz w:val="32"/>
          <w:szCs w:val="32"/>
        </w:rPr>
        <w:fldChar w:fldCharType="end"/>
      </w:r>
      <w:r>
        <w:rPr>
          <w:rFonts w:eastAsia="仿宋_GB2312"/>
          <w:sz w:val="32"/>
          <w:szCs w:val="32"/>
        </w:rPr>
        <w:fldChar w:fldCharType="end"/>
      </w:r>
    </w:p>
    <w:p w14:paraId="2E5818FC">
      <w:pPr>
        <w:pStyle w:val="7"/>
        <w:tabs>
          <w:tab w:val="right" w:leader="dot" w:pos="8302"/>
        </w:tabs>
        <w:spacing w:line="360" w:lineRule="auto"/>
        <w:rPr>
          <w:rFonts w:eastAsia="仿宋_GB2312"/>
          <w:sz w:val="32"/>
          <w:szCs w:val="32"/>
        </w:rPr>
      </w:pPr>
      <w:r>
        <w:fldChar w:fldCharType="begin"/>
      </w:r>
      <w:r>
        <w:instrText xml:space="preserve"> HYPERLINK \l "_Toc42020137" </w:instrText>
      </w:r>
      <w:r>
        <w:fldChar w:fldCharType="separate"/>
      </w:r>
      <w:r>
        <w:rPr>
          <w:rStyle w:val="15"/>
          <w:rFonts w:hint="eastAsia" w:eastAsia="仿宋_GB2312" w:cs="黑体"/>
          <w:kern w:val="0"/>
          <w:sz w:val="32"/>
          <w:szCs w:val="32"/>
        </w:rPr>
        <w:t>三、修业年限</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_Toc42020137 \h </w:instrText>
      </w:r>
      <w:r>
        <w:rPr>
          <w:rFonts w:eastAsia="仿宋_GB2312"/>
          <w:sz w:val="32"/>
          <w:szCs w:val="32"/>
        </w:rPr>
        <w:fldChar w:fldCharType="separate"/>
      </w:r>
      <w:r>
        <w:rPr>
          <w:rFonts w:eastAsia="仿宋_GB2312"/>
          <w:sz w:val="32"/>
          <w:szCs w:val="32"/>
        </w:rPr>
        <w:t>1</w:t>
      </w:r>
      <w:r>
        <w:rPr>
          <w:rFonts w:eastAsia="仿宋_GB2312"/>
          <w:sz w:val="32"/>
          <w:szCs w:val="32"/>
        </w:rPr>
        <w:fldChar w:fldCharType="end"/>
      </w:r>
      <w:r>
        <w:rPr>
          <w:rFonts w:eastAsia="仿宋_GB2312"/>
          <w:sz w:val="32"/>
          <w:szCs w:val="32"/>
        </w:rPr>
        <w:fldChar w:fldCharType="end"/>
      </w:r>
    </w:p>
    <w:p w14:paraId="536B90FE">
      <w:pPr>
        <w:pStyle w:val="7"/>
        <w:tabs>
          <w:tab w:val="right" w:leader="dot" w:pos="8302"/>
        </w:tabs>
        <w:spacing w:line="360" w:lineRule="auto"/>
        <w:rPr>
          <w:rFonts w:eastAsia="仿宋_GB2312"/>
          <w:sz w:val="32"/>
          <w:szCs w:val="32"/>
        </w:rPr>
      </w:pPr>
      <w:r>
        <w:fldChar w:fldCharType="begin"/>
      </w:r>
      <w:r>
        <w:instrText xml:space="preserve"> HYPERLINK \l "_Toc42020138" </w:instrText>
      </w:r>
      <w:r>
        <w:fldChar w:fldCharType="separate"/>
      </w:r>
      <w:r>
        <w:rPr>
          <w:rStyle w:val="15"/>
          <w:rFonts w:hint="eastAsia" w:eastAsia="仿宋_GB2312" w:cs="黑体"/>
          <w:kern w:val="0"/>
          <w:sz w:val="32"/>
          <w:szCs w:val="32"/>
        </w:rPr>
        <w:t>四、职业面向</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_Toc42020138 \h </w:instrText>
      </w:r>
      <w:r>
        <w:rPr>
          <w:rFonts w:eastAsia="仿宋_GB2312"/>
          <w:sz w:val="32"/>
          <w:szCs w:val="32"/>
        </w:rPr>
        <w:fldChar w:fldCharType="separate"/>
      </w:r>
      <w:r>
        <w:rPr>
          <w:rFonts w:eastAsia="仿宋_GB2312"/>
          <w:sz w:val="32"/>
          <w:szCs w:val="32"/>
        </w:rPr>
        <w:t>1</w:t>
      </w:r>
      <w:r>
        <w:rPr>
          <w:rFonts w:eastAsia="仿宋_GB2312"/>
          <w:sz w:val="32"/>
          <w:szCs w:val="32"/>
        </w:rPr>
        <w:fldChar w:fldCharType="end"/>
      </w:r>
      <w:r>
        <w:rPr>
          <w:rFonts w:eastAsia="仿宋_GB2312"/>
          <w:sz w:val="32"/>
          <w:szCs w:val="32"/>
        </w:rPr>
        <w:fldChar w:fldCharType="end"/>
      </w:r>
    </w:p>
    <w:p w14:paraId="5AA2EE97">
      <w:pPr>
        <w:pStyle w:val="7"/>
        <w:tabs>
          <w:tab w:val="right" w:leader="dot" w:pos="8302"/>
        </w:tabs>
        <w:spacing w:line="360" w:lineRule="auto"/>
        <w:rPr>
          <w:rFonts w:eastAsia="仿宋_GB2312"/>
          <w:sz w:val="32"/>
          <w:szCs w:val="32"/>
        </w:rPr>
      </w:pPr>
      <w:r>
        <w:fldChar w:fldCharType="begin"/>
      </w:r>
      <w:r>
        <w:instrText xml:space="preserve"> HYPERLINK \l "_Toc42020139" </w:instrText>
      </w:r>
      <w:r>
        <w:fldChar w:fldCharType="separate"/>
      </w:r>
      <w:r>
        <w:rPr>
          <w:rStyle w:val="15"/>
          <w:rFonts w:hint="eastAsia" w:eastAsia="仿宋_GB2312" w:cs="黑体"/>
          <w:kern w:val="0"/>
          <w:sz w:val="32"/>
          <w:szCs w:val="32"/>
        </w:rPr>
        <w:t>五、培养目标</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_Toc42020139 \h </w:instrText>
      </w:r>
      <w:r>
        <w:rPr>
          <w:rFonts w:eastAsia="仿宋_GB2312"/>
          <w:sz w:val="32"/>
          <w:szCs w:val="32"/>
        </w:rPr>
        <w:fldChar w:fldCharType="separate"/>
      </w:r>
      <w:r>
        <w:rPr>
          <w:rFonts w:eastAsia="仿宋_GB2312"/>
          <w:sz w:val="32"/>
          <w:szCs w:val="32"/>
        </w:rPr>
        <w:t>2</w:t>
      </w:r>
      <w:r>
        <w:rPr>
          <w:rFonts w:eastAsia="仿宋_GB2312"/>
          <w:sz w:val="32"/>
          <w:szCs w:val="32"/>
        </w:rPr>
        <w:fldChar w:fldCharType="end"/>
      </w:r>
      <w:r>
        <w:rPr>
          <w:rFonts w:eastAsia="仿宋_GB2312"/>
          <w:sz w:val="32"/>
          <w:szCs w:val="32"/>
        </w:rPr>
        <w:fldChar w:fldCharType="end"/>
      </w:r>
    </w:p>
    <w:p w14:paraId="263F5246">
      <w:pPr>
        <w:pStyle w:val="7"/>
        <w:tabs>
          <w:tab w:val="right" w:leader="dot" w:pos="8302"/>
        </w:tabs>
        <w:spacing w:line="360" w:lineRule="auto"/>
        <w:rPr>
          <w:rFonts w:eastAsia="仿宋_GB2312"/>
          <w:sz w:val="32"/>
          <w:szCs w:val="32"/>
        </w:rPr>
      </w:pPr>
      <w:r>
        <w:fldChar w:fldCharType="begin"/>
      </w:r>
      <w:r>
        <w:instrText xml:space="preserve"> HYPERLINK \l "_Toc42020140" </w:instrText>
      </w:r>
      <w:r>
        <w:fldChar w:fldCharType="separate"/>
      </w:r>
      <w:r>
        <w:rPr>
          <w:rStyle w:val="15"/>
          <w:rFonts w:hint="eastAsia" w:eastAsia="仿宋_GB2312" w:cs="黑体"/>
          <w:kern w:val="0"/>
          <w:sz w:val="32"/>
          <w:szCs w:val="32"/>
        </w:rPr>
        <w:t>六、培养规格</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_Toc42020140 \h </w:instrText>
      </w:r>
      <w:r>
        <w:rPr>
          <w:rFonts w:eastAsia="仿宋_GB2312"/>
          <w:sz w:val="32"/>
          <w:szCs w:val="32"/>
        </w:rPr>
        <w:fldChar w:fldCharType="separate"/>
      </w:r>
      <w:r>
        <w:rPr>
          <w:rFonts w:eastAsia="仿宋_GB2312"/>
          <w:sz w:val="32"/>
          <w:szCs w:val="32"/>
        </w:rPr>
        <w:t>2</w:t>
      </w:r>
      <w:r>
        <w:rPr>
          <w:rFonts w:eastAsia="仿宋_GB2312"/>
          <w:sz w:val="32"/>
          <w:szCs w:val="32"/>
        </w:rPr>
        <w:fldChar w:fldCharType="end"/>
      </w:r>
      <w:r>
        <w:rPr>
          <w:rFonts w:eastAsia="仿宋_GB2312"/>
          <w:sz w:val="32"/>
          <w:szCs w:val="32"/>
        </w:rPr>
        <w:fldChar w:fldCharType="end"/>
      </w:r>
    </w:p>
    <w:p w14:paraId="2552512B">
      <w:pPr>
        <w:pStyle w:val="8"/>
        <w:tabs>
          <w:tab w:val="right" w:leader="dot" w:pos="8302"/>
        </w:tabs>
        <w:spacing w:line="360" w:lineRule="auto"/>
        <w:rPr>
          <w:rFonts w:eastAsia="仿宋_GB2312"/>
          <w:sz w:val="32"/>
          <w:szCs w:val="32"/>
        </w:rPr>
      </w:pPr>
      <w:r>
        <w:fldChar w:fldCharType="begin"/>
      </w:r>
      <w:r>
        <w:instrText xml:space="preserve"> HYPERLINK \l "_Toc42020141" </w:instrText>
      </w:r>
      <w:r>
        <w:fldChar w:fldCharType="separate"/>
      </w:r>
      <w:r>
        <w:rPr>
          <w:rStyle w:val="15"/>
          <w:rFonts w:hint="eastAsia" w:eastAsia="仿宋_GB2312" w:cs="黑体"/>
          <w:kern w:val="0"/>
          <w:sz w:val="32"/>
          <w:szCs w:val="32"/>
        </w:rPr>
        <w:t>（一）素质</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_Toc42020141 \h </w:instrText>
      </w:r>
      <w:r>
        <w:rPr>
          <w:rFonts w:eastAsia="仿宋_GB2312"/>
          <w:sz w:val="32"/>
          <w:szCs w:val="32"/>
        </w:rPr>
        <w:fldChar w:fldCharType="separate"/>
      </w:r>
      <w:r>
        <w:rPr>
          <w:rFonts w:eastAsia="仿宋_GB2312"/>
          <w:sz w:val="32"/>
          <w:szCs w:val="32"/>
        </w:rPr>
        <w:t>2</w:t>
      </w:r>
      <w:r>
        <w:rPr>
          <w:rFonts w:eastAsia="仿宋_GB2312"/>
          <w:sz w:val="32"/>
          <w:szCs w:val="32"/>
        </w:rPr>
        <w:fldChar w:fldCharType="end"/>
      </w:r>
      <w:r>
        <w:rPr>
          <w:rFonts w:eastAsia="仿宋_GB2312"/>
          <w:sz w:val="32"/>
          <w:szCs w:val="32"/>
        </w:rPr>
        <w:fldChar w:fldCharType="end"/>
      </w:r>
    </w:p>
    <w:p w14:paraId="632C1DEF">
      <w:pPr>
        <w:pStyle w:val="8"/>
        <w:tabs>
          <w:tab w:val="right" w:leader="dot" w:pos="8302"/>
        </w:tabs>
        <w:spacing w:line="360" w:lineRule="auto"/>
        <w:rPr>
          <w:rFonts w:eastAsia="仿宋_GB2312"/>
          <w:sz w:val="32"/>
          <w:szCs w:val="32"/>
        </w:rPr>
      </w:pPr>
      <w:r>
        <w:fldChar w:fldCharType="begin"/>
      </w:r>
      <w:r>
        <w:instrText xml:space="preserve"> HYPERLINK \l "_Toc42020142" </w:instrText>
      </w:r>
      <w:r>
        <w:fldChar w:fldCharType="separate"/>
      </w:r>
      <w:r>
        <w:rPr>
          <w:rStyle w:val="15"/>
          <w:rFonts w:hint="eastAsia" w:eastAsia="仿宋_GB2312" w:cs="黑体"/>
          <w:kern w:val="0"/>
          <w:sz w:val="32"/>
          <w:szCs w:val="32"/>
        </w:rPr>
        <w:t>（二）知识</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_Toc42020142 \h </w:instrText>
      </w:r>
      <w:r>
        <w:rPr>
          <w:rFonts w:eastAsia="仿宋_GB2312"/>
          <w:sz w:val="32"/>
          <w:szCs w:val="32"/>
        </w:rPr>
        <w:fldChar w:fldCharType="separate"/>
      </w:r>
      <w:r>
        <w:rPr>
          <w:rFonts w:eastAsia="仿宋_GB2312"/>
          <w:sz w:val="32"/>
          <w:szCs w:val="32"/>
        </w:rPr>
        <w:t>3</w:t>
      </w:r>
      <w:r>
        <w:rPr>
          <w:rFonts w:eastAsia="仿宋_GB2312"/>
          <w:sz w:val="32"/>
          <w:szCs w:val="32"/>
        </w:rPr>
        <w:fldChar w:fldCharType="end"/>
      </w:r>
      <w:r>
        <w:rPr>
          <w:rFonts w:eastAsia="仿宋_GB2312"/>
          <w:sz w:val="32"/>
          <w:szCs w:val="32"/>
        </w:rPr>
        <w:fldChar w:fldCharType="end"/>
      </w:r>
    </w:p>
    <w:p w14:paraId="40652EE5">
      <w:pPr>
        <w:pStyle w:val="8"/>
        <w:tabs>
          <w:tab w:val="right" w:leader="dot" w:pos="8302"/>
        </w:tabs>
        <w:spacing w:line="360" w:lineRule="auto"/>
        <w:rPr>
          <w:rFonts w:eastAsia="仿宋_GB2312"/>
          <w:sz w:val="32"/>
          <w:szCs w:val="32"/>
        </w:rPr>
      </w:pPr>
      <w:r>
        <w:fldChar w:fldCharType="begin"/>
      </w:r>
      <w:r>
        <w:instrText xml:space="preserve"> HYPERLINK \l "_Toc42020143" </w:instrText>
      </w:r>
      <w:r>
        <w:fldChar w:fldCharType="separate"/>
      </w:r>
      <w:r>
        <w:rPr>
          <w:rStyle w:val="15"/>
          <w:rFonts w:hint="eastAsia" w:eastAsia="仿宋_GB2312" w:cs="黑体"/>
          <w:kern w:val="0"/>
          <w:sz w:val="32"/>
          <w:szCs w:val="32"/>
        </w:rPr>
        <w:t>（三）能力</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_Toc42020143 \h </w:instrText>
      </w:r>
      <w:r>
        <w:rPr>
          <w:rFonts w:eastAsia="仿宋_GB2312"/>
          <w:sz w:val="32"/>
          <w:szCs w:val="32"/>
        </w:rPr>
        <w:fldChar w:fldCharType="separate"/>
      </w:r>
      <w:r>
        <w:rPr>
          <w:rFonts w:eastAsia="仿宋_GB2312"/>
          <w:sz w:val="32"/>
          <w:szCs w:val="32"/>
        </w:rPr>
        <w:t>4</w:t>
      </w:r>
      <w:r>
        <w:rPr>
          <w:rFonts w:eastAsia="仿宋_GB2312"/>
          <w:sz w:val="32"/>
          <w:szCs w:val="32"/>
        </w:rPr>
        <w:fldChar w:fldCharType="end"/>
      </w:r>
      <w:r>
        <w:rPr>
          <w:rFonts w:eastAsia="仿宋_GB2312"/>
          <w:sz w:val="32"/>
          <w:szCs w:val="32"/>
        </w:rPr>
        <w:fldChar w:fldCharType="end"/>
      </w:r>
    </w:p>
    <w:p w14:paraId="1A1840A3">
      <w:pPr>
        <w:pStyle w:val="7"/>
        <w:tabs>
          <w:tab w:val="right" w:leader="dot" w:pos="8302"/>
        </w:tabs>
        <w:spacing w:line="360" w:lineRule="auto"/>
        <w:rPr>
          <w:rFonts w:eastAsia="仿宋_GB2312"/>
          <w:sz w:val="32"/>
          <w:szCs w:val="32"/>
        </w:rPr>
      </w:pPr>
      <w:r>
        <w:fldChar w:fldCharType="begin"/>
      </w:r>
      <w:r>
        <w:instrText xml:space="preserve"> HYPERLINK \l "_Toc42020144" </w:instrText>
      </w:r>
      <w:r>
        <w:fldChar w:fldCharType="separate"/>
      </w:r>
      <w:r>
        <w:rPr>
          <w:rStyle w:val="15"/>
          <w:rFonts w:hint="eastAsia" w:eastAsia="仿宋_GB2312" w:cs="黑体"/>
          <w:kern w:val="0"/>
          <w:sz w:val="32"/>
          <w:szCs w:val="32"/>
        </w:rPr>
        <w:t>七、课程设置及要求</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_Toc42020144 \h </w:instrText>
      </w:r>
      <w:r>
        <w:rPr>
          <w:rFonts w:eastAsia="仿宋_GB2312"/>
          <w:sz w:val="32"/>
          <w:szCs w:val="32"/>
        </w:rPr>
        <w:fldChar w:fldCharType="separate"/>
      </w:r>
      <w:r>
        <w:rPr>
          <w:rFonts w:eastAsia="仿宋_GB2312"/>
          <w:sz w:val="32"/>
          <w:szCs w:val="32"/>
        </w:rPr>
        <w:t>4</w:t>
      </w:r>
      <w:r>
        <w:rPr>
          <w:rFonts w:eastAsia="仿宋_GB2312"/>
          <w:sz w:val="32"/>
          <w:szCs w:val="32"/>
        </w:rPr>
        <w:fldChar w:fldCharType="end"/>
      </w:r>
      <w:r>
        <w:rPr>
          <w:rFonts w:eastAsia="仿宋_GB2312"/>
          <w:sz w:val="32"/>
          <w:szCs w:val="32"/>
        </w:rPr>
        <w:fldChar w:fldCharType="end"/>
      </w:r>
    </w:p>
    <w:p w14:paraId="08DD1495">
      <w:pPr>
        <w:pStyle w:val="8"/>
        <w:tabs>
          <w:tab w:val="right" w:leader="dot" w:pos="8302"/>
        </w:tabs>
        <w:spacing w:line="360" w:lineRule="auto"/>
        <w:rPr>
          <w:rFonts w:eastAsia="仿宋_GB2312"/>
          <w:sz w:val="32"/>
          <w:szCs w:val="32"/>
        </w:rPr>
      </w:pPr>
      <w:r>
        <w:fldChar w:fldCharType="begin"/>
      </w:r>
      <w:r>
        <w:instrText xml:space="preserve"> HYPERLINK \l "_Toc42020145" </w:instrText>
      </w:r>
      <w:r>
        <w:fldChar w:fldCharType="separate"/>
      </w:r>
      <w:r>
        <w:rPr>
          <w:rStyle w:val="15"/>
          <w:rFonts w:hint="eastAsia" w:eastAsia="仿宋_GB2312" w:cs="黑体"/>
          <w:kern w:val="0"/>
          <w:sz w:val="32"/>
          <w:szCs w:val="32"/>
        </w:rPr>
        <w:t>（一）课程思政要求</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_Toc42020145 \h </w:instrText>
      </w:r>
      <w:r>
        <w:rPr>
          <w:rFonts w:eastAsia="仿宋_GB2312"/>
          <w:sz w:val="32"/>
          <w:szCs w:val="32"/>
        </w:rPr>
        <w:fldChar w:fldCharType="separate"/>
      </w:r>
      <w:r>
        <w:rPr>
          <w:rFonts w:eastAsia="仿宋_GB2312"/>
          <w:sz w:val="32"/>
          <w:szCs w:val="32"/>
        </w:rPr>
        <w:t>4</w:t>
      </w:r>
      <w:r>
        <w:rPr>
          <w:rFonts w:eastAsia="仿宋_GB2312"/>
          <w:sz w:val="32"/>
          <w:szCs w:val="32"/>
        </w:rPr>
        <w:fldChar w:fldCharType="end"/>
      </w:r>
      <w:r>
        <w:rPr>
          <w:rFonts w:eastAsia="仿宋_GB2312"/>
          <w:sz w:val="32"/>
          <w:szCs w:val="32"/>
        </w:rPr>
        <w:fldChar w:fldCharType="end"/>
      </w:r>
    </w:p>
    <w:p w14:paraId="09595AE0">
      <w:pPr>
        <w:pStyle w:val="8"/>
        <w:tabs>
          <w:tab w:val="right" w:leader="dot" w:pos="8302"/>
        </w:tabs>
        <w:spacing w:line="360" w:lineRule="auto"/>
        <w:rPr>
          <w:rFonts w:eastAsia="仿宋_GB2312"/>
          <w:sz w:val="32"/>
          <w:szCs w:val="32"/>
        </w:rPr>
      </w:pPr>
      <w:r>
        <w:fldChar w:fldCharType="begin"/>
      </w:r>
      <w:r>
        <w:instrText xml:space="preserve"> HYPERLINK \l "_Toc42020146" </w:instrText>
      </w:r>
      <w:r>
        <w:fldChar w:fldCharType="separate"/>
      </w:r>
      <w:r>
        <w:rPr>
          <w:rStyle w:val="15"/>
          <w:rFonts w:hint="eastAsia" w:eastAsia="仿宋_GB2312" w:cs="黑体"/>
          <w:kern w:val="0"/>
          <w:sz w:val="32"/>
          <w:szCs w:val="32"/>
        </w:rPr>
        <w:t>（二）课程设置</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_Toc42020146 \h </w:instrText>
      </w:r>
      <w:r>
        <w:rPr>
          <w:rFonts w:eastAsia="仿宋_GB2312"/>
          <w:sz w:val="32"/>
          <w:szCs w:val="32"/>
        </w:rPr>
        <w:fldChar w:fldCharType="separate"/>
      </w:r>
      <w:r>
        <w:rPr>
          <w:rFonts w:eastAsia="仿宋_GB2312"/>
          <w:sz w:val="32"/>
          <w:szCs w:val="32"/>
        </w:rPr>
        <w:t>7</w:t>
      </w:r>
      <w:r>
        <w:rPr>
          <w:rFonts w:eastAsia="仿宋_GB2312"/>
          <w:sz w:val="32"/>
          <w:szCs w:val="32"/>
        </w:rPr>
        <w:fldChar w:fldCharType="end"/>
      </w:r>
      <w:r>
        <w:rPr>
          <w:rFonts w:eastAsia="仿宋_GB2312"/>
          <w:sz w:val="32"/>
          <w:szCs w:val="32"/>
        </w:rPr>
        <w:fldChar w:fldCharType="end"/>
      </w:r>
    </w:p>
    <w:p w14:paraId="62E93AD1">
      <w:pPr>
        <w:pStyle w:val="8"/>
        <w:tabs>
          <w:tab w:val="right" w:leader="dot" w:pos="8302"/>
        </w:tabs>
        <w:spacing w:line="360" w:lineRule="auto"/>
        <w:rPr>
          <w:rFonts w:eastAsia="仿宋_GB2312"/>
          <w:sz w:val="32"/>
          <w:szCs w:val="32"/>
        </w:rPr>
      </w:pPr>
      <w:r>
        <w:fldChar w:fldCharType="begin"/>
      </w:r>
      <w:r>
        <w:instrText xml:space="preserve"> HYPERLINK \l "_Toc42020152" </w:instrText>
      </w:r>
      <w:r>
        <w:fldChar w:fldCharType="separate"/>
      </w:r>
      <w:r>
        <w:rPr>
          <w:rStyle w:val="15"/>
          <w:rFonts w:hint="eastAsia" w:eastAsia="仿宋_GB2312" w:cs="黑体"/>
          <w:kern w:val="0"/>
          <w:sz w:val="32"/>
          <w:szCs w:val="32"/>
        </w:rPr>
        <w:t>（三）课程体系结构</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_Toc42020152 \h </w:instrText>
      </w:r>
      <w:r>
        <w:rPr>
          <w:rFonts w:eastAsia="仿宋_GB2312"/>
          <w:sz w:val="32"/>
          <w:szCs w:val="32"/>
        </w:rPr>
        <w:fldChar w:fldCharType="separate"/>
      </w:r>
      <w:r>
        <w:rPr>
          <w:rFonts w:eastAsia="仿宋_GB2312"/>
          <w:sz w:val="32"/>
          <w:szCs w:val="32"/>
        </w:rPr>
        <w:t>19</w:t>
      </w:r>
      <w:r>
        <w:rPr>
          <w:rFonts w:eastAsia="仿宋_GB2312"/>
          <w:sz w:val="32"/>
          <w:szCs w:val="32"/>
        </w:rPr>
        <w:fldChar w:fldCharType="end"/>
      </w:r>
      <w:r>
        <w:rPr>
          <w:rFonts w:eastAsia="仿宋_GB2312"/>
          <w:sz w:val="32"/>
          <w:szCs w:val="32"/>
        </w:rPr>
        <w:fldChar w:fldCharType="end"/>
      </w:r>
    </w:p>
    <w:p w14:paraId="48DF7A51">
      <w:pPr>
        <w:pStyle w:val="7"/>
        <w:tabs>
          <w:tab w:val="right" w:leader="dot" w:pos="8302"/>
        </w:tabs>
        <w:spacing w:line="360" w:lineRule="auto"/>
        <w:rPr>
          <w:rFonts w:eastAsia="仿宋_GB2312"/>
          <w:sz w:val="32"/>
          <w:szCs w:val="32"/>
        </w:rPr>
      </w:pPr>
      <w:r>
        <w:fldChar w:fldCharType="begin"/>
      </w:r>
      <w:r>
        <w:instrText xml:space="preserve"> HYPERLINK \l "_Toc42020153" </w:instrText>
      </w:r>
      <w:r>
        <w:fldChar w:fldCharType="separate"/>
      </w:r>
      <w:r>
        <w:rPr>
          <w:rStyle w:val="15"/>
          <w:rFonts w:hint="eastAsia" w:eastAsia="仿宋_GB2312" w:cs="黑体"/>
          <w:kern w:val="0"/>
          <w:sz w:val="32"/>
          <w:szCs w:val="32"/>
        </w:rPr>
        <w:t>八、教</w:t>
      </w:r>
      <w:bookmarkStart w:id="0" w:name="_Hlt42020317"/>
      <w:r>
        <w:rPr>
          <w:rStyle w:val="15"/>
          <w:rFonts w:hint="eastAsia" w:eastAsia="仿宋_GB2312" w:cs="黑体"/>
          <w:kern w:val="0"/>
          <w:sz w:val="32"/>
          <w:szCs w:val="32"/>
        </w:rPr>
        <w:t>学</w:t>
      </w:r>
      <w:bookmarkEnd w:id="0"/>
      <w:r>
        <w:rPr>
          <w:rStyle w:val="15"/>
          <w:rFonts w:hint="eastAsia" w:eastAsia="仿宋_GB2312" w:cs="黑体"/>
          <w:kern w:val="0"/>
          <w:sz w:val="32"/>
          <w:szCs w:val="32"/>
        </w:rPr>
        <w:t>进程总体安排</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_Toc42020153 \h </w:instrText>
      </w:r>
      <w:r>
        <w:rPr>
          <w:rFonts w:eastAsia="仿宋_GB2312"/>
          <w:sz w:val="32"/>
          <w:szCs w:val="32"/>
        </w:rPr>
        <w:fldChar w:fldCharType="separate"/>
      </w:r>
      <w:r>
        <w:rPr>
          <w:rFonts w:eastAsia="仿宋_GB2312"/>
          <w:sz w:val="32"/>
          <w:szCs w:val="32"/>
        </w:rPr>
        <w:t>20</w:t>
      </w:r>
      <w:r>
        <w:rPr>
          <w:rFonts w:eastAsia="仿宋_GB2312"/>
          <w:sz w:val="32"/>
          <w:szCs w:val="32"/>
        </w:rPr>
        <w:fldChar w:fldCharType="end"/>
      </w:r>
      <w:r>
        <w:rPr>
          <w:rFonts w:eastAsia="仿宋_GB2312"/>
          <w:sz w:val="32"/>
          <w:szCs w:val="32"/>
        </w:rPr>
        <w:fldChar w:fldCharType="end"/>
      </w:r>
    </w:p>
    <w:p w14:paraId="37EAAA5B">
      <w:pPr>
        <w:pStyle w:val="8"/>
        <w:tabs>
          <w:tab w:val="right" w:leader="dot" w:pos="8302"/>
        </w:tabs>
        <w:spacing w:line="360" w:lineRule="auto"/>
        <w:rPr>
          <w:rFonts w:eastAsia="仿宋_GB2312"/>
          <w:sz w:val="32"/>
          <w:szCs w:val="32"/>
        </w:rPr>
      </w:pPr>
      <w:r>
        <w:fldChar w:fldCharType="begin"/>
      </w:r>
      <w:r>
        <w:instrText xml:space="preserve"> HYPERLINK \l "_Toc42020154" </w:instrText>
      </w:r>
      <w:r>
        <w:fldChar w:fldCharType="separate"/>
      </w:r>
      <w:r>
        <w:rPr>
          <w:rStyle w:val="15"/>
          <w:rFonts w:hint="eastAsia" w:eastAsia="仿宋_GB2312" w:cs="黑体"/>
          <w:kern w:val="0"/>
          <w:sz w:val="32"/>
          <w:szCs w:val="32"/>
        </w:rPr>
        <w:t>（一）学时安排基本要求</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_Toc42020154 \h </w:instrText>
      </w:r>
      <w:r>
        <w:rPr>
          <w:rFonts w:eastAsia="仿宋_GB2312"/>
          <w:sz w:val="32"/>
          <w:szCs w:val="32"/>
        </w:rPr>
        <w:fldChar w:fldCharType="separate"/>
      </w:r>
      <w:r>
        <w:rPr>
          <w:rFonts w:eastAsia="仿宋_GB2312"/>
          <w:sz w:val="32"/>
          <w:szCs w:val="32"/>
        </w:rPr>
        <w:t>20</w:t>
      </w:r>
      <w:r>
        <w:rPr>
          <w:rFonts w:eastAsia="仿宋_GB2312"/>
          <w:sz w:val="32"/>
          <w:szCs w:val="32"/>
        </w:rPr>
        <w:fldChar w:fldCharType="end"/>
      </w:r>
      <w:r>
        <w:rPr>
          <w:rFonts w:eastAsia="仿宋_GB2312"/>
          <w:sz w:val="32"/>
          <w:szCs w:val="32"/>
        </w:rPr>
        <w:fldChar w:fldCharType="end"/>
      </w:r>
    </w:p>
    <w:p w14:paraId="10B7176C">
      <w:pPr>
        <w:pStyle w:val="8"/>
        <w:tabs>
          <w:tab w:val="right" w:leader="dot" w:pos="8302"/>
        </w:tabs>
        <w:spacing w:line="360" w:lineRule="auto"/>
        <w:rPr>
          <w:rFonts w:eastAsia="仿宋_GB2312"/>
          <w:sz w:val="32"/>
          <w:szCs w:val="32"/>
        </w:rPr>
      </w:pPr>
      <w:r>
        <w:fldChar w:fldCharType="begin"/>
      </w:r>
      <w:r>
        <w:instrText xml:space="preserve"> HYPERLINK \l "_Toc42020155" </w:instrText>
      </w:r>
      <w:r>
        <w:fldChar w:fldCharType="separate"/>
      </w:r>
      <w:r>
        <w:rPr>
          <w:rStyle w:val="15"/>
          <w:rFonts w:hint="eastAsia" w:eastAsia="仿宋_GB2312" w:cs="黑体"/>
          <w:kern w:val="0"/>
          <w:sz w:val="32"/>
          <w:szCs w:val="32"/>
        </w:rPr>
        <w:t>（二）教学进程表见课程设置与教学时间安排表</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_Toc42020155 \h </w:instrText>
      </w:r>
      <w:r>
        <w:rPr>
          <w:rFonts w:eastAsia="仿宋_GB2312"/>
          <w:sz w:val="32"/>
          <w:szCs w:val="32"/>
        </w:rPr>
        <w:fldChar w:fldCharType="separate"/>
      </w:r>
      <w:r>
        <w:rPr>
          <w:rFonts w:eastAsia="仿宋_GB2312"/>
          <w:sz w:val="32"/>
          <w:szCs w:val="32"/>
        </w:rPr>
        <w:t>20</w:t>
      </w:r>
      <w:r>
        <w:rPr>
          <w:rFonts w:eastAsia="仿宋_GB2312"/>
          <w:sz w:val="32"/>
          <w:szCs w:val="32"/>
        </w:rPr>
        <w:fldChar w:fldCharType="end"/>
      </w:r>
      <w:r>
        <w:rPr>
          <w:rFonts w:eastAsia="仿宋_GB2312"/>
          <w:sz w:val="32"/>
          <w:szCs w:val="32"/>
        </w:rPr>
        <w:fldChar w:fldCharType="end"/>
      </w:r>
    </w:p>
    <w:p w14:paraId="6E46821D">
      <w:pPr>
        <w:pStyle w:val="8"/>
        <w:tabs>
          <w:tab w:val="right" w:leader="dot" w:pos="8302"/>
        </w:tabs>
        <w:spacing w:line="360" w:lineRule="auto"/>
        <w:rPr>
          <w:rFonts w:eastAsia="仿宋_GB2312"/>
          <w:sz w:val="32"/>
          <w:szCs w:val="32"/>
        </w:rPr>
      </w:pPr>
      <w:r>
        <w:fldChar w:fldCharType="begin"/>
      </w:r>
      <w:r>
        <w:instrText xml:space="preserve"> HYPERLINK \l "_Toc42020156" </w:instrText>
      </w:r>
      <w:r>
        <w:fldChar w:fldCharType="separate"/>
      </w:r>
      <w:r>
        <w:rPr>
          <w:rStyle w:val="15"/>
          <w:rFonts w:hint="eastAsia" w:eastAsia="仿宋_GB2312" w:cs="黑体"/>
          <w:kern w:val="0"/>
          <w:sz w:val="32"/>
          <w:szCs w:val="32"/>
        </w:rPr>
        <w:t>（三）教学课时结构分析表</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_Toc42020156 \h </w:instrText>
      </w:r>
      <w:r>
        <w:rPr>
          <w:rFonts w:eastAsia="仿宋_GB2312"/>
          <w:sz w:val="32"/>
          <w:szCs w:val="32"/>
        </w:rPr>
        <w:fldChar w:fldCharType="separate"/>
      </w:r>
      <w:r>
        <w:rPr>
          <w:rFonts w:eastAsia="仿宋_GB2312"/>
          <w:sz w:val="32"/>
          <w:szCs w:val="32"/>
        </w:rPr>
        <w:t>20</w:t>
      </w:r>
      <w:r>
        <w:rPr>
          <w:rFonts w:eastAsia="仿宋_GB2312"/>
          <w:sz w:val="32"/>
          <w:szCs w:val="32"/>
        </w:rPr>
        <w:fldChar w:fldCharType="end"/>
      </w:r>
      <w:r>
        <w:rPr>
          <w:rFonts w:eastAsia="仿宋_GB2312"/>
          <w:sz w:val="32"/>
          <w:szCs w:val="32"/>
        </w:rPr>
        <w:fldChar w:fldCharType="end"/>
      </w:r>
    </w:p>
    <w:p w14:paraId="40442D31">
      <w:pPr>
        <w:pStyle w:val="8"/>
        <w:tabs>
          <w:tab w:val="right" w:leader="dot" w:pos="8302"/>
        </w:tabs>
        <w:spacing w:line="360" w:lineRule="auto"/>
        <w:rPr>
          <w:rFonts w:eastAsia="仿宋_GB2312"/>
          <w:sz w:val="32"/>
          <w:szCs w:val="32"/>
        </w:rPr>
      </w:pPr>
      <w:r>
        <w:fldChar w:fldCharType="begin"/>
      </w:r>
      <w:r>
        <w:instrText xml:space="preserve"> HYPERLINK \l "_Toc42020157" </w:instrText>
      </w:r>
      <w:r>
        <w:fldChar w:fldCharType="separate"/>
      </w:r>
      <w:r>
        <w:rPr>
          <w:rStyle w:val="15"/>
          <w:rFonts w:hint="eastAsia" w:eastAsia="仿宋_GB2312" w:cs="黑体"/>
          <w:kern w:val="0"/>
          <w:sz w:val="32"/>
          <w:szCs w:val="32"/>
        </w:rPr>
        <w:t>（四）本专业学时实际安排说明</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_Toc42020157 \h </w:instrText>
      </w:r>
      <w:r>
        <w:rPr>
          <w:rFonts w:eastAsia="仿宋_GB2312"/>
          <w:sz w:val="32"/>
          <w:szCs w:val="32"/>
        </w:rPr>
        <w:fldChar w:fldCharType="separate"/>
      </w:r>
      <w:r>
        <w:rPr>
          <w:rFonts w:eastAsia="仿宋_GB2312"/>
          <w:sz w:val="32"/>
          <w:szCs w:val="32"/>
        </w:rPr>
        <w:t>23</w:t>
      </w:r>
      <w:r>
        <w:rPr>
          <w:rFonts w:eastAsia="仿宋_GB2312"/>
          <w:sz w:val="32"/>
          <w:szCs w:val="32"/>
        </w:rPr>
        <w:fldChar w:fldCharType="end"/>
      </w:r>
      <w:r>
        <w:rPr>
          <w:rFonts w:eastAsia="仿宋_GB2312"/>
          <w:sz w:val="32"/>
          <w:szCs w:val="32"/>
        </w:rPr>
        <w:fldChar w:fldCharType="end"/>
      </w:r>
    </w:p>
    <w:p w14:paraId="39D309E5">
      <w:pPr>
        <w:pStyle w:val="7"/>
        <w:tabs>
          <w:tab w:val="right" w:leader="dot" w:pos="8302"/>
        </w:tabs>
        <w:spacing w:line="360" w:lineRule="auto"/>
        <w:rPr>
          <w:rFonts w:eastAsia="仿宋_GB2312"/>
          <w:sz w:val="32"/>
          <w:szCs w:val="32"/>
        </w:rPr>
      </w:pPr>
      <w:r>
        <w:fldChar w:fldCharType="begin"/>
      </w:r>
      <w:r>
        <w:instrText xml:space="preserve"> HYPERLINK \l "_Toc42020158" </w:instrText>
      </w:r>
      <w:r>
        <w:fldChar w:fldCharType="separate"/>
      </w:r>
      <w:r>
        <w:rPr>
          <w:rStyle w:val="15"/>
          <w:rFonts w:hint="eastAsia" w:eastAsia="仿宋_GB2312" w:cs="黑体"/>
          <w:kern w:val="0"/>
          <w:sz w:val="32"/>
          <w:szCs w:val="32"/>
        </w:rPr>
        <w:t>九、实施</w:t>
      </w:r>
      <w:bookmarkStart w:id="1" w:name="_Hlt42020336"/>
      <w:r>
        <w:rPr>
          <w:rStyle w:val="15"/>
          <w:rFonts w:hint="eastAsia" w:eastAsia="仿宋_GB2312" w:cs="黑体"/>
          <w:kern w:val="0"/>
          <w:sz w:val="32"/>
          <w:szCs w:val="32"/>
        </w:rPr>
        <w:t>保</w:t>
      </w:r>
      <w:bookmarkEnd w:id="1"/>
      <w:r>
        <w:rPr>
          <w:rStyle w:val="15"/>
          <w:rFonts w:hint="eastAsia" w:eastAsia="仿宋_GB2312" w:cs="黑体"/>
          <w:kern w:val="0"/>
          <w:sz w:val="32"/>
          <w:szCs w:val="32"/>
        </w:rPr>
        <w:t>障</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_Toc42020158 \h </w:instrText>
      </w:r>
      <w:r>
        <w:rPr>
          <w:rFonts w:eastAsia="仿宋_GB2312"/>
          <w:sz w:val="32"/>
          <w:szCs w:val="32"/>
        </w:rPr>
        <w:fldChar w:fldCharType="separate"/>
      </w:r>
      <w:r>
        <w:rPr>
          <w:rFonts w:eastAsia="仿宋_GB2312"/>
          <w:sz w:val="32"/>
          <w:szCs w:val="32"/>
        </w:rPr>
        <w:t>24</w:t>
      </w:r>
      <w:r>
        <w:rPr>
          <w:rFonts w:eastAsia="仿宋_GB2312"/>
          <w:sz w:val="32"/>
          <w:szCs w:val="32"/>
        </w:rPr>
        <w:fldChar w:fldCharType="end"/>
      </w:r>
      <w:r>
        <w:rPr>
          <w:rFonts w:eastAsia="仿宋_GB2312"/>
          <w:sz w:val="32"/>
          <w:szCs w:val="32"/>
        </w:rPr>
        <w:fldChar w:fldCharType="end"/>
      </w:r>
    </w:p>
    <w:p w14:paraId="448D8043">
      <w:pPr>
        <w:pStyle w:val="8"/>
        <w:tabs>
          <w:tab w:val="right" w:leader="dot" w:pos="8302"/>
        </w:tabs>
        <w:spacing w:line="360" w:lineRule="auto"/>
        <w:rPr>
          <w:rFonts w:eastAsia="仿宋_GB2312"/>
          <w:sz w:val="32"/>
          <w:szCs w:val="32"/>
        </w:rPr>
      </w:pPr>
      <w:r>
        <w:fldChar w:fldCharType="begin"/>
      </w:r>
      <w:r>
        <w:instrText xml:space="preserve"> HYPERLINK \l "_Toc42020159" </w:instrText>
      </w:r>
      <w:r>
        <w:fldChar w:fldCharType="separate"/>
      </w:r>
      <w:r>
        <w:rPr>
          <w:rStyle w:val="15"/>
          <w:rFonts w:hint="eastAsia" w:eastAsia="仿宋_GB2312" w:cs="黑体"/>
          <w:kern w:val="0"/>
          <w:sz w:val="32"/>
          <w:szCs w:val="32"/>
        </w:rPr>
        <w:t>（一）师资队伍</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_Toc42020159 \h </w:instrText>
      </w:r>
      <w:r>
        <w:rPr>
          <w:rFonts w:eastAsia="仿宋_GB2312"/>
          <w:sz w:val="32"/>
          <w:szCs w:val="32"/>
        </w:rPr>
        <w:fldChar w:fldCharType="separate"/>
      </w:r>
      <w:r>
        <w:rPr>
          <w:rFonts w:eastAsia="仿宋_GB2312"/>
          <w:sz w:val="32"/>
          <w:szCs w:val="32"/>
        </w:rPr>
        <w:t>24</w:t>
      </w:r>
      <w:r>
        <w:rPr>
          <w:rFonts w:eastAsia="仿宋_GB2312"/>
          <w:sz w:val="32"/>
          <w:szCs w:val="32"/>
        </w:rPr>
        <w:fldChar w:fldCharType="end"/>
      </w:r>
      <w:r>
        <w:rPr>
          <w:rFonts w:eastAsia="仿宋_GB2312"/>
          <w:sz w:val="32"/>
          <w:szCs w:val="32"/>
        </w:rPr>
        <w:fldChar w:fldCharType="end"/>
      </w:r>
    </w:p>
    <w:p w14:paraId="5453485E">
      <w:pPr>
        <w:pStyle w:val="8"/>
        <w:tabs>
          <w:tab w:val="right" w:leader="dot" w:pos="8302"/>
        </w:tabs>
        <w:spacing w:line="360" w:lineRule="auto"/>
        <w:rPr>
          <w:rFonts w:eastAsia="仿宋_GB2312"/>
          <w:sz w:val="32"/>
          <w:szCs w:val="32"/>
        </w:rPr>
      </w:pPr>
      <w:r>
        <w:fldChar w:fldCharType="begin"/>
      </w:r>
      <w:r>
        <w:instrText xml:space="preserve"> HYPERLINK \l "_Toc42020162" </w:instrText>
      </w:r>
      <w:r>
        <w:fldChar w:fldCharType="separate"/>
      </w:r>
      <w:r>
        <w:rPr>
          <w:rStyle w:val="15"/>
          <w:rFonts w:hint="eastAsia" w:eastAsia="仿宋_GB2312" w:cs="黑体"/>
          <w:kern w:val="0"/>
          <w:sz w:val="32"/>
          <w:szCs w:val="32"/>
        </w:rPr>
        <w:t>（二）教学设施</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_Toc42020162 \h </w:instrText>
      </w:r>
      <w:r>
        <w:rPr>
          <w:rFonts w:eastAsia="仿宋_GB2312"/>
          <w:sz w:val="32"/>
          <w:szCs w:val="32"/>
        </w:rPr>
        <w:fldChar w:fldCharType="separate"/>
      </w:r>
      <w:r>
        <w:rPr>
          <w:rFonts w:eastAsia="仿宋_GB2312"/>
          <w:sz w:val="32"/>
          <w:szCs w:val="32"/>
        </w:rPr>
        <w:t>27</w:t>
      </w:r>
      <w:r>
        <w:rPr>
          <w:rFonts w:eastAsia="仿宋_GB2312"/>
          <w:sz w:val="32"/>
          <w:szCs w:val="32"/>
        </w:rPr>
        <w:fldChar w:fldCharType="end"/>
      </w:r>
      <w:r>
        <w:rPr>
          <w:rFonts w:eastAsia="仿宋_GB2312"/>
          <w:sz w:val="32"/>
          <w:szCs w:val="32"/>
        </w:rPr>
        <w:fldChar w:fldCharType="end"/>
      </w:r>
    </w:p>
    <w:p w14:paraId="6FD6CEF5">
      <w:pPr>
        <w:pStyle w:val="8"/>
        <w:tabs>
          <w:tab w:val="right" w:leader="dot" w:pos="8302"/>
        </w:tabs>
        <w:spacing w:line="360" w:lineRule="auto"/>
        <w:rPr>
          <w:rFonts w:eastAsia="仿宋_GB2312"/>
          <w:sz w:val="32"/>
          <w:szCs w:val="32"/>
        </w:rPr>
      </w:pPr>
      <w:r>
        <w:fldChar w:fldCharType="begin"/>
      </w:r>
      <w:r>
        <w:instrText xml:space="preserve"> HYPERLINK \l "_Toc42020163" </w:instrText>
      </w:r>
      <w:r>
        <w:fldChar w:fldCharType="separate"/>
      </w:r>
      <w:r>
        <w:rPr>
          <w:rStyle w:val="15"/>
          <w:rFonts w:hint="eastAsia" w:eastAsia="仿宋_GB2312" w:cs="黑体"/>
          <w:kern w:val="0"/>
          <w:sz w:val="32"/>
          <w:szCs w:val="32"/>
        </w:rPr>
        <w:t>（三）教学资源保障</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_Toc42020163 \h </w:instrText>
      </w:r>
      <w:r>
        <w:rPr>
          <w:rFonts w:eastAsia="仿宋_GB2312"/>
          <w:sz w:val="32"/>
          <w:szCs w:val="32"/>
        </w:rPr>
        <w:fldChar w:fldCharType="separate"/>
      </w:r>
      <w:r>
        <w:rPr>
          <w:rFonts w:eastAsia="仿宋_GB2312"/>
          <w:sz w:val="32"/>
          <w:szCs w:val="32"/>
        </w:rPr>
        <w:t>27</w:t>
      </w:r>
      <w:r>
        <w:rPr>
          <w:rFonts w:eastAsia="仿宋_GB2312"/>
          <w:sz w:val="32"/>
          <w:szCs w:val="32"/>
        </w:rPr>
        <w:fldChar w:fldCharType="end"/>
      </w:r>
      <w:r>
        <w:rPr>
          <w:rFonts w:eastAsia="仿宋_GB2312"/>
          <w:sz w:val="32"/>
          <w:szCs w:val="32"/>
        </w:rPr>
        <w:fldChar w:fldCharType="end"/>
      </w:r>
    </w:p>
    <w:p w14:paraId="2EEA4CF2">
      <w:pPr>
        <w:pStyle w:val="8"/>
        <w:tabs>
          <w:tab w:val="right" w:leader="dot" w:pos="8302"/>
        </w:tabs>
        <w:spacing w:line="360" w:lineRule="auto"/>
        <w:rPr>
          <w:rFonts w:eastAsia="仿宋_GB2312"/>
          <w:sz w:val="32"/>
          <w:szCs w:val="32"/>
        </w:rPr>
      </w:pPr>
      <w:r>
        <w:fldChar w:fldCharType="begin"/>
      </w:r>
      <w:r>
        <w:instrText xml:space="preserve"> HYPERLINK \l "_Toc42020164" </w:instrText>
      </w:r>
      <w:r>
        <w:fldChar w:fldCharType="separate"/>
      </w:r>
      <w:r>
        <w:rPr>
          <w:rStyle w:val="15"/>
          <w:rFonts w:hint="eastAsia" w:eastAsia="仿宋_GB2312" w:cs="黑体"/>
          <w:kern w:val="0"/>
          <w:sz w:val="32"/>
          <w:szCs w:val="32"/>
        </w:rPr>
        <w:t>（四）教学方法</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_Toc42020164 \h </w:instrText>
      </w:r>
      <w:r>
        <w:rPr>
          <w:rFonts w:eastAsia="仿宋_GB2312"/>
          <w:sz w:val="32"/>
          <w:szCs w:val="32"/>
        </w:rPr>
        <w:fldChar w:fldCharType="separate"/>
      </w:r>
      <w:r>
        <w:rPr>
          <w:rFonts w:eastAsia="仿宋_GB2312"/>
          <w:sz w:val="32"/>
          <w:szCs w:val="32"/>
        </w:rPr>
        <w:t>28</w:t>
      </w:r>
      <w:r>
        <w:rPr>
          <w:rFonts w:eastAsia="仿宋_GB2312"/>
          <w:sz w:val="32"/>
          <w:szCs w:val="32"/>
        </w:rPr>
        <w:fldChar w:fldCharType="end"/>
      </w:r>
      <w:r>
        <w:rPr>
          <w:rFonts w:eastAsia="仿宋_GB2312"/>
          <w:sz w:val="32"/>
          <w:szCs w:val="32"/>
        </w:rPr>
        <w:fldChar w:fldCharType="end"/>
      </w:r>
    </w:p>
    <w:p w14:paraId="35758158">
      <w:pPr>
        <w:pStyle w:val="8"/>
        <w:tabs>
          <w:tab w:val="right" w:leader="dot" w:pos="8302"/>
        </w:tabs>
        <w:spacing w:line="360" w:lineRule="auto"/>
        <w:rPr>
          <w:rFonts w:eastAsia="仿宋_GB2312"/>
          <w:sz w:val="32"/>
          <w:szCs w:val="32"/>
        </w:rPr>
      </w:pPr>
      <w:r>
        <w:fldChar w:fldCharType="begin"/>
      </w:r>
      <w:r>
        <w:instrText xml:space="preserve"> HYPERLINK \l "_Toc42020165" </w:instrText>
      </w:r>
      <w:r>
        <w:fldChar w:fldCharType="separate"/>
      </w:r>
      <w:r>
        <w:rPr>
          <w:rStyle w:val="15"/>
          <w:rFonts w:hint="eastAsia" w:eastAsia="仿宋_GB2312" w:cs="黑体"/>
          <w:kern w:val="0"/>
          <w:sz w:val="32"/>
          <w:szCs w:val="32"/>
        </w:rPr>
        <w:t>（五）教学评价</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_Toc42020165 \h </w:instrText>
      </w:r>
      <w:r>
        <w:rPr>
          <w:rFonts w:eastAsia="仿宋_GB2312"/>
          <w:sz w:val="32"/>
          <w:szCs w:val="32"/>
        </w:rPr>
        <w:fldChar w:fldCharType="separate"/>
      </w:r>
      <w:r>
        <w:rPr>
          <w:rFonts w:eastAsia="仿宋_GB2312"/>
          <w:sz w:val="32"/>
          <w:szCs w:val="32"/>
        </w:rPr>
        <w:t>29</w:t>
      </w:r>
      <w:r>
        <w:rPr>
          <w:rFonts w:eastAsia="仿宋_GB2312"/>
          <w:sz w:val="32"/>
          <w:szCs w:val="32"/>
        </w:rPr>
        <w:fldChar w:fldCharType="end"/>
      </w:r>
      <w:r>
        <w:rPr>
          <w:rFonts w:eastAsia="仿宋_GB2312"/>
          <w:sz w:val="32"/>
          <w:szCs w:val="32"/>
        </w:rPr>
        <w:fldChar w:fldCharType="end"/>
      </w:r>
    </w:p>
    <w:p w14:paraId="1251A8B1">
      <w:pPr>
        <w:pStyle w:val="8"/>
        <w:tabs>
          <w:tab w:val="right" w:leader="dot" w:pos="8302"/>
        </w:tabs>
        <w:spacing w:line="360" w:lineRule="auto"/>
        <w:rPr>
          <w:rFonts w:eastAsia="仿宋_GB2312"/>
          <w:sz w:val="32"/>
          <w:szCs w:val="32"/>
        </w:rPr>
      </w:pPr>
      <w:r>
        <w:fldChar w:fldCharType="begin"/>
      </w:r>
      <w:r>
        <w:instrText xml:space="preserve"> HYPERLINK \l "_Toc42020166" </w:instrText>
      </w:r>
      <w:r>
        <w:fldChar w:fldCharType="separate"/>
      </w:r>
      <w:r>
        <w:rPr>
          <w:rStyle w:val="15"/>
          <w:rFonts w:hint="eastAsia" w:eastAsia="仿宋_GB2312" w:cs="黑体"/>
          <w:kern w:val="0"/>
          <w:sz w:val="32"/>
          <w:szCs w:val="32"/>
        </w:rPr>
        <w:t>（六）质量管理</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_Toc42020166 \h </w:instrText>
      </w:r>
      <w:r>
        <w:rPr>
          <w:rFonts w:eastAsia="仿宋_GB2312"/>
          <w:sz w:val="32"/>
          <w:szCs w:val="32"/>
        </w:rPr>
        <w:fldChar w:fldCharType="separate"/>
      </w:r>
      <w:r>
        <w:rPr>
          <w:rFonts w:eastAsia="仿宋_GB2312"/>
          <w:sz w:val="32"/>
          <w:szCs w:val="32"/>
        </w:rPr>
        <w:t>35</w:t>
      </w:r>
      <w:r>
        <w:rPr>
          <w:rFonts w:eastAsia="仿宋_GB2312"/>
          <w:sz w:val="32"/>
          <w:szCs w:val="32"/>
        </w:rPr>
        <w:fldChar w:fldCharType="end"/>
      </w:r>
      <w:r>
        <w:rPr>
          <w:rFonts w:eastAsia="仿宋_GB2312"/>
          <w:sz w:val="32"/>
          <w:szCs w:val="32"/>
        </w:rPr>
        <w:fldChar w:fldCharType="end"/>
      </w:r>
    </w:p>
    <w:p w14:paraId="61832B3B">
      <w:pPr>
        <w:pStyle w:val="7"/>
        <w:tabs>
          <w:tab w:val="right" w:leader="dot" w:pos="8302"/>
        </w:tabs>
        <w:spacing w:line="360" w:lineRule="auto"/>
        <w:rPr>
          <w:rFonts w:eastAsia="仿宋_GB2312"/>
          <w:sz w:val="32"/>
          <w:szCs w:val="32"/>
        </w:rPr>
      </w:pPr>
      <w:r>
        <w:fldChar w:fldCharType="begin"/>
      </w:r>
      <w:r>
        <w:instrText xml:space="preserve"> HYPERLINK \l "_Toc42020172" </w:instrText>
      </w:r>
      <w:r>
        <w:fldChar w:fldCharType="separate"/>
      </w:r>
      <w:r>
        <w:rPr>
          <w:rStyle w:val="15"/>
          <w:rFonts w:hint="eastAsia" w:eastAsia="仿宋_GB2312" w:cs="黑体"/>
          <w:kern w:val="0"/>
          <w:sz w:val="32"/>
          <w:szCs w:val="32"/>
        </w:rPr>
        <w:t>十、毕</w:t>
      </w:r>
      <w:bookmarkStart w:id="2" w:name="_Hlt42020347"/>
      <w:r>
        <w:rPr>
          <w:rStyle w:val="15"/>
          <w:rFonts w:hint="eastAsia" w:eastAsia="仿宋_GB2312" w:cs="黑体"/>
          <w:kern w:val="0"/>
          <w:sz w:val="32"/>
          <w:szCs w:val="32"/>
        </w:rPr>
        <w:t>业</w:t>
      </w:r>
      <w:bookmarkEnd w:id="2"/>
      <w:r>
        <w:rPr>
          <w:rStyle w:val="15"/>
          <w:rFonts w:hint="eastAsia" w:eastAsia="仿宋_GB2312" w:cs="黑体"/>
          <w:kern w:val="0"/>
          <w:sz w:val="32"/>
          <w:szCs w:val="32"/>
        </w:rPr>
        <w:t>要求</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_Toc42020172 \h </w:instrText>
      </w:r>
      <w:r>
        <w:rPr>
          <w:rFonts w:eastAsia="仿宋_GB2312"/>
          <w:sz w:val="32"/>
          <w:szCs w:val="32"/>
        </w:rPr>
        <w:fldChar w:fldCharType="separate"/>
      </w:r>
      <w:r>
        <w:rPr>
          <w:rFonts w:eastAsia="仿宋_GB2312"/>
          <w:sz w:val="32"/>
          <w:szCs w:val="32"/>
        </w:rPr>
        <w:t>35</w:t>
      </w:r>
      <w:r>
        <w:rPr>
          <w:rFonts w:eastAsia="仿宋_GB2312"/>
          <w:sz w:val="32"/>
          <w:szCs w:val="32"/>
        </w:rPr>
        <w:fldChar w:fldCharType="end"/>
      </w:r>
      <w:r>
        <w:rPr>
          <w:rFonts w:eastAsia="仿宋_GB2312"/>
          <w:sz w:val="32"/>
          <w:szCs w:val="32"/>
        </w:rPr>
        <w:fldChar w:fldCharType="end"/>
      </w:r>
    </w:p>
    <w:p w14:paraId="762EE1E0">
      <w:pPr>
        <w:pStyle w:val="7"/>
        <w:tabs>
          <w:tab w:val="right" w:leader="dot" w:pos="8302"/>
        </w:tabs>
        <w:spacing w:line="360" w:lineRule="auto"/>
        <w:rPr>
          <w:rFonts w:eastAsia="仿宋_GB2312"/>
          <w:sz w:val="32"/>
          <w:szCs w:val="32"/>
        </w:rPr>
      </w:pPr>
      <w:r>
        <w:fldChar w:fldCharType="begin"/>
      </w:r>
      <w:r>
        <w:instrText xml:space="preserve"> HYPERLINK \l "_Toc42020173" </w:instrText>
      </w:r>
      <w:r>
        <w:fldChar w:fldCharType="separate"/>
      </w:r>
      <w:r>
        <w:rPr>
          <w:rStyle w:val="15"/>
          <w:rFonts w:hint="eastAsia" w:eastAsia="仿宋_GB2312" w:cs="黑体"/>
          <w:kern w:val="0"/>
          <w:sz w:val="32"/>
          <w:szCs w:val="32"/>
        </w:rPr>
        <w:t>十一、主要接续专业</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_Toc42020173 \h </w:instrText>
      </w:r>
      <w:r>
        <w:rPr>
          <w:rFonts w:eastAsia="仿宋_GB2312"/>
          <w:sz w:val="32"/>
          <w:szCs w:val="32"/>
        </w:rPr>
        <w:fldChar w:fldCharType="separate"/>
      </w:r>
      <w:r>
        <w:rPr>
          <w:rFonts w:eastAsia="仿宋_GB2312"/>
          <w:sz w:val="32"/>
          <w:szCs w:val="32"/>
        </w:rPr>
        <w:t>35</w:t>
      </w:r>
      <w:r>
        <w:rPr>
          <w:rFonts w:eastAsia="仿宋_GB2312"/>
          <w:sz w:val="32"/>
          <w:szCs w:val="32"/>
        </w:rPr>
        <w:fldChar w:fldCharType="end"/>
      </w:r>
      <w:r>
        <w:rPr>
          <w:rFonts w:eastAsia="仿宋_GB2312"/>
          <w:sz w:val="32"/>
          <w:szCs w:val="32"/>
        </w:rPr>
        <w:fldChar w:fldCharType="end"/>
      </w:r>
    </w:p>
    <w:p w14:paraId="43B1FA9A">
      <w:pPr>
        <w:pStyle w:val="7"/>
        <w:tabs>
          <w:tab w:val="right" w:leader="dot" w:pos="8302"/>
        </w:tabs>
        <w:spacing w:line="360" w:lineRule="auto"/>
        <w:rPr>
          <w:rFonts w:eastAsia="仿宋_GB2312"/>
          <w:sz w:val="32"/>
          <w:szCs w:val="32"/>
        </w:rPr>
      </w:pPr>
      <w:r>
        <w:fldChar w:fldCharType="begin"/>
      </w:r>
      <w:r>
        <w:instrText xml:space="preserve"> HYPERLINK \l "_Toc42020174" </w:instrText>
      </w:r>
      <w:r>
        <w:fldChar w:fldCharType="separate"/>
      </w:r>
      <w:r>
        <w:rPr>
          <w:rStyle w:val="15"/>
          <w:rFonts w:hint="eastAsia" w:eastAsia="仿宋_GB2312" w:cs="黑体"/>
          <w:kern w:val="0"/>
          <w:sz w:val="32"/>
          <w:szCs w:val="32"/>
        </w:rPr>
        <w:t>十二、编制依据</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_Toc42020174 \h </w:instrText>
      </w:r>
      <w:r>
        <w:rPr>
          <w:rFonts w:eastAsia="仿宋_GB2312"/>
          <w:sz w:val="32"/>
          <w:szCs w:val="32"/>
        </w:rPr>
        <w:fldChar w:fldCharType="separate"/>
      </w:r>
      <w:r>
        <w:rPr>
          <w:rFonts w:eastAsia="仿宋_GB2312"/>
          <w:sz w:val="32"/>
          <w:szCs w:val="32"/>
        </w:rPr>
        <w:t>35</w:t>
      </w:r>
      <w:r>
        <w:rPr>
          <w:rFonts w:eastAsia="仿宋_GB2312"/>
          <w:sz w:val="32"/>
          <w:szCs w:val="32"/>
        </w:rPr>
        <w:fldChar w:fldCharType="end"/>
      </w:r>
      <w:r>
        <w:rPr>
          <w:rFonts w:eastAsia="仿宋_GB2312"/>
          <w:sz w:val="32"/>
          <w:szCs w:val="32"/>
        </w:rPr>
        <w:fldChar w:fldCharType="end"/>
      </w:r>
    </w:p>
    <w:p w14:paraId="48650D34">
      <w:pPr>
        <w:pStyle w:val="7"/>
        <w:tabs>
          <w:tab w:val="right" w:leader="dot" w:pos="8302"/>
        </w:tabs>
        <w:spacing w:line="360" w:lineRule="auto"/>
        <w:rPr>
          <w:rFonts w:eastAsia="仿宋_GB2312"/>
          <w:sz w:val="32"/>
          <w:szCs w:val="32"/>
        </w:rPr>
      </w:pPr>
      <w:r>
        <w:fldChar w:fldCharType="begin"/>
      </w:r>
      <w:r>
        <w:instrText xml:space="preserve"> HYPERLINK \l "_Toc42020175" </w:instrText>
      </w:r>
      <w:r>
        <w:fldChar w:fldCharType="separate"/>
      </w:r>
      <w:r>
        <w:rPr>
          <w:rStyle w:val="15"/>
          <w:rFonts w:hint="eastAsia" w:eastAsia="仿宋_GB2312" w:cs="黑体"/>
          <w:kern w:val="0"/>
          <w:sz w:val="32"/>
          <w:szCs w:val="32"/>
        </w:rPr>
        <w:t>十三、编制单位与人员</w:t>
      </w:r>
      <w:r>
        <w:rPr>
          <w:rFonts w:eastAsia="仿宋_GB2312"/>
          <w:sz w:val="32"/>
          <w:szCs w:val="32"/>
        </w:rPr>
        <w:tab/>
      </w:r>
      <w:r>
        <w:rPr>
          <w:rFonts w:eastAsia="仿宋_GB2312"/>
          <w:sz w:val="32"/>
          <w:szCs w:val="32"/>
        </w:rPr>
        <w:fldChar w:fldCharType="begin"/>
      </w:r>
      <w:r>
        <w:rPr>
          <w:rFonts w:eastAsia="仿宋_GB2312"/>
          <w:sz w:val="32"/>
          <w:szCs w:val="32"/>
        </w:rPr>
        <w:instrText xml:space="preserve"> PAGEREF _Toc42020175 \h </w:instrText>
      </w:r>
      <w:r>
        <w:rPr>
          <w:rFonts w:eastAsia="仿宋_GB2312"/>
          <w:sz w:val="32"/>
          <w:szCs w:val="32"/>
        </w:rPr>
        <w:fldChar w:fldCharType="separate"/>
      </w:r>
      <w:r>
        <w:rPr>
          <w:rFonts w:eastAsia="仿宋_GB2312"/>
          <w:sz w:val="32"/>
          <w:szCs w:val="32"/>
        </w:rPr>
        <w:t>36</w:t>
      </w:r>
      <w:r>
        <w:rPr>
          <w:rFonts w:eastAsia="仿宋_GB2312"/>
          <w:sz w:val="32"/>
          <w:szCs w:val="32"/>
        </w:rPr>
        <w:fldChar w:fldCharType="end"/>
      </w:r>
      <w:r>
        <w:rPr>
          <w:rFonts w:eastAsia="仿宋_GB2312"/>
          <w:sz w:val="32"/>
          <w:szCs w:val="32"/>
        </w:rPr>
        <w:fldChar w:fldCharType="end"/>
      </w:r>
    </w:p>
    <w:p w14:paraId="1E98841B">
      <w:pPr>
        <w:pStyle w:val="7"/>
        <w:tabs>
          <w:tab w:val="right" w:leader="dot" w:pos="8302"/>
        </w:tabs>
        <w:spacing w:line="360" w:lineRule="auto"/>
        <w:rPr>
          <w:rFonts w:eastAsia="仿宋_GB2312"/>
          <w:sz w:val="32"/>
          <w:szCs w:val="32"/>
        </w:rPr>
      </w:pPr>
      <w:r>
        <w:fldChar w:fldCharType="begin"/>
      </w:r>
      <w:r>
        <w:instrText xml:space="preserve"> HYPERLINK \l "_Toc42020176" </w:instrText>
      </w:r>
      <w:r>
        <w:fldChar w:fldCharType="separate"/>
      </w:r>
      <w:r>
        <w:rPr>
          <w:rStyle w:val="15"/>
          <w:rFonts w:hint="eastAsia" w:eastAsia="仿宋_GB2312" w:cs="黑体"/>
          <w:kern w:val="0"/>
          <w:sz w:val="32"/>
          <w:szCs w:val="32"/>
        </w:rPr>
        <w:t>十四、附件</w:t>
      </w:r>
      <w:r>
        <w:rPr>
          <w:rFonts w:eastAsia="仿宋_GB2312"/>
          <w:sz w:val="32"/>
          <w:szCs w:val="32"/>
        </w:rPr>
        <w:tab/>
      </w:r>
      <w:r>
        <w:rPr>
          <w:rFonts w:eastAsia="仿宋_GB2312"/>
          <w:sz w:val="32"/>
          <w:szCs w:val="32"/>
        </w:rPr>
        <w:fldChar w:fldCharType="end"/>
      </w:r>
    </w:p>
    <w:p w14:paraId="50CB674C">
      <w:pPr>
        <w:pStyle w:val="8"/>
        <w:tabs>
          <w:tab w:val="right" w:leader="dot" w:pos="8302"/>
        </w:tabs>
        <w:spacing w:line="360" w:lineRule="auto"/>
        <w:ind w:firstLine="320" w:firstLineChars="100"/>
        <w:jc w:val="left"/>
        <w:rPr>
          <w:rFonts w:eastAsia="仿宋_GB2312"/>
          <w:sz w:val="32"/>
          <w:szCs w:val="32"/>
        </w:rPr>
      </w:pPr>
      <w:r>
        <w:rPr>
          <w:rFonts w:hint="eastAsia" w:eastAsia="仿宋_GB2312"/>
          <w:sz w:val="32"/>
          <w:szCs w:val="32"/>
        </w:rPr>
        <w:t>（一）</w:t>
      </w:r>
      <w:r>
        <w:fldChar w:fldCharType="begin"/>
      </w:r>
      <w:r>
        <w:instrText xml:space="preserve"> HYPERLINK \l "_Toc42020177" </w:instrText>
      </w:r>
      <w:r>
        <w:fldChar w:fldCharType="separate"/>
      </w:r>
      <w:r>
        <w:rPr>
          <w:rStyle w:val="15"/>
          <w:rFonts w:hint="eastAsia" w:eastAsia="仿宋_GB2312" w:cs="黑体"/>
          <w:kern w:val="0"/>
          <w:sz w:val="32"/>
          <w:szCs w:val="32"/>
        </w:rPr>
        <w:t>食品检验检测技术专业人才</w:t>
      </w:r>
      <w:r>
        <w:rPr>
          <w:rStyle w:val="15"/>
          <w:rFonts w:hint="eastAsia" w:eastAsia="仿宋_GB2312" w:cs="宋体"/>
          <w:bCs/>
          <w:sz w:val="32"/>
          <w:szCs w:val="32"/>
        </w:rPr>
        <w:t>需求调研报告</w:t>
      </w:r>
      <w:r>
        <w:rPr>
          <w:rFonts w:eastAsia="仿宋_GB2312"/>
          <w:sz w:val="32"/>
          <w:szCs w:val="32"/>
        </w:rPr>
        <w:tab/>
      </w:r>
      <w:r>
        <w:rPr>
          <w:rFonts w:eastAsia="仿宋_GB2312"/>
          <w:sz w:val="32"/>
          <w:szCs w:val="32"/>
        </w:rPr>
        <w:fldChar w:fldCharType="end"/>
      </w:r>
    </w:p>
    <w:p w14:paraId="348CBCA2">
      <w:pPr>
        <w:pStyle w:val="8"/>
        <w:tabs>
          <w:tab w:val="right" w:leader="dot" w:pos="8302"/>
        </w:tabs>
        <w:spacing w:line="360" w:lineRule="auto"/>
        <w:ind w:firstLine="320" w:firstLineChars="100"/>
        <w:rPr>
          <w:rFonts w:eastAsia="仿宋_GB2312"/>
          <w:sz w:val="32"/>
          <w:szCs w:val="32"/>
        </w:rPr>
      </w:pPr>
      <w:r>
        <w:rPr>
          <w:rFonts w:hint="eastAsia" w:eastAsia="仿宋_GB2312"/>
          <w:sz w:val="32"/>
          <w:szCs w:val="32"/>
        </w:rPr>
        <w:t>（二）成</w:t>
      </w:r>
      <w:r>
        <w:rPr>
          <w:rStyle w:val="15"/>
          <w:rFonts w:hint="eastAsia" w:eastAsia="仿宋_GB2312" w:cs="黑体"/>
          <w:color w:val="auto"/>
          <w:kern w:val="0"/>
          <w:sz w:val="32"/>
          <w:szCs w:val="32"/>
          <w:u w:val="none"/>
        </w:rPr>
        <w:t>立</w:t>
      </w:r>
      <w:r>
        <w:fldChar w:fldCharType="begin"/>
      </w:r>
      <w:r>
        <w:instrText xml:space="preserve"> HYPERLINK \l "_Toc42020178" </w:instrText>
      </w:r>
      <w:r>
        <w:fldChar w:fldCharType="separate"/>
      </w:r>
      <w:bookmarkStart w:id="3" w:name="OLE_LINK8"/>
      <w:r>
        <w:rPr>
          <w:rStyle w:val="15"/>
          <w:rFonts w:hint="eastAsia" w:eastAsia="仿宋_GB2312" w:cs="黑体"/>
          <w:kern w:val="0"/>
          <w:sz w:val="32"/>
          <w:szCs w:val="32"/>
        </w:rPr>
        <w:t>食品检验检测技术</w:t>
      </w:r>
      <w:r>
        <w:rPr>
          <w:rStyle w:val="15"/>
          <w:rFonts w:hint="eastAsia" w:eastAsia="仿宋_GB2312" w:cs="黑体"/>
          <w:color w:val="auto"/>
          <w:kern w:val="0"/>
          <w:sz w:val="32"/>
          <w:szCs w:val="32"/>
          <w:u w:val="none"/>
        </w:rPr>
        <w:t>专业</w:t>
      </w:r>
      <w:bookmarkEnd w:id="3"/>
      <w:r>
        <w:rPr>
          <w:rStyle w:val="15"/>
          <w:rFonts w:hint="eastAsia" w:eastAsia="仿宋_GB2312" w:cs="黑体"/>
          <w:color w:val="auto"/>
          <w:kern w:val="0"/>
          <w:sz w:val="32"/>
          <w:szCs w:val="32"/>
          <w:u w:val="none"/>
        </w:rPr>
        <w:t>建设指导委员会</w:t>
      </w:r>
      <w:r>
        <w:rPr>
          <w:rStyle w:val="15"/>
          <w:rFonts w:eastAsia="仿宋_GB2312" w:cs="黑体"/>
          <w:color w:val="auto"/>
          <w:kern w:val="0"/>
          <w:sz w:val="32"/>
          <w:szCs w:val="32"/>
          <w:u w:val="none"/>
        </w:rPr>
        <w:tab/>
      </w:r>
      <w:r>
        <w:rPr>
          <w:rStyle w:val="15"/>
          <w:rFonts w:eastAsia="仿宋_GB2312" w:cs="黑体"/>
          <w:color w:val="auto"/>
          <w:kern w:val="0"/>
          <w:sz w:val="32"/>
          <w:szCs w:val="32"/>
          <w:u w:val="none"/>
        </w:rPr>
        <w:fldChar w:fldCharType="end"/>
      </w:r>
    </w:p>
    <w:p w14:paraId="5781F9BE">
      <w:pPr>
        <w:pStyle w:val="8"/>
        <w:tabs>
          <w:tab w:val="right" w:leader="dot" w:pos="8302"/>
        </w:tabs>
        <w:spacing w:line="360" w:lineRule="auto"/>
        <w:ind w:firstLine="320" w:firstLineChars="100"/>
        <w:rPr>
          <w:rFonts w:eastAsia="仿宋_GB2312"/>
          <w:sz w:val="32"/>
          <w:szCs w:val="32"/>
        </w:rPr>
      </w:pPr>
      <w:r>
        <w:rPr>
          <w:rFonts w:hint="eastAsia" w:eastAsia="仿宋_GB2312"/>
          <w:sz w:val="32"/>
          <w:szCs w:val="32"/>
        </w:rPr>
        <w:t>（三）</w:t>
      </w:r>
      <w:r>
        <w:rPr>
          <w:rStyle w:val="15"/>
          <w:rFonts w:hint="eastAsia" w:eastAsia="仿宋_GB2312" w:cs="黑体"/>
          <w:kern w:val="0"/>
          <w:sz w:val="32"/>
          <w:szCs w:val="32"/>
        </w:rPr>
        <w:t>食品检验检测技术</w:t>
      </w:r>
      <w:r>
        <w:rPr>
          <w:rStyle w:val="15"/>
          <w:rFonts w:hint="eastAsia" w:eastAsia="仿宋_GB2312" w:cs="宋体"/>
          <w:bCs/>
          <w:color w:val="auto"/>
          <w:sz w:val="32"/>
          <w:szCs w:val="32"/>
          <w:u w:val="none"/>
        </w:rPr>
        <w:t>专业人才培养方案修订总结报告</w:t>
      </w:r>
      <w:r>
        <w:fldChar w:fldCharType="begin"/>
      </w:r>
      <w:r>
        <w:instrText xml:space="preserve"> HYPERLINK \l "_Toc42020180" </w:instrText>
      </w:r>
      <w:r>
        <w:fldChar w:fldCharType="separate"/>
      </w:r>
      <w:r>
        <w:rPr>
          <w:rFonts w:eastAsia="仿宋_GB2312"/>
          <w:sz w:val="32"/>
          <w:szCs w:val="32"/>
        </w:rPr>
        <w:tab/>
      </w:r>
      <w:r>
        <w:rPr>
          <w:rFonts w:eastAsia="仿宋_GB2312"/>
          <w:sz w:val="32"/>
          <w:szCs w:val="32"/>
        </w:rPr>
        <w:fldChar w:fldCharType="end"/>
      </w:r>
    </w:p>
    <w:p w14:paraId="27B7956C">
      <w:pPr>
        <w:pStyle w:val="8"/>
        <w:tabs>
          <w:tab w:val="right" w:leader="dot" w:pos="8302"/>
        </w:tabs>
        <w:spacing w:line="360" w:lineRule="auto"/>
        <w:ind w:firstLine="320" w:firstLineChars="100"/>
        <w:rPr>
          <w:rFonts w:hint="eastAsia" w:eastAsia="仿宋_GB2312"/>
          <w:sz w:val="32"/>
          <w:szCs w:val="32"/>
        </w:rPr>
      </w:pPr>
      <w:r>
        <w:rPr>
          <w:rFonts w:hint="eastAsia" w:eastAsia="仿宋_GB2312"/>
          <w:sz w:val="32"/>
          <w:szCs w:val="32"/>
        </w:rPr>
        <w:t>（四）学分认定和转换实施办法（试行）</w:t>
      </w:r>
      <w:r>
        <w:fldChar w:fldCharType="begin"/>
      </w:r>
      <w:r>
        <w:instrText xml:space="preserve"> HYPERLINK \l "_Toc42020180" </w:instrText>
      </w:r>
      <w:r>
        <w:fldChar w:fldCharType="separate"/>
      </w:r>
      <w:r>
        <w:rPr>
          <w:rFonts w:eastAsia="仿宋_GB2312"/>
          <w:sz w:val="32"/>
          <w:szCs w:val="32"/>
        </w:rPr>
        <w:tab/>
      </w:r>
      <w:r>
        <w:rPr>
          <w:rFonts w:eastAsia="仿宋_GB2312"/>
          <w:sz w:val="32"/>
          <w:szCs w:val="32"/>
        </w:rPr>
        <w:fldChar w:fldCharType="end"/>
      </w:r>
    </w:p>
    <w:p w14:paraId="08D2CE7A">
      <w:pPr>
        <w:pStyle w:val="8"/>
        <w:tabs>
          <w:tab w:val="right" w:leader="dot" w:pos="8302"/>
        </w:tabs>
        <w:spacing w:line="360" w:lineRule="auto"/>
        <w:ind w:firstLine="320" w:firstLineChars="100"/>
        <w:rPr>
          <w:rFonts w:eastAsia="仿宋_GB2312"/>
          <w:sz w:val="32"/>
          <w:szCs w:val="32"/>
        </w:rPr>
      </w:pPr>
      <w:bookmarkStart w:id="4" w:name="OLE_LINK7"/>
      <w:r>
        <w:rPr>
          <w:rFonts w:hint="eastAsia" w:eastAsia="仿宋_GB2312"/>
          <w:sz w:val="32"/>
          <w:szCs w:val="32"/>
        </w:rPr>
        <w:t>（五）</w:t>
      </w:r>
      <w:r>
        <w:rPr>
          <w:rStyle w:val="15"/>
          <w:rFonts w:hint="eastAsia" w:eastAsia="仿宋_GB2312" w:cs="黑体"/>
          <w:kern w:val="0"/>
          <w:sz w:val="32"/>
          <w:szCs w:val="32"/>
        </w:rPr>
        <w:t>食品检验检测技术</w:t>
      </w:r>
      <w:r>
        <w:rPr>
          <w:rStyle w:val="15"/>
          <w:rFonts w:hint="eastAsia" w:eastAsia="仿宋_GB2312" w:cs="宋体"/>
          <w:bCs/>
          <w:color w:val="auto"/>
          <w:sz w:val="32"/>
          <w:szCs w:val="32"/>
          <w:u w:val="none"/>
        </w:rPr>
        <w:t>专业人才培养方案审核表</w:t>
      </w:r>
      <w:r>
        <w:fldChar w:fldCharType="begin"/>
      </w:r>
      <w:r>
        <w:instrText xml:space="preserve"> HYPERLINK \l "_Toc42020180" </w:instrText>
      </w:r>
      <w:r>
        <w:fldChar w:fldCharType="separate"/>
      </w:r>
      <w:r>
        <w:rPr>
          <w:rFonts w:eastAsia="仿宋_GB2312"/>
          <w:sz w:val="32"/>
          <w:szCs w:val="32"/>
        </w:rPr>
        <w:tab/>
      </w:r>
      <w:r>
        <w:rPr>
          <w:rFonts w:eastAsia="仿宋_GB2312"/>
          <w:sz w:val="32"/>
          <w:szCs w:val="32"/>
        </w:rPr>
        <w:fldChar w:fldCharType="end"/>
      </w:r>
    </w:p>
    <w:bookmarkEnd w:id="4"/>
    <w:p w14:paraId="6EC733AE">
      <w:pPr>
        <w:pStyle w:val="8"/>
        <w:tabs>
          <w:tab w:val="right" w:leader="dot" w:pos="8302"/>
        </w:tabs>
        <w:spacing w:line="360" w:lineRule="auto"/>
        <w:ind w:firstLine="320" w:firstLineChars="100"/>
        <w:rPr>
          <w:rFonts w:eastAsia="仿宋_GB2312"/>
          <w:sz w:val="32"/>
          <w:szCs w:val="32"/>
        </w:rPr>
      </w:pPr>
      <w:r>
        <w:rPr>
          <w:rStyle w:val="15"/>
          <w:rFonts w:hint="eastAsia" w:eastAsia="仿宋_GB2312" w:cs="宋体"/>
          <w:bCs/>
          <w:color w:val="auto"/>
          <w:sz w:val="32"/>
          <w:szCs w:val="32"/>
          <w:u w:val="none"/>
        </w:rPr>
        <w:t>（六）教学进程变更审批表</w:t>
      </w:r>
      <w:r>
        <w:fldChar w:fldCharType="begin"/>
      </w:r>
      <w:r>
        <w:instrText xml:space="preserve"> HYPERLINK \l "_Toc42020181" </w:instrText>
      </w:r>
      <w:r>
        <w:fldChar w:fldCharType="separate"/>
      </w:r>
      <w:r>
        <w:rPr>
          <w:rFonts w:eastAsia="仿宋_GB2312"/>
          <w:sz w:val="32"/>
          <w:szCs w:val="32"/>
        </w:rPr>
        <w:tab/>
      </w:r>
      <w:r>
        <w:rPr>
          <w:rFonts w:eastAsia="仿宋_GB2312"/>
          <w:sz w:val="32"/>
          <w:szCs w:val="32"/>
        </w:rPr>
        <w:fldChar w:fldCharType="end"/>
      </w:r>
    </w:p>
    <w:p w14:paraId="663234D9">
      <w:pPr>
        <w:spacing w:line="360" w:lineRule="auto"/>
        <w:ind w:right="1200"/>
        <w:jc w:val="center"/>
        <w:rPr>
          <w:rFonts w:eastAsia="仿宋_GB2312"/>
          <w:sz w:val="24"/>
        </w:rPr>
        <w:sectPr>
          <w:footerReference r:id="rId3" w:type="default"/>
          <w:pgSz w:w="11906" w:h="16838"/>
          <w:pgMar w:top="1440" w:right="1797" w:bottom="1440" w:left="1797" w:header="851" w:footer="1417" w:gutter="0"/>
          <w:pgNumType w:start="1"/>
          <w:cols w:space="720" w:num="1"/>
          <w:docGrid w:type="lines" w:linePitch="312" w:charSpace="0"/>
        </w:sectPr>
      </w:pPr>
      <w:r>
        <w:rPr>
          <w:rFonts w:eastAsia="仿宋_GB2312"/>
          <w:sz w:val="32"/>
          <w:szCs w:val="32"/>
        </w:rPr>
        <w:fldChar w:fldCharType="end"/>
      </w:r>
    </w:p>
    <w:p w14:paraId="4DB2D1A1">
      <w:pPr>
        <w:autoSpaceDN w:val="0"/>
        <w:jc w:val="center"/>
        <w:textAlignment w:val="baseline"/>
        <w:rPr>
          <w:rFonts w:hint="eastAsia" w:ascii="方正小标宋简体" w:hAnsi="方正小标宋简体" w:eastAsia="方正小标宋简体" w:cs="方正小标宋简体"/>
          <w:kern w:val="0"/>
          <w:sz w:val="44"/>
          <w:szCs w:val="44"/>
        </w:rPr>
      </w:pPr>
      <w:r>
        <w:rPr>
          <w:rFonts w:hint="eastAsia" w:ascii="方正小标宋简体" w:hAnsi="方正小标宋简体" w:eastAsia="方正小标宋简体" w:cs="方正小标宋简体"/>
          <w:kern w:val="0"/>
          <w:sz w:val="44"/>
          <w:szCs w:val="44"/>
        </w:rPr>
        <w:t>山西运城农业职业技术学院</w:t>
      </w:r>
    </w:p>
    <w:p w14:paraId="0DB2C291">
      <w:pPr>
        <w:autoSpaceDN w:val="0"/>
        <w:jc w:val="center"/>
        <w:textAlignment w:val="baseline"/>
        <w:rPr>
          <w:rFonts w:hint="eastAsia" w:ascii="方正小标宋简体" w:hAnsi="方正小标宋简体" w:eastAsia="方正小标宋简体" w:cs="方正小标宋简体"/>
          <w:kern w:val="0"/>
          <w:sz w:val="44"/>
          <w:szCs w:val="44"/>
        </w:rPr>
      </w:pPr>
      <w:r>
        <w:rPr>
          <w:rFonts w:hint="eastAsia" w:ascii="方正小标宋简体" w:hAnsi="方正小标宋简体" w:eastAsia="方正小标宋简体" w:cs="方正小标宋简体"/>
          <w:kern w:val="0"/>
          <w:sz w:val="44"/>
          <w:szCs w:val="44"/>
        </w:rPr>
        <w:t>食品检验检测技术专业人才培养方案</w:t>
      </w:r>
    </w:p>
    <w:p w14:paraId="0F063C98">
      <w:pPr>
        <w:spacing w:line="360" w:lineRule="auto"/>
        <w:jc w:val="left"/>
        <w:outlineLvl w:val="0"/>
        <w:rPr>
          <w:rFonts w:hint="eastAsia" w:eastAsia="仿宋_GB2312" w:cs="黑体"/>
          <w:kern w:val="0"/>
          <w:sz w:val="28"/>
          <w:szCs w:val="28"/>
        </w:rPr>
      </w:pPr>
      <w:bookmarkStart w:id="5" w:name="_Toc42020135"/>
    </w:p>
    <w:p w14:paraId="68EE1ED4">
      <w:pPr>
        <w:spacing w:line="650" w:lineRule="exact"/>
        <w:jc w:val="left"/>
        <w:outlineLvl w:val="0"/>
        <w:rPr>
          <w:rFonts w:hint="eastAsia" w:ascii="黑体" w:hAnsi="黑体" w:eastAsia="黑体" w:cs="黑体"/>
          <w:kern w:val="0"/>
          <w:sz w:val="32"/>
          <w:szCs w:val="32"/>
        </w:rPr>
      </w:pPr>
      <w:r>
        <w:rPr>
          <w:rFonts w:hint="eastAsia" w:ascii="黑体" w:hAnsi="黑体" w:eastAsia="黑体" w:cs="黑体"/>
          <w:kern w:val="0"/>
          <w:sz w:val="32"/>
          <w:szCs w:val="32"/>
        </w:rPr>
        <w:t>一、专业名称（专业代码）</w:t>
      </w:r>
      <w:bookmarkEnd w:id="5"/>
    </w:p>
    <w:p w14:paraId="7B048A8F">
      <w:pPr>
        <w:spacing w:line="650" w:lineRule="exact"/>
        <w:ind w:firstLine="480"/>
        <w:jc w:val="left"/>
        <w:rPr>
          <w:rFonts w:hint="eastAsia" w:eastAsia="仿宋_GB2312"/>
          <w:kern w:val="0"/>
          <w:sz w:val="32"/>
          <w:szCs w:val="32"/>
        </w:rPr>
      </w:pPr>
      <w:r>
        <w:rPr>
          <w:rFonts w:hint="eastAsia" w:eastAsia="仿宋_GB2312"/>
          <w:kern w:val="0"/>
          <w:sz w:val="32"/>
          <w:szCs w:val="32"/>
        </w:rPr>
        <w:t xml:space="preserve">专业名称：食品检验检测技术                </w:t>
      </w:r>
    </w:p>
    <w:p w14:paraId="3C968F35">
      <w:pPr>
        <w:spacing w:line="650" w:lineRule="exact"/>
        <w:ind w:firstLine="480"/>
        <w:jc w:val="left"/>
        <w:rPr>
          <w:rFonts w:eastAsia="仿宋_GB2312"/>
          <w:kern w:val="0"/>
          <w:sz w:val="32"/>
          <w:szCs w:val="32"/>
        </w:rPr>
      </w:pPr>
      <w:r>
        <w:rPr>
          <w:rFonts w:hint="eastAsia" w:eastAsia="仿宋_GB2312"/>
          <w:kern w:val="0"/>
          <w:sz w:val="32"/>
          <w:szCs w:val="32"/>
        </w:rPr>
        <w:t>专业代码：490104</w:t>
      </w:r>
    </w:p>
    <w:p w14:paraId="4A5561EE">
      <w:pPr>
        <w:spacing w:line="650" w:lineRule="exact"/>
        <w:jc w:val="left"/>
        <w:outlineLvl w:val="0"/>
        <w:rPr>
          <w:rFonts w:hint="eastAsia" w:eastAsia="仿宋_GB2312" w:cs="黑体"/>
          <w:kern w:val="0"/>
          <w:sz w:val="28"/>
          <w:szCs w:val="28"/>
        </w:rPr>
      </w:pPr>
      <w:bookmarkStart w:id="6" w:name="_Toc42020136"/>
      <w:r>
        <w:rPr>
          <w:rFonts w:hint="eastAsia" w:ascii="黑体" w:hAnsi="黑体" w:eastAsia="黑体" w:cs="黑体"/>
          <w:kern w:val="0"/>
          <w:sz w:val="28"/>
          <w:szCs w:val="28"/>
        </w:rPr>
        <w:t>二、入学要求</w:t>
      </w:r>
      <w:bookmarkEnd w:id="6"/>
    </w:p>
    <w:p w14:paraId="235A20D8">
      <w:pPr>
        <w:spacing w:line="650" w:lineRule="exact"/>
        <w:jc w:val="left"/>
        <w:outlineLvl w:val="0"/>
        <w:rPr>
          <w:rFonts w:hint="eastAsia" w:eastAsia="仿宋_GB2312"/>
          <w:kern w:val="0"/>
          <w:sz w:val="32"/>
          <w:szCs w:val="32"/>
        </w:rPr>
      </w:pPr>
      <w:bookmarkStart w:id="7" w:name="_Toc42020137"/>
      <w:r>
        <w:rPr>
          <w:rFonts w:hint="eastAsia" w:eastAsia="仿宋_GB2312"/>
          <w:kern w:val="0"/>
          <w:sz w:val="32"/>
          <w:szCs w:val="32"/>
        </w:rPr>
        <w:t>中等职业学校毕业、普通高级中学毕业或具备同等学力</w:t>
      </w:r>
    </w:p>
    <w:p w14:paraId="5808F53A">
      <w:pPr>
        <w:spacing w:line="650" w:lineRule="exact"/>
        <w:jc w:val="left"/>
        <w:outlineLvl w:val="0"/>
        <w:rPr>
          <w:rFonts w:hint="eastAsia" w:ascii="黑体" w:hAnsi="黑体" w:eastAsia="黑体" w:cs="黑体"/>
          <w:kern w:val="0"/>
          <w:sz w:val="32"/>
          <w:szCs w:val="32"/>
        </w:rPr>
      </w:pPr>
      <w:r>
        <w:rPr>
          <w:rFonts w:hint="eastAsia" w:ascii="黑体" w:hAnsi="黑体" w:eastAsia="黑体" w:cs="黑体"/>
          <w:kern w:val="0"/>
          <w:sz w:val="32"/>
          <w:szCs w:val="32"/>
        </w:rPr>
        <w:t>三、修业年限</w:t>
      </w:r>
      <w:bookmarkEnd w:id="7"/>
    </w:p>
    <w:p w14:paraId="643EDD13">
      <w:pPr>
        <w:spacing w:line="650" w:lineRule="exact"/>
        <w:ind w:firstLine="437"/>
        <w:jc w:val="left"/>
        <w:rPr>
          <w:rFonts w:hint="eastAsia" w:eastAsia="仿宋_GB2312"/>
          <w:kern w:val="0"/>
          <w:sz w:val="32"/>
          <w:szCs w:val="32"/>
        </w:rPr>
      </w:pPr>
      <w:r>
        <w:rPr>
          <w:rFonts w:hint="eastAsia" w:eastAsia="仿宋_GB2312"/>
          <w:kern w:val="0"/>
          <w:sz w:val="32"/>
          <w:szCs w:val="32"/>
        </w:rPr>
        <w:t>学    制：3年</w:t>
      </w:r>
    </w:p>
    <w:p w14:paraId="785B0D80">
      <w:pPr>
        <w:spacing w:line="650" w:lineRule="exact"/>
        <w:ind w:firstLine="437"/>
        <w:jc w:val="left"/>
        <w:rPr>
          <w:rFonts w:hint="eastAsia" w:eastAsia="仿宋_GB2312"/>
          <w:kern w:val="0"/>
          <w:sz w:val="32"/>
          <w:szCs w:val="32"/>
        </w:rPr>
      </w:pPr>
      <w:r>
        <w:rPr>
          <w:rFonts w:hint="eastAsia" w:eastAsia="仿宋_GB2312"/>
          <w:kern w:val="0"/>
          <w:sz w:val="32"/>
          <w:szCs w:val="32"/>
        </w:rPr>
        <w:t>学    历：专科</w:t>
      </w:r>
    </w:p>
    <w:p w14:paraId="2EB92087">
      <w:pPr>
        <w:spacing w:line="650" w:lineRule="exact"/>
        <w:jc w:val="left"/>
        <w:outlineLvl w:val="0"/>
        <w:rPr>
          <w:rFonts w:hint="eastAsia" w:eastAsia="仿宋_GB2312" w:cs="黑体"/>
          <w:kern w:val="0"/>
          <w:sz w:val="28"/>
          <w:szCs w:val="28"/>
        </w:rPr>
      </w:pPr>
      <w:bookmarkStart w:id="8" w:name="_Toc42020138"/>
      <w:r>
        <w:rPr>
          <w:rFonts w:hint="eastAsia" w:ascii="黑体" w:hAnsi="黑体" w:eastAsia="黑体" w:cs="黑体"/>
          <w:kern w:val="0"/>
          <w:sz w:val="32"/>
          <w:szCs w:val="32"/>
        </w:rPr>
        <w:t>四、职业面向</w:t>
      </w:r>
      <w:bookmarkEnd w:id="8"/>
    </w:p>
    <w:p w14:paraId="12DB5F9C">
      <w:pPr>
        <w:spacing w:line="650" w:lineRule="exact"/>
        <w:ind w:firstLine="640" w:firstLineChars="200"/>
        <w:jc w:val="left"/>
        <w:rPr>
          <w:rFonts w:hint="eastAsia" w:ascii="Times New Roman" w:hAnsi="Times New Roman" w:eastAsia="仿宋_GB2312" w:cs="Times New Roman"/>
          <w:sz w:val="32"/>
          <w:szCs w:val="32"/>
          <w:lang w:eastAsia="zh-CN"/>
        </w:rPr>
      </w:pPr>
      <w:r>
        <w:rPr>
          <w:rFonts w:hint="eastAsia" w:ascii="Times New Roman" w:hAnsi="Times New Roman" w:eastAsia="仿宋_GB2312" w:cs="Times New Roman"/>
          <w:sz w:val="32"/>
          <w:szCs w:val="32"/>
        </w:rPr>
        <w:t>本专业立足质检技术服务、农副食品加工等行业，对接食品检验检测与质量安全管理产业链，面向食品检验检测、实验室管理、质量安全管理等一线岗位群，培养具备对应职业素养和技术技能的高技能人才。核心岗位对应农产品食品检验员等职业类别；拓展岗位涵盖检测技术服务、实验室辅助管理等；可跨界从事基层食品监管辅助等工作，也可依托技能创业。主要用人单位包括食品生产加工企业、第三方检测机构、食品流通零售企业及市场监管相关辅助单位。</w:t>
      </w:r>
      <w:r>
        <w:rPr>
          <w:rFonts w:hint="eastAsia" w:eastAsia="仿宋_GB2312"/>
          <w:sz w:val="32"/>
          <w:szCs w:val="32"/>
        </w:rPr>
        <w:t>具体的专业职业能力一览表见表1。</w:t>
      </w:r>
    </w:p>
    <w:p w14:paraId="46A2A141">
      <w:pPr>
        <w:spacing w:line="650" w:lineRule="exact"/>
        <w:ind w:firstLine="420" w:firstLineChars="200"/>
        <w:jc w:val="center"/>
        <w:rPr>
          <w:rFonts w:hint="eastAsia" w:eastAsia="仿宋_GB2312"/>
          <w:szCs w:val="21"/>
        </w:rPr>
      </w:pPr>
      <w:r>
        <w:rPr>
          <w:rFonts w:hint="eastAsia" w:eastAsia="仿宋_GB2312"/>
          <w:szCs w:val="21"/>
        </w:rPr>
        <w:t>表1   本专业职业面向</w:t>
      </w:r>
    </w:p>
    <w:tbl>
      <w:tblPr>
        <w:tblStyle w:val="33"/>
        <w:tblW w:w="8719"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autofit"/>
        <w:tblCellMar>
          <w:top w:w="0" w:type="dxa"/>
          <w:left w:w="0" w:type="dxa"/>
          <w:bottom w:w="0" w:type="dxa"/>
          <w:right w:w="0" w:type="dxa"/>
        </w:tblCellMar>
      </w:tblPr>
      <w:tblGrid>
        <w:gridCol w:w="2154"/>
        <w:gridCol w:w="6565"/>
      </w:tblGrid>
      <w:tr w14:paraId="2DE452A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17" w:hRule="atLeast"/>
          <w:tblHeader/>
          <w:jc w:val="center"/>
        </w:trPr>
        <w:tc>
          <w:tcPr>
            <w:tcW w:w="2154" w:type="dxa"/>
            <w:tcBorders>
              <w:top w:val="single" w:color="auto" w:sz="4" w:space="0"/>
              <w:left w:val="single" w:color="auto" w:sz="4" w:space="0"/>
              <w:bottom w:val="single" w:color="auto" w:sz="4" w:space="0"/>
              <w:right w:val="single" w:color="auto" w:sz="4" w:space="0"/>
            </w:tcBorders>
            <w:vAlign w:val="center"/>
          </w:tcPr>
          <w:p w14:paraId="78270F54">
            <w:pPr>
              <w:pStyle w:val="34"/>
              <w:keepNext w:val="0"/>
              <w:keepLines w:val="0"/>
              <w:pageBreakBefore w:val="0"/>
              <w:widowControl w:val="0"/>
              <w:kinsoku/>
              <w:wordWrap/>
              <w:overflowPunct/>
              <w:topLinePunct w:val="0"/>
              <w:autoSpaceDE/>
              <w:autoSpaceDN/>
              <w:bidi w:val="0"/>
              <w:adjustRightInd/>
              <w:snapToGrid w:val="0"/>
              <w:spacing w:before="73" w:line="220" w:lineRule="auto"/>
              <w:ind w:left="210" w:leftChars="100"/>
              <w:jc w:val="left"/>
              <w:textAlignment w:val="auto"/>
              <w:rPr>
                <w:rFonts w:hint="eastAsia" w:ascii="方正仿宋_GB2312" w:hAnsi="方正仿宋_GB2312" w:eastAsia="方正仿宋_GB2312" w:cs="方正仿宋_GB2312"/>
                <w:spacing w:val="-11"/>
                <w:kern w:val="2"/>
                <w:sz w:val="18"/>
                <w:szCs w:val="18"/>
                <w:lang w:val="en-US" w:eastAsia="zh-CN" w:bidi="ar-SA"/>
              </w:rPr>
            </w:pPr>
            <w:bookmarkStart w:id="9" w:name="_Toc42020139"/>
            <w:r>
              <w:rPr>
                <w:rFonts w:hint="eastAsia" w:ascii="方正仿宋_GB2312" w:hAnsi="方正仿宋_GB2312" w:eastAsia="方正仿宋_GB2312" w:cs="方正仿宋_GB2312"/>
                <w:spacing w:val="-11"/>
                <w:kern w:val="2"/>
                <w:sz w:val="18"/>
                <w:szCs w:val="18"/>
                <w:lang w:val="en-US" w:eastAsia="zh-CN" w:bidi="ar-SA"/>
              </w:rPr>
              <w:t>所属专业大类（代码）</w:t>
            </w:r>
          </w:p>
        </w:tc>
        <w:tc>
          <w:tcPr>
            <w:tcW w:w="6565" w:type="dxa"/>
            <w:tcBorders>
              <w:top w:val="single" w:color="auto" w:sz="4" w:space="0"/>
              <w:left w:val="single" w:color="auto" w:sz="4" w:space="0"/>
              <w:bottom w:val="single" w:color="auto" w:sz="4" w:space="0"/>
              <w:right w:val="single" w:color="auto" w:sz="4" w:space="0"/>
            </w:tcBorders>
            <w:vAlign w:val="center"/>
          </w:tcPr>
          <w:p w14:paraId="7290789E">
            <w:pPr>
              <w:pStyle w:val="34"/>
              <w:snapToGrid w:val="0"/>
              <w:spacing w:before="73" w:line="219" w:lineRule="auto"/>
              <w:ind w:left="1680"/>
              <w:jc w:val="both"/>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食品药品与粮食大类（49）</w:t>
            </w:r>
          </w:p>
        </w:tc>
      </w:tr>
      <w:tr w14:paraId="28DE112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95" w:hRule="atLeast"/>
          <w:tblHeader/>
          <w:jc w:val="center"/>
        </w:trPr>
        <w:tc>
          <w:tcPr>
            <w:tcW w:w="2154" w:type="dxa"/>
            <w:tcBorders>
              <w:top w:val="single" w:color="auto" w:sz="4" w:space="0"/>
              <w:left w:val="single" w:color="auto" w:sz="4" w:space="0"/>
              <w:bottom w:val="single" w:color="auto" w:sz="4" w:space="0"/>
              <w:right w:val="single" w:color="auto" w:sz="4" w:space="0"/>
            </w:tcBorders>
            <w:vAlign w:val="center"/>
          </w:tcPr>
          <w:p w14:paraId="75907903">
            <w:pPr>
              <w:pStyle w:val="34"/>
              <w:keepNext w:val="0"/>
              <w:keepLines w:val="0"/>
              <w:pageBreakBefore w:val="0"/>
              <w:widowControl w:val="0"/>
              <w:kinsoku/>
              <w:wordWrap/>
              <w:overflowPunct/>
              <w:topLinePunct w:val="0"/>
              <w:autoSpaceDE/>
              <w:autoSpaceDN/>
              <w:bidi w:val="0"/>
              <w:adjustRightInd/>
              <w:snapToGrid w:val="0"/>
              <w:spacing w:before="70" w:line="220" w:lineRule="auto"/>
              <w:ind w:left="210" w:leftChars="100"/>
              <w:jc w:val="left"/>
              <w:textAlignment w:val="auto"/>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所属专业类（代码）</w:t>
            </w:r>
          </w:p>
        </w:tc>
        <w:tc>
          <w:tcPr>
            <w:tcW w:w="6565" w:type="dxa"/>
            <w:tcBorders>
              <w:top w:val="single" w:color="auto" w:sz="4" w:space="0"/>
              <w:left w:val="single" w:color="auto" w:sz="4" w:space="0"/>
              <w:bottom w:val="single" w:color="auto" w:sz="4" w:space="0"/>
              <w:right w:val="single" w:color="auto" w:sz="4" w:space="0"/>
            </w:tcBorders>
            <w:vAlign w:val="center"/>
          </w:tcPr>
          <w:p w14:paraId="47B22AED">
            <w:pPr>
              <w:pStyle w:val="34"/>
              <w:snapToGrid w:val="0"/>
              <w:spacing w:before="70" w:line="220" w:lineRule="auto"/>
              <w:ind w:left="2145"/>
              <w:jc w:val="both"/>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食品类（4901）</w:t>
            </w:r>
          </w:p>
        </w:tc>
      </w:tr>
      <w:tr w14:paraId="60943E81">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8" w:hRule="atLeast"/>
          <w:tblHeader/>
          <w:jc w:val="center"/>
        </w:trPr>
        <w:tc>
          <w:tcPr>
            <w:tcW w:w="2154" w:type="dxa"/>
            <w:tcBorders>
              <w:top w:val="single" w:color="auto" w:sz="4" w:space="0"/>
              <w:left w:val="single" w:color="auto" w:sz="4" w:space="0"/>
              <w:bottom w:val="single" w:color="auto" w:sz="4" w:space="0"/>
              <w:right w:val="single" w:color="auto" w:sz="4" w:space="0"/>
            </w:tcBorders>
            <w:vAlign w:val="center"/>
          </w:tcPr>
          <w:p w14:paraId="11BD46D8">
            <w:pPr>
              <w:pStyle w:val="34"/>
              <w:keepNext w:val="0"/>
              <w:keepLines w:val="0"/>
              <w:pageBreakBefore w:val="0"/>
              <w:widowControl w:val="0"/>
              <w:kinsoku/>
              <w:wordWrap/>
              <w:overflowPunct/>
              <w:topLinePunct w:val="0"/>
              <w:autoSpaceDE/>
              <w:autoSpaceDN/>
              <w:bidi w:val="0"/>
              <w:adjustRightInd/>
              <w:snapToGrid w:val="0"/>
              <w:spacing w:before="233" w:line="220" w:lineRule="auto"/>
              <w:ind w:left="210" w:leftChars="100"/>
              <w:jc w:val="left"/>
              <w:textAlignment w:val="auto"/>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对应行业（代码）</w:t>
            </w:r>
          </w:p>
        </w:tc>
        <w:tc>
          <w:tcPr>
            <w:tcW w:w="6565" w:type="dxa"/>
            <w:tcBorders>
              <w:top w:val="single" w:color="auto" w:sz="4" w:space="0"/>
              <w:left w:val="single" w:color="auto" w:sz="4" w:space="0"/>
              <w:bottom w:val="single" w:color="auto" w:sz="4" w:space="0"/>
              <w:right w:val="single" w:color="auto" w:sz="4" w:space="0"/>
            </w:tcBorders>
            <w:vAlign w:val="center"/>
          </w:tcPr>
          <w:p w14:paraId="213B64F6">
            <w:pPr>
              <w:pStyle w:val="34"/>
              <w:snapToGrid w:val="0"/>
              <w:spacing w:before="72" w:line="220" w:lineRule="auto"/>
              <w:ind w:left="114"/>
              <w:jc w:val="both"/>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质检技术服务（745）、农副食品加工业（13）、食品制造业（14）、</w:t>
            </w:r>
          </w:p>
          <w:p w14:paraId="5F3AD6C7">
            <w:pPr>
              <w:pStyle w:val="34"/>
              <w:snapToGrid w:val="0"/>
              <w:spacing w:before="72" w:line="220" w:lineRule="auto"/>
              <w:ind w:left="114"/>
              <w:jc w:val="both"/>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酒、饮料和精制茶制造业（15）</w:t>
            </w:r>
          </w:p>
        </w:tc>
      </w:tr>
      <w:tr w14:paraId="308BDF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887" w:hRule="atLeast"/>
          <w:tblHeader/>
          <w:jc w:val="center"/>
        </w:trPr>
        <w:tc>
          <w:tcPr>
            <w:tcW w:w="2154" w:type="dxa"/>
            <w:tcBorders>
              <w:top w:val="single" w:color="auto" w:sz="4" w:space="0"/>
              <w:left w:val="single" w:color="auto" w:sz="4" w:space="0"/>
              <w:bottom w:val="single" w:color="auto" w:sz="4" w:space="0"/>
              <w:right w:val="single" w:color="auto" w:sz="4" w:space="0"/>
            </w:tcBorders>
            <w:vAlign w:val="center"/>
          </w:tcPr>
          <w:p w14:paraId="2B58DBBE">
            <w:pPr>
              <w:pStyle w:val="34"/>
              <w:keepNext w:val="0"/>
              <w:keepLines w:val="0"/>
              <w:pageBreakBefore w:val="0"/>
              <w:widowControl w:val="0"/>
              <w:kinsoku/>
              <w:wordWrap/>
              <w:overflowPunct/>
              <w:topLinePunct w:val="0"/>
              <w:autoSpaceDE/>
              <w:autoSpaceDN/>
              <w:bidi w:val="0"/>
              <w:adjustRightInd/>
              <w:snapToGrid w:val="0"/>
              <w:spacing w:before="235" w:line="220" w:lineRule="auto"/>
              <w:ind w:left="210" w:leftChars="100"/>
              <w:jc w:val="left"/>
              <w:textAlignment w:val="auto"/>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主要职业类别（代码）</w:t>
            </w:r>
          </w:p>
        </w:tc>
        <w:tc>
          <w:tcPr>
            <w:tcW w:w="6565" w:type="dxa"/>
            <w:tcBorders>
              <w:top w:val="single" w:color="auto" w:sz="4" w:space="0"/>
              <w:left w:val="single" w:color="auto" w:sz="4" w:space="0"/>
              <w:bottom w:val="single" w:color="auto" w:sz="4" w:space="0"/>
              <w:right w:val="single" w:color="auto" w:sz="4" w:space="0"/>
            </w:tcBorders>
            <w:vAlign w:val="center"/>
          </w:tcPr>
          <w:p w14:paraId="50ED1C04">
            <w:pPr>
              <w:pStyle w:val="34"/>
              <w:snapToGrid w:val="0"/>
              <w:spacing w:before="77" w:line="284" w:lineRule="auto"/>
              <w:ind w:left="376" w:right="306" w:hanging="94"/>
              <w:jc w:val="both"/>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农产品食品检验员（4-08-05-01）、产品质量检验工程技术人员（2-02-31-01）、</w:t>
            </w:r>
          </w:p>
          <w:p w14:paraId="1EB3E3E6">
            <w:pPr>
              <w:pStyle w:val="34"/>
              <w:snapToGrid w:val="0"/>
              <w:spacing w:before="77" w:line="284" w:lineRule="auto"/>
              <w:ind w:left="376" w:right="306" w:hanging="94"/>
              <w:jc w:val="both"/>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质量认证认可工程技术人员（2-02-29-04）</w:t>
            </w:r>
          </w:p>
        </w:tc>
      </w:tr>
      <w:tr w14:paraId="343D9675">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713" w:hRule="atLeast"/>
          <w:tblHeader/>
          <w:jc w:val="center"/>
        </w:trPr>
        <w:tc>
          <w:tcPr>
            <w:tcW w:w="2154" w:type="dxa"/>
            <w:tcBorders>
              <w:top w:val="single" w:color="auto" w:sz="4" w:space="0"/>
              <w:left w:val="single" w:color="auto" w:sz="4" w:space="0"/>
              <w:bottom w:val="single" w:color="auto" w:sz="4" w:space="0"/>
              <w:right w:val="single" w:color="auto" w:sz="4" w:space="0"/>
            </w:tcBorders>
            <w:vAlign w:val="center"/>
          </w:tcPr>
          <w:p w14:paraId="3A86F4D8">
            <w:pPr>
              <w:pStyle w:val="34"/>
              <w:keepNext w:val="0"/>
              <w:keepLines w:val="0"/>
              <w:pageBreakBefore w:val="0"/>
              <w:widowControl w:val="0"/>
              <w:kinsoku/>
              <w:wordWrap/>
              <w:overflowPunct/>
              <w:topLinePunct w:val="0"/>
              <w:autoSpaceDE/>
              <w:autoSpaceDN/>
              <w:bidi w:val="0"/>
              <w:adjustRightInd/>
              <w:snapToGrid w:val="0"/>
              <w:spacing w:before="239" w:line="220" w:lineRule="auto"/>
              <w:ind w:left="210" w:leftChars="100"/>
              <w:jc w:val="left"/>
              <w:textAlignment w:val="auto"/>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主要岗位（群）或技术领域</w:t>
            </w:r>
          </w:p>
        </w:tc>
        <w:tc>
          <w:tcPr>
            <w:tcW w:w="6565" w:type="dxa"/>
            <w:tcBorders>
              <w:top w:val="single" w:color="auto" w:sz="4" w:space="0"/>
              <w:left w:val="single" w:color="auto" w:sz="4" w:space="0"/>
              <w:bottom w:val="single" w:color="auto" w:sz="4" w:space="0"/>
              <w:right w:val="single" w:color="auto" w:sz="4" w:space="0"/>
            </w:tcBorders>
            <w:vAlign w:val="center"/>
          </w:tcPr>
          <w:p w14:paraId="4C85B8FB">
            <w:pPr>
              <w:pStyle w:val="34"/>
              <w:snapToGrid w:val="0"/>
              <w:spacing w:before="80" w:line="220" w:lineRule="auto"/>
              <w:ind w:left="283"/>
              <w:jc w:val="both"/>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农产品食品检验检测、实验室管理与服务、食品质量与安全管理</w:t>
            </w:r>
          </w:p>
        </w:tc>
      </w:tr>
      <w:tr w14:paraId="500C3E7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01" w:hRule="atLeast"/>
          <w:tblHeader/>
          <w:jc w:val="center"/>
        </w:trPr>
        <w:tc>
          <w:tcPr>
            <w:tcW w:w="2154" w:type="dxa"/>
            <w:tcBorders>
              <w:top w:val="single" w:color="auto" w:sz="4" w:space="0"/>
              <w:left w:val="single" w:color="auto" w:sz="4" w:space="0"/>
              <w:bottom w:val="single" w:color="auto" w:sz="4" w:space="0"/>
              <w:right w:val="single" w:color="auto" w:sz="4" w:space="0"/>
            </w:tcBorders>
            <w:vAlign w:val="center"/>
          </w:tcPr>
          <w:p w14:paraId="37B2C03E">
            <w:pPr>
              <w:pStyle w:val="34"/>
              <w:keepNext w:val="0"/>
              <w:keepLines w:val="0"/>
              <w:pageBreakBefore w:val="0"/>
              <w:widowControl w:val="0"/>
              <w:kinsoku/>
              <w:wordWrap/>
              <w:overflowPunct/>
              <w:topLinePunct w:val="0"/>
              <w:autoSpaceDE/>
              <w:autoSpaceDN/>
              <w:bidi w:val="0"/>
              <w:adjustRightInd/>
              <w:snapToGrid w:val="0"/>
              <w:spacing w:before="82" w:line="219" w:lineRule="auto"/>
              <w:ind w:left="210" w:leftChars="100"/>
              <w:jc w:val="left"/>
              <w:textAlignment w:val="auto"/>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职业类证书</w:t>
            </w:r>
          </w:p>
        </w:tc>
        <w:tc>
          <w:tcPr>
            <w:tcW w:w="6565" w:type="dxa"/>
            <w:tcBorders>
              <w:top w:val="single" w:color="auto" w:sz="4" w:space="0"/>
              <w:left w:val="single" w:color="auto" w:sz="4" w:space="0"/>
              <w:bottom w:val="single" w:color="auto" w:sz="4" w:space="0"/>
              <w:right w:val="single" w:color="auto" w:sz="4" w:space="0"/>
            </w:tcBorders>
            <w:vAlign w:val="center"/>
          </w:tcPr>
          <w:p w14:paraId="14FCE847">
            <w:pPr>
              <w:pStyle w:val="34"/>
              <w:snapToGrid w:val="0"/>
              <w:spacing w:before="83" w:line="218" w:lineRule="auto"/>
              <w:ind w:left="1214"/>
              <w:jc w:val="both"/>
              <w:rPr>
                <w:rFonts w:hint="eastAsia" w:ascii="方正仿宋_GB2312" w:hAnsi="方正仿宋_GB2312" w:eastAsia="方正仿宋_GB2312" w:cs="方正仿宋_GB2312"/>
                <w:spacing w:val="-11"/>
                <w:kern w:val="2"/>
                <w:sz w:val="18"/>
                <w:szCs w:val="18"/>
                <w:lang w:val="en-US" w:eastAsia="zh-CN" w:bidi="ar-SA"/>
              </w:rPr>
            </w:pPr>
            <w:r>
              <w:rPr>
                <w:rFonts w:hint="eastAsia" w:ascii="方正仿宋_GB2312" w:hAnsi="方正仿宋_GB2312" w:eastAsia="方正仿宋_GB2312" w:cs="方正仿宋_GB2312"/>
                <w:spacing w:val="-11"/>
                <w:kern w:val="2"/>
                <w:sz w:val="18"/>
                <w:szCs w:val="18"/>
                <w:lang w:val="en-US" w:eastAsia="zh-CN" w:bidi="ar-SA"/>
              </w:rPr>
              <w:t xml:space="preserve">食品检验管理、粮农食品安全评价 </w:t>
            </w:r>
          </w:p>
        </w:tc>
      </w:tr>
    </w:tbl>
    <w:p w14:paraId="615D7837">
      <w:pPr>
        <w:spacing w:line="650" w:lineRule="exact"/>
        <w:jc w:val="left"/>
        <w:outlineLvl w:val="0"/>
        <w:rPr>
          <w:rFonts w:hint="eastAsia" w:ascii="方正仿宋_GB2312" w:hAnsi="方正仿宋_GB2312" w:eastAsia="方正仿宋_GB2312" w:cs="方正仿宋_GB2312"/>
          <w:spacing w:val="-11"/>
          <w:kern w:val="2"/>
          <w:sz w:val="18"/>
          <w:szCs w:val="18"/>
          <w:lang w:val="en-US" w:eastAsia="zh-CN" w:bidi="ar-SA"/>
        </w:rPr>
      </w:pPr>
    </w:p>
    <w:p w14:paraId="2040805A">
      <w:pPr>
        <w:spacing w:line="650" w:lineRule="exact"/>
        <w:jc w:val="left"/>
        <w:outlineLvl w:val="0"/>
        <w:rPr>
          <w:rFonts w:hint="eastAsia" w:eastAsia="仿宋_GB2312" w:cs="黑体"/>
          <w:kern w:val="0"/>
          <w:sz w:val="28"/>
          <w:szCs w:val="28"/>
        </w:rPr>
      </w:pPr>
      <w:r>
        <w:rPr>
          <w:rFonts w:hint="eastAsia" w:ascii="黑体" w:hAnsi="黑体" w:eastAsia="黑体" w:cs="黑体"/>
          <w:kern w:val="0"/>
          <w:sz w:val="32"/>
          <w:szCs w:val="32"/>
        </w:rPr>
        <w:t>五、培养目标</w:t>
      </w:r>
      <w:bookmarkEnd w:id="9"/>
    </w:p>
    <w:p w14:paraId="0C9F2C33">
      <w:pPr>
        <w:pStyle w:val="20"/>
        <w:spacing w:line="650" w:lineRule="exact"/>
        <w:ind w:firstLine="640"/>
        <w:rPr>
          <w:rFonts w:hint="eastAsia" w:ascii="Times New Roman" w:hAnsi="Times New Roman" w:eastAsia="仿宋_GB2312"/>
          <w:sz w:val="32"/>
          <w:szCs w:val="32"/>
        </w:rPr>
      </w:pPr>
      <w:r>
        <w:rPr>
          <w:rFonts w:hint="eastAsia" w:ascii="Times New Roman" w:hAnsi="Times New Roman" w:eastAsia="仿宋_GB2312"/>
          <w:sz w:val="32"/>
          <w:szCs w:val="32"/>
        </w:rPr>
        <w:t>本专业培养能够践行社会主义核心价值观，传承技能文明，德智体美劳全面发展，具有一定的科学文化水平，良好的人文素养、科学素养、数字素养、职业道德、创新意识，爱岗敬业的职业精神和精益求精的工匠精神，较强的就业创业能力和可持续发展的能力，掌握本专业知识和技术技能，具备职业综合素质和行动能力，面向质检技术服务、农副食品加工、食品制造等行业的农产品食品检验员、产品质量检验工程技术人员、质量认证认可工程技术人员等职业，能够从事食品检验检测、实验室管理与服务、食品质量与安全管理等工作的高技能人才。</w:t>
      </w:r>
    </w:p>
    <w:p w14:paraId="1CB061A0">
      <w:pPr>
        <w:spacing w:line="650" w:lineRule="exact"/>
        <w:jc w:val="left"/>
        <w:outlineLvl w:val="0"/>
        <w:rPr>
          <w:rFonts w:hint="eastAsia" w:eastAsia="仿宋_GB2312" w:cs="黑体"/>
          <w:kern w:val="0"/>
          <w:sz w:val="28"/>
          <w:szCs w:val="28"/>
        </w:rPr>
      </w:pPr>
      <w:bookmarkStart w:id="10" w:name="_Toc42020140"/>
      <w:r>
        <w:rPr>
          <w:rFonts w:hint="eastAsia" w:ascii="黑体" w:hAnsi="黑体" w:eastAsia="黑体" w:cs="黑体"/>
          <w:kern w:val="0"/>
          <w:sz w:val="32"/>
          <w:szCs w:val="32"/>
        </w:rPr>
        <w:t>六、培养规格</w:t>
      </w:r>
      <w:bookmarkEnd w:id="10"/>
    </w:p>
    <w:p w14:paraId="3ADBCADD">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bookmarkStart w:id="11" w:name="_Toc11432"/>
      <w:bookmarkStart w:id="12" w:name="_Toc7028"/>
      <w:bookmarkStart w:id="13" w:name="_Toc19587"/>
      <w:r>
        <w:rPr>
          <w:rFonts w:hint="eastAsia" w:ascii="Times New Roman" w:hAnsi="Times New Roman" w:eastAsia="仿宋_GB2312" w:cs="Times New Roman"/>
          <w:kern w:val="2"/>
          <w:sz w:val="32"/>
          <w:szCs w:val="32"/>
          <w:lang w:val="en-US" w:eastAsia="zh-CN" w:bidi="ar-SA"/>
        </w:rPr>
        <w:t>本专业学生应在系统学习本专业知识并完成有关实习实训基础上，全面提升知识、能力、素质，掌握并实际运用岗位（群） 需要的专业核心技术技能，实现德智体美劳全面发展，总体上须达到以下要求：</w:t>
      </w:r>
    </w:p>
    <w:p w14:paraId="2E2ACCD7">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（1）坚定拥护中国共产党领导和中国特色社会主义制度， 以习近平新时代中国特色社会主义思想为指导， 践行社会主义核心价值观，具有坚定的理想信念、深厚的爱国情感和中华民族自豪感；</w:t>
      </w:r>
    </w:p>
    <w:p w14:paraId="0D20E214">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（2）掌握与本专业对应职业活动相关的国家法律、行业规定，掌握绿色生产、环境保护、安全防护、质量管理等相关知识与技能， 了解相关行业文化，具有爱岗敬业的职业精神，遵守职业道德准则和行为规范，具备社会责任感和担当精神；</w:t>
      </w:r>
    </w:p>
    <w:p w14:paraId="62BE319A">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（3）掌握支撑本专业学习和可持续发展必备的语文、数学、外语（英语等）、信息技术等文化基础知识，具有良好的人文素养与科学素养，具备职业生涯规划能力；</w:t>
      </w:r>
    </w:p>
    <w:p w14:paraId="5FAB6B7F">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（4）具有良好的语言表达能力、文字表达能力、沟通合作能力， 具有较强的集体意识和团队合作意识，学习 1 门外语并结合本专业加以运用；</w:t>
      </w:r>
    </w:p>
    <w:p w14:paraId="0ACA1C0A">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（5）掌握食品相关标准和法律法规，掌握食品原料的种类、性质和特点，典型食品加工技术等基础理论知识；</w:t>
      </w:r>
    </w:p>
    <w:p w14:paraId="366D9541">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（6）掌握食品检验检测流程、原理和方法，常用食品分析仪器和快检设备的工作原理、使用和维护方法，检测实验室安全与质量管理，食品质量控制与安全管理等基础理论知识；</w:t>
      </w:r>
    </w:p>
    <w:p w14:paraId="1842773A">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（7）掌握常用溶液配制、微生物无菌操作、分析仪器设备使用和维护等技术技能，具有基础化学、分析化学、食品微生物、食品生物化学等基本操作的能力；</w:t>
      </w:r>
    </w:p>
    <w:p w14:paraId="3EEE9213">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8）掌握食品标准与法律法规查询、解读和执行技术技能，掌握农产品食品采集及制备、感官分析、理化检测、微生物检测、仪器分析、快速检测、检测结果记录与分析、检验报告撰写等技术技能，具有农产品食品检验检测实践的能力；</w:t>
      </w:r>
    </w:p>
    <w:p w14:paraId="386493EE">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（9）掌握检测实验室卫生安全管理、质量控制、认证认可等技术技能，具有检测实验室管理与运行实践的能力；</w:t>
      </w:r>
    </w:p>
    <w:p w14:paraId="6DE43761">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（10）掌握食品加工安全风险分析、食品企业生产和管理规范实施，食品质量检验、包装材料质量检验和食品标签标识检验等技术技能，具有食品质量控制实践的能力；</w:t>
      </w:r>
    </w:p>
    <w:p w14:paraId="5768A7D7">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（11）掌握食品质量安全管理体系实施和内部审核等技术技能，具有食品质量安全管理实践的能力；</w:t>
      </w:r>
    </w:p>
    <w:p w14:paraId="3DB8A956">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（12）掌握信息技术基础知识，具有适应本行业数字化和智能化发展需求的数字技能；</w:t>
      </w:r>
    </w:p>
    <w:p w14:paraId="5DBD4992">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（13）具有探究学习、终身学习和可持续发展的能力，具有整合知识和综合运用知识分析问题和解决问题的能力；</w:t>
      </w:r>
    </w:p>
    <w:p w14:paraId="3E86F144">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（14）掌握身体运动的基本知识和至少 1 项体育运动技能，达到国家大学生体质健康测试合格标准，养成良好的运动习惯、卫生习惯和行为习惯； 具备一定的心理调适能力；</w:t>
      </w:r>
    </w:p>
    <w:p w14:paraId="7A783612">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（15）掌握必备的美育知识，具有一定的文化修养、审美能力，形成至少 1 项艺术特长或爱好；</w:t>
      </w:r>
    </w:p>
    <w:p w14:paraId="31F7B9B5">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Times New Roman"/>
          <w:kern w:val="2"/>
          <w:sz w:val="32"/>
          <w:szCs w:val="32"/>
          <w:lang w:val="en-US" w:eastAsia="zh-CN" w:bidi="ar-SA"/>
        </w:rPr>
      </w:pPr>
      <w:r>
        <w:rPr>
          <w:rFonts w:hint="eastAsia" w:ascii="Times New Roman" w:hAnsi="Times New Roman" w:eastAsia="仿宋_GB2312" w:cs="Times New Roman"/>
          <w:kern w:val="2"/>
          <w:sz w:val="32"/>
          <w:szCs w:val="32"/>
          <w:lang w:val="en-US" w:eastAsia="zh-CN" w:bidi="ar-SA"/>
        </w:rPr>
        <w:t>（16）树立正确的劳动观，尊重劳动，热爱劳动，具备与本专业职业发展相适应的劳动素养，弘扬劳模精神、劳动精神、工匠精神， 弘扬劳动光荣、技能宝贵、创造伟大的时代风尚。</w:t>
      </w:r>
    </w:p>
    <w:p w14:paraId="53BE440C">
      <w:pPr>
        <w:spacing w:line="650" w:lineRule="exact"/>
        <w:jc w:val="left"/>
        <w:outlineLvl w:val="0"/>
        <w:rPr>
          <w:rFonts w:ascii="黑体" w:hAnsi="黑体" w:eastAsia="黑体" w:cs="黑体"/>
          <w:kern w:val="0"/>
          <w:sz w:val="32"/>
          <w:szCs w:val="32"/>
        </w:rPr>
      </w:pPr>
      <w:r>
        <w:rPr>
          <w:rFonts w:hint="eastAsia" w:ascii="黑体" w:hAnsi="黑体" w:eastAsia="黑体" w:cs="黑体"/>
          <w:kern w:val="0"/>
          <w:sz w:val="32"/>
          <w:szCs w:val="32"/>
        </w:rPr>
        <w:t>七、课程设置及要求</w:t>
      </w:r>
      <w:bookmarkEnd w:id="11"/>
      <w:bookmarkEnd w:id="12"/>
      <w:bookmarkEnd w:id="13"/>
    </w:p>
    <w:p w14:paraId="276317BB">
      <w:pPr>
        <w:pStyle w:val="20"/>
        <w:spacing w:line="650" w:lineRule="exact"/>
        <w:ind w:firstLine="720" w:firstLineChars="225"/>
        <w:outlineLvl w:val="1"/>
        <w:rPr>
          <w:rFonts w:ascii="Times New Roman" w:hAnsi="Times New Roman" w:eastAsia="仿宋_GB2312" w:cs="黑体"/>
          <w:kern w:val="0"/>
          <w:sz w:val="32"/>
          <w:szCs w:val="32"/>
        </w:rPr>
      </w:pPr>
      <w:bookmarkStart w:id="14" w:name="_Toc11543"/>
      <w:bookmarkStart w:id="15" w:name="_Toc22242"/>
      <w:bookmarkStart w:id="16" w:name="_Toc1961"/>
      <w:r>
        <w:rPr>
          <w:rFonts w:hint="eastAsia" w:ascii="楷体" w:hAnsi="楷体" w:eastAsia="楷体" w:cs="楷体"/>
          <w:kern w:val="0"/>
          <w:sz w:val="32"/>
          <w:szCs w:val="32"/>
        </w:rPr>
        <w:t>（一）高职思政课要求</w:t>
      </w:r>
      <w:bookmarkEnd w:id="14"/>
      <w:bookmarkEnd w:id="15"/>
      <w:bookmarkEnd w:id="16"/>
    </w:p>
    <w:p w14:paraId="237E2146">
      <w:pPr>
        <w:spacing w:line="650" w:lineRule="exact"/>
        <w:ind w:firstLine="640" w:firstLineChars="200"/>
        <w:rPr>
          <w:rFonts w:eastAsia="仿宋_GB2312"/>
          <w:sz w:val="32"/>
          <w:szCs w:val="32"/>
        </w:rPr>
      </w:pPr>
      <w:r>
        <w:rPr>
          <w:rFonts w:hint="eastAsia" w:eastAsia="仿宋_GB2312"/>
          <w:sz w:val="32"/>
          <w:szCs w:val="32"/>
        </w:rPr>
        <w:t>根据中央和教育部的要求，我院开设“思想政治理论课”必修课程为“思想道德与法治”“毛泽东思想和中国特色社会主义理论体系概论”“形势与政策”，围绕“四史教育”开设选择性必修课程，同时根据学生实际需求，中华优秀传统文化等系列选修课程。</w:t>
      </w:r>
    </w:p>
    <w:p w14:paraId="6158864A">
      <w:pPr>
        <w:spacing w:line="650" w:lineRule="exact"/>
        <w:ind w:firstLine="640" w:firstLineChars="200"/>
      </w:pPr>
      <w:r>
        <w:rPr>
          <w:rFonts w:hint="eastAsia" w:eastAsia="仿宋_GB2312"/>
          <w:sz w:val="32"/>
          <w:szCs w:val="32"/>
        </w:rPr>
        <w:t>思政课的设置旨在用马克思主义科学理论铸魂育人，以增强学生的使命担当为核心，引导学生系统掌握马克思主义基本原理和马克思主义中国化理论成果，深刻领会习近平新时代中国特色社会主义思想，培养运用马克思主义立场观点方法分析和解决问题的能力，注重在潜移默化中坚定学生理想信念、厚植爱国主义情怀、加强品德修养、培养奋斗精神，提升学生综合素质，为中国特色社会主义事业培养更多全面发展的合格建设者和可靠接班人。</w:t>
      </w:r>
    </w:p>
    <w:p w14:paraId="413170B8">
      <w:pPr>
        <w:pStyle w:val="20"/>
        <w:spacing w:line="650" w:lineRule="exact"/>
        <w:ind w:firstLine="640"/>
        <w:outlineLvl w:val="1"/>
        <w:rPr>
          <w:rFonts w:ascii="Times New Roman" w:hAnsi="Times New Roman" w:eastAsia="仿宋_GB2312"/>
          <w:kern w:val="0"/>
          <w:sz w:val="32"/>
          <w:szCs w:val="32"/>
        </w:rPr>
      </w:pPr>
      <w:bookmarkStart w:id="17" w:name="_Toc17593"/>
      <w:bookmarkStart w:id="18" w:name="_Toc15079"/>
      <w:r>
        <w:rPr>
          <w:rFonts w:hint="eastAsia" w:ascii="楷体" w:hAnsi="楷体" w:eastAsia="楷体" w:cs="楷体"/>
          <w:kern w:val="0"/>
          <w:sz w:val="32"/>
          <w:szCs w:val="32"/>
        </w:rPr>
        <w:t>（二）课程思政要求</w:t>
      </w:r>
      <w:bookmarkEnd w:id="17"/>
      <w:bookmarkEnd w:id="18"/>
    </w:p>
    <w:p w14:paraId="3BD85EF0">
      <w:pPr>
        <w:pStyle w:val="20"/>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1.高职文化课程思政要求</w:t>
      </w:r>
    </w:p>
    <w:p w14:paraId="7B35A2B8">
      <w:pPr>
        <w:pStyle w:val="20"/>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体育与健康课程要把思政教育工作贯穿于体育教学的各个环节和方面，弘扬社会主义核心价值观，帮助学生树立正确的世界观、人生观、价值观。通过名人、名言、经典比赛案例厚植学生的爱国主义情怀，培养学生敢于拼搏，团结协作，吃苦耐劳，勇于担当的精神。</w:t>
      </w:r>
    </w:p>
    <w:p w14:paraId="6863EC44">
      <w:pPr>
        <w:pStyle w:val="20"/>
        <w:spacing w:line="650" w:lineRule="exact"/>
        <w:ind w:firstLine="640"/>
        <w:rPr>
          <w:rFonts w:ascii="Times New Roman" w:hAnsi="Times New Roman" w:eastAsia="仿宋_GB2312"/>
          <w:kern w:val="0"/>
          <w:sz w:val="32"/>
          <w:szCs w:val="32"/>
        </w:rPr>
      </w:pPr>
      <w:r>
        <w:rPr>
          <w:rFonts w:ascii="Times New Roman" w:hAnsi="Times New Roman" w:eastAsia="仿宋_GB2312"/>
          <w:kern w:val="0"/>
          <w:sz w:val="32"/>
          <w:szCs w:val="32"/>
        </w:rPr>
        <w:t>高等数学课程要围绕落实立德树人根本任务，坚持“教师”为育人根本，“教材”为育人纲要，“教法”为育人手段，</w:t>
      </w:r>
      <w:r>
        <w:rPr>
          <w:rFonts w:hint="eastAsia" w:ascii="Times New Roman" w:hAnsi="Times New Roman" w:eastAsia="仿宋_GB2312"/>
          <w:kern w:val="0"/>
          <w:sz w:val="32"/>
          <w:szCs w:val="32"/>
        </w:rPr>
        <w:t>立足学院人才培养目标，</w:t>
      </w:r>
      <w:r>
        <w:rPr>
          <w:rFonts w:ascii="Times New Roman" w:hAnsi="Times New Roman" w:eastAsia="仿宋_GB2312"/>
          <w:kern w:val="0"/>
          <w:sz w:val="32"/>
          <w:szCs w:val="32"/>
        </w:rPr>
        <w:t>根据课程特点和学生所学专业需求，利用现代信息技术手段，</w:t>
      </w:r>
      <w:r>
        <w:rPr>
          <w:rFonts w:hint="eastAsia" w:ascii="Times New Roman" w:hAnsi="Times New Roman" w:eastAsia="仿宋_GB2312"/>
          <w:kern w:val="0"/>
          <w:sz w:val="32"/>
          <w:szCs w:val="32"/>
        </w:rPr>
        <w:t>将课程思政融入数学课程，引导学生树立正确的世界观、人生观和价值观，增强学生的爱国主义热情，培养学生精益求精的工匠精神、</w:t>
      </w:r>
      <w:bookmarkStart w:id="19" w:name="_Hlk102223403"/>
      <w:r>
        <w:rPr>
          <w:rFonts w:hint="eastAsia" w:ascii="Times New Roman" w:hAnsi="Times New Roman" w:eastAsia="仿宋_GB2312"/>
          <w:kern w:val="0"/>
          <w:sz w:val="32"/>
          <w:szCs w:val="32"/>
        </w:rPr>
        <w:t>求真务实的科学精神</w:t>
      </w:r>
      <w:bookmarkEnd w:id="19"/>
      <w:r>
        <w:rPr>
          <w:rFonts w:hint="eastAsia" w:ascii="Times New Roman" w:hAnsi="Times New Roman" w:eastAsia="仿宋_GB2312"/>
          <w:kern w:val="0"/>
          <w:sz w:val="32"/>
          <w:szCs w:val="32"/>
        </w:rPr>
        <w:t>等，</w:t>
      </w:r>
      <w:bookmarkStart w:id="20" w:name="_Hlk102223738"/>
      <w:r>
        <w:rPr>
          <w:rFonts w:hint="eastAsia" w:ascii="Times New Roman" w:hAnsi="Times New Roman" w:eastAsia="仿宋_GB2312"/>
          <w:kern w:val="0"/>
          <w:sz w:val="32"/>
          <w:szCs w:val="32"/>
        </w:rPr>
        <w:t>培养</w:t>
      </w:r>
      <w:bookmarkStart w:id="21" w:name="_Hlk102224386"/>
      <w:r>
        <w:rPr>
          <w:rFonts w:hint="eastAsia" w:ascii="Times New Roman" w:hAnsi="Times New Roman" w:eastAsia="仿宋_GB2312"/>
          <w:kern w:val="0"/>
          <w:sz w:val="32"/>
          <w:szCs w:val="32"/>
        </w:rPr>
        <w:t>德智体美劳</w:t>
      </w:r>
      <w:bookmarkEnd w:id="21"/>
      <w:r>
        <w:rPr>
          <w:rFonts w:hint="eastAsia" w:ascii="Times New Roman" w:hAnsi="Times New Roman" w:eastAsia="仿宋_GB2312"/>
          <w:kern w:val="0"/>
          <w:sz w:val="32"/>
          <w:szCs w:val="32"/>
        </w:rPr>
        <w:t>全面发展的社会主义建设者和接班人。</w:t>
      </w:r>
    </w:p>
    <w:bookmarkEnd w:id="20"/>
    <w:p w14:paraId="33A4AFCB">
      <w:pPr>
        <w:pStyle w:val="20"/>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高职英语课程思政教育任务：通过语言文化的认知学习，能够理解、尊重世界多元文化，拓宽国际视野，增强国家认同感，坚定文化自信，树立中华民族共同体意识和人类命运共同体意识。培养学生正确的世界观、价值观、人生观，使新时代大学生不崇洋媚外，有正确的价值取向，在日常生活和职场中能够有效进行跨文化交际，将中华优秀传统文化及优秀的职业技术用英语传递给世界。</w:t>
      </w:r>
    </w:p>
    <w:p w14:paraId="1210B86C">
      <w:pPr>
        <w:ind w:firstLine="640" w:firstLineChars="200"/>
        <w:rPr>
          <w:rFonts w:eastAsia="仿宋_GB2312"/>
          <w:kern w:val="0"/>
          <w:sz w:val="32"/>
          <w:szCs w:val="32"/>
        </w:rPr>
      </w:pPr>
      <w:r>
        <w:rPr>
          <w:rFonts w:hint="eastAsia" w:eastAsia="仿宋_GB2312"/>
          <w:kern w:val="0"/>
          <w:sz w:val="32"/>
          <w:szCs w:val="32"/>
        </w:rPr>
        <w:t>中华优秀传统文化课程应将中国传统文化精髓融入学生心中，弘扬社会主义核心价值观，传播正能量，培养学生“天下兴亡，匹夫有责”的家国情怀，激发学生的国家认同感、民族自豪感与历史使命感，帮助学生树立文化自信，提高人文素养，促成学生思想境界的升华和健全人格塑造。</w:t>
      </w:r>
    </w:p>
    <w:p w14:paraId="2727D4EA">
      <w:pPr>
        <w:ind w:firstLine="640" w:firstLineChars="200"/>
        <w:rPr>
          <w:rFonts w:hint="eastAsia" w:eastAsia="仿宋_GB2312"/>
          <w:kern w:val="0"/>
          <w:sz w:val="32"/>
          <w:szCs w:val="32"/>
        </w:rPr>
      </w:pPr>
      <w:r>
        <w:rPr>
          <w:rFonts w:hint="eastAsia" w:eastAsia="仿宋_GB2312"/>
          <w:kern w:val="0"/>
          <w:sz w:val="32"/>
          <w:szCs w:val="32"/>
        </w:rPr>
        <w:t>美育教育课程应弘扬社会主义核心价值观，帮助学生树立正确的审美观，培养学生高尚、健康的审美理想和审美情趣，让学生在审美欣赏和审美创造中陶冶情操、完善人格。</w:t>
      </w:r>
    </w:p>
    <w:p w14:paraId="6CFA5CC6">
      <w:pPr>
        <w:pStyle w:val="20"/>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心理与健康教育关注学生心理健康品质的培养，立足学生 的自我成长和人生发展，培养学生的综合素养与能力，促进学生在成长过程中学会选择，主动适应变化，厚植浓浓的爱国情怀，培育社会主义核心价值观，增强民族自豪感，自信心，为社会做出贡献，实现自我价值。</w:t>
      </w:r>
    </w:p>
    <w:p w14:paraId="0ADA1A9B">
      <w:pPr>
        <w:snapToGrid w:val="0"/>
        <w:spacing w:line="650" w:lineRule="exact"/>
        <w:ind w:firstLine="640" w:firstLineChars="200"/>
        <w:textAlignment w:val="baseline"/>
        <w:rPr>
          <w:rFonts w:hint="eastAsia" w:ascii="Times New Roman" w:hAnsi="Times New Roman" w:eastAsia="仿宋_GB2312" w:cs="Times New Roman"/>
          <w:kern w:val="0"/>
          <w:sz w:val="32"/>
          <w:szCs w:val="32"/>
          <w:lang w:val="en-US" w:eastAsia="zh-CN" w:bidi="ar-SA"/>
        </w:rPr>
      </w:pPr>
      <w:r>
        <w:rPr>
          <w:rFonts w:hint="eastAsia" w:ascii="仿宋" w:hAnsi="仿宋" w:eastAsia="仿宋"/>
          <w:color w:val="000000"/>
          <w:kern w:val="0"/>
          <w:sz w:val="32"/>
          <w:szCs w:val="32"/>
        </w:rPr>
        <w:t>劳动教育课坚持立德树人，强化劳动教育与乡村振兴战略、</w:t>
      </w:r>
      <w:r>
        <w:rPr>
          <w:rFonts w:hint="eastAsia" w:ascii="Times New Roman" w:hAnsi="Times New Roman" w:eastAsia="仿宋_GB2312" w:cs="Times New Roman"/>
          <w:kern w:val="0"/>
          <w:sz w:val="32"/>
          <w:szCs w:val="32"/>
          <w:lang w:val="en-US" w:eastAsia="zh-CN" w:bidi="ar-SA"/>
        </w:rPr>
        <w:t>职业素质培养、创新创业能力提升的联系，引导学生在家国情怀、使命担当和价值规范等方面的正确认知，将社会主义核心价值观融入血脉，培养学生树立正确的劳动价值观。</w:t>
      </w:r>
    </w:p>
    <w:p w14:paraId="589BB113">
      <w:pPr>
        <w:pStyle w:val="20"/>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2.高职专业课思政要求</w:t>
      </w:r>
    </w:p>
    <w:p w14:paraId="20FE067F">
      <w:pPr>
        <w:widowControl w:val="0"/>
        <w:spacing w:line="650" w:lineRule="exact"/>
        <w:ind w:firstLine="640" w:firstLineChars="200"/>
        <w:jc w:val="both"/>
        <w:rPr>
          <w:rFonts w:hint="eastAsia" w:ascii="Times New Roman" w:hAnsi="Times New Roman" w:eastAsia="仿宋_GB2312" w:cs="Times New Roman"/>
          <w:kern w:val="0"/>
          <w:sz w:val="32"/>
          <w:szCs w:val="32"/>
          <w:lang w:val="en-US" w:eastAsia="zh-CN" w:bidi="ar-SA"/>
        </w:rPr>
      </w:pPr>
      <w:bookmarkStart w:id="22" w:name="_Toc17698"/>
      <w:bookmarkStart w:id="23" w:name="_Toc14142"/>
      <w:bookmarkStart w:id="24" w:name="_Toc11059"/>
      <w:r>
        <w:rPr>
          <w:rFonts w:hint="eastAsia" w:ascii="Times New Roman" w:hAnsi="Times New Roman" w:eastAsia="仿宋_GB2312" w:cs="Times New Roman"/>
          <w:kern w:val="0"/>
          <w:sz w:val="32"/>
          <w:szCs w:val="32"/>
          <w:lang w:val="en-US" w:eastAsia="zh-CN" w:bidi="ar-SA"/>
        </w:rPr>
        <w:t>食品原料学</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以高职课程思政“立德树人、德技并修”为核心导向，聚焦“服务现代农业”要求，在原料分类、品质鉴别教学中渗透粮食安全与节约理念，着力培育学生珍惜农产品、尊重劳动的职业素养，结合实操环节传递诚信务实态度，深度融入乡村振兴理念。</w:t>
      </w:r>
    </w:p>
    <w:p w14:paraId="59F9866F">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食品化学</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围绕高职课程思政“强化职业素养、培育工匠精神”的核心目标，结合食品成分特性、理化变化的教学内容，注重渗透绿色环保理念，通过规范实验操作，着力塑造学生严谨求实、精益求精的工匠精神，强化安全操作素养，精准对接检测岗位需求。</w:t>
      </w:r>
    </w:p>
    <w:p w14:paraId="6176875D">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食品生物化学</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践行高职课程思政“提升职业综合素质”的要求，结合食品生物反应机理的教学重点，向学生传递科学严谨的治学态度，在实验教学中着重强化安全操作与团队协作能力，渗透科技赋能食品产业理念，助力学生衔接实验室实操岗位。</w:t>
      </w:r>
    </w:p>
    <w:p w14:paraId="0D68A848">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食品标准与法规</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紧扣高职课程思政“培育法治观念、强化责任担当”主线，通过解读食品检验与质量管控相关法规标准，不断强化学生的法治与规则意识，引导学生依规履职，树立守护食品安全的责任担当，厚植“守规尽责、护民安康”的职业情怀。</w:t>
      </w:r>
    </w:p>
    <w:p w14:paraId="201DD932">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食品微生物基础</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以高职课程思政“强化实践素养”为核心，紧扣“实践能力培养”要求，在微生物检测基础教学中严格规范实验流程，着力培养学生严谨负责的职业态度，同步渗透食品安全防控理念，助力学生衔接微生物检测岗位。</w:t>
      </w:r>
    </w:p>
    <w:p w14:paraId="5268AC8C">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食品加工技术概论</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立足高职课程思政“融合岗课赛证、培育工匠精神”导向，结合食品加工工艺与质量控制要点，积极渗透绿色节能理念，注重培养学生的创新思维与质量意识，传递爱岗敬业精神，助力学生对接加工与品控岗位。</w:t>
      </w:r>
    </w:p>
    <w:p w14:paraId="15524AA6">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食品营养</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围绕高职课程思政“服务民生”的核心任务，结合营养素功能、膳食搭配等教学内容，向学生传递合理膳食、健康中国的核心理念，渗透科学饮食、诚信科普的职业态度，引导学生践行守护民生健康的使命担当。</w:t>
      </w:r>
    </w:p>
    <w:p w14:paraId="6454FB5F">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食品理化分析技术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紧扣高职课程思政“强化核心技能、培育职业精神”要求，结合样品前处理、理化检测等核心教学内容，规范学生的操作流程与报告撰写规范，着力培养严谨客观的职业精神，精准对接检测核心岗位，实现德技深度融合。</w:t>
      </w:r>
    </w:p>
    <w:p w14:paraId="5768157F">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微生物检验技术要践行高职课程思政“强化实践技能、培育责任担当”的教学任务，结合微生物分离、鉴定等核心教学环节强化检测操作的严谨性训练，培育学生精益求精的工匠精神，渗透食品安全与公共卫生责任理念，强化团队协作能力，对接微生物检测岗位。</w:t>
      </w:r>
    </w:p>
    <w:p w14:paraId="6BAA9CB0">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食品仪器分析</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以高职课程思政“数字化赋能、培育创新素养”为目标，结合各类检测仪器操作、数据分析的教学重点，着力培养学生严谨规范的职业态度，渗透科技强国理念，强化安全操作与创新应用意识，助力学生对接仪器检测岗位。</w:t>
      </w:r>
    </w:p>
    <w:p w14:paraId="741256F4">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食品感官检验技术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围绕高职课程思政“培育职业素养”的核心要求，结合感官评价方法与标准的教学内容，规范感官评价流程，重点培养学生客观公正、认真细致的职业素养，传递诚信履职、尊重标准的态度，渗透食品安全意识，对接感官检测岗位。</w:t>
      </w:r>
    </w:p>
    <w:p w14:paraId="44457066">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食品快速检测</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要紧扣高职课程思政“岗位适配、培育责任素养”导向，结合快速检测原理、应急处置等教学内容，着力培养学生高效履职、担当作为的职业素养，渗透食品安全快速防控理念，精准对接基层应急检测岗位需求。</w:t>
      </w:r>
    </w:p>
    <w:p w14:paraId="3160A0C0">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食品安全与质量控制</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践行高职课程思政“强化质量意识、培育责任担当”的使命，结合质量体系运行、风险防控等教学重点，向学生渗透“食品安全无小事”的核心理念，强化诚信履职素养，融入健康中国思想，引导学生坚守食品安全底线。</w:t>
      </w:r>
    </w:p>
    <w:p w14:paraId="2C54ADFB">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检测实验室管理与运行</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围绕高职课程思政“培育管理素养、强化规则意识”目标，结合实验室安全管理、流程规范等教学内容，强化实验室安全规范与诚信检测教育，培养学生的责任意识与规则意识，渗透科学管理理念，对接实验室管理岗位。</w:t>
      </w:r>
    </w:p>
    <w:p w14:paraId="5D4BFAE7">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食品贮藏与保鲜</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立足高职课程思政“服务产业、培育责任素养”要求，结合贮藏保鲜技术、冷链管控等教学重点，渗透粮食安全、勤俭节约理念，培养学生珍惜农产品、绿色环保的职业素养，传递爱岗敬业态度，融入乡村振兴理念。</w:t>
      </w:r>
    </w:p>
    <w:p w14:paraId="37C3BECC">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食品配餐技术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以高职课程思政“民生服务”为核心导向，结合配餐营养搭配、安全卫生等教学内容，向学生传递健康配餐、诚信服务的职业态度，培养关爱他人、担当作为的素养，渗透合理膳食、节约理念，引导学生践行服务民生使命。</w:t>
      </w:r>
    </w:p>
    <w:p w14:paraId="7995A17A">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食品试验设计与统计分析</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紧扣高职课程思政“培育科学素养、强化创新意识”任务，结合试验设计方法、数据分析等教学内容，规范实验流程，着力培养学生严谨求实的治学态度，强化逻辑思维、创新思维与团队协作能力，对接检测研发岗位。</w:t>
      </w:r>
    </w:p>
    <w:p w14:paraId="4692880C">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食品营销</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围绕高职课程思政“诚信履职、服务产业”核心要求，结合营销策略、品牌推广等教学内容，传递诚信营销、合规经营的职业态度，培育学生爱岗敬业、服务客户的素养，渗透质量为先理念，助力学生对接食品营销岗位。</w:t>
      </w:r>
    </w:p>
    <w:p w14:paraId="60D650F8">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食品包装技术</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践行高职课程思政“绿色发展、精益求精”的理念，结合包装材料选择、工艺设计等教学重点，渗透绿色环保、节约资源理念，规范包装操作流程，培养学生严谨细致、责任担当的职业素养，对接食品包装岗位。</w:t>
      </w:r>
    </w:p>
    <w:p w14:paraId="5666358D">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食品添加剂及应用</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以高职课程思政“合规履职、守护安全”为目标，结合添加剂分类、合规应用等教学内容，强化学生的规则意识与责任意识，在实操教学中引导学生坚守合规底线，传递严谨务实的职业态度，对接加工、品控岗位。</w:t>
      </w:r>
    </w:p>
    <w:p w14:paraId="3312E061">
      <w:pPr>
        <w:widowControl w:val="0"/>
        <w:spacing w:line="650" w:lineRule="exact"/>
        <w:ind w:leftChars="0" w:firstLine="640" w:firstLineChars="200"/>
        <w:jc w:val="both"/>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功能性食品开发与应用</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要围绕高职课程思政“创新赋能、服务民生”的核心，结合功能食品配方设计、功效评价等教学内容，培养学生的创新思维与科学态度，渗透健康中国、诚信研发理念，精准对接功能性食品开发、检测岗位。</w:t>
      </w:r>
    </w:p>
    <w:p w14:paraId="4FF34C8F">
      <w:pPr>
        <w:pStyle w:val="20"/>
        <w:spacing w:line="650" w:lineRule="exact"/>
        <w:ind w:firstLine="720" w:firstLineChars="225"/>
        <w:outlineLvl w:val="1"/>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医学营养学</w:t>
      </w:r>
      <w:r>
        <w:rPr>
          <w:rFonts w:hint="eastAsia" w:ascii="Times New Roman" w:hAnsi="Times New Roman" w:eastAsia="仿宋_GB2312"/>
          <w:kern w:val="0"/>
          <w:sz w:val="32"/>
          <w:szCs w:val="32"/>
        </w:rPr>
        <w:t>课程</w:t>
      </w:r>
      <w:r>
        <w:rPr>
          <w:rFonts w:hint="eastAsia" w:ascii="Times New Roman" w:hAnsi="Times New Roman" w:eastAsia="仿宋_GB2312" w:cs="Times New Roman"/>
          <w:kern w:val="0"/>
          <w:sz w:val="32"/>
          <w:szCs w:val="32"/>
          <w:lang w:val="en-US" w:eastAsia="zh-CN" w:bidi="ar-SA"/>
        </w:rPr>
        <w:t>要立足高职课程思政“关爱生命、服务民生”要求，结合医学营养基础、疾病营养调理等教学内容，向学生传递敬畏生命、关爱他人的职业情怀，培养严谨求实、科学履职的态度，渗透健康中国理念，对接营养咨询岗位。。</w:t>
      </w:r>
    </w:p>
    <w:p w14:paraId="161329EC">
      <w:pPr>
        <w:pStyle w:val="20"/>
        <w:spacing w:line="650" w:lineRule="exact"/>
        <w:ind w:firstLine="720" w:firstLineChars="225"/>
        <w:outlineLvl w:val="1"/>
        <w:rPr>
          <w:rFonts w:ascii="楷体" w:hAnsi="楷体" w:eastAsia="楷体" w:cs="楷体"/>
          <w:kern w:val="0"/>
          <w:sz w:val="32"/>
          <w:szCs w:val="32"/>
        </w:rPr>
      </w:pPr>
      <w:r>
        <w:rPr>
          <w:rFonts w:hint="eastAsia" w:ascii="楷体" w:hAnsi="楷体" w:eastAsia="楷体" w:cs="楷体"/>
          <w:kern w:val="0"/>
          <w:sz w:val="32"/>
          <w:szCs w:val="32"/>
        </w:rPr>
        <w:t>（三）课程设置</w:t>
      </w:r>
      <w:bookmarkEnd w:id="22"/>
      <w:bookmarkEnd w:id="23"/>
      <w:bookmarkEnd w:id="24"/>
    </w:p>
    <w:p w14:paraId="719BF221">
      <w:pPr>
        <w:pStyle w:val="20"/>
        <w:spacing w:line="650" w:lineRule="exact"/>
        <w:ind w:firstLine="640"/>
        <w:outlineLvl w:val="2"/>
        <w:rPr>
          <w:rFonts w:ascii="Times New Roman" w:hAnsi="Times New Roman" w:eastAsia="仿宋_GB2312"/>
          <w:kern w:val="0"/>
          <w:sz w:val="32"/>
          <w:szCs w:val="32"/>
        </w:rPr>
      </w:pPr>
      <w:bookmarkStart w:id="25" w:name="_Toc42020147"/>
      <w:bookmarkStart w:id="26" w:name="_Toc20032"/>
      <w:r>
        <w:rPr>
          <w:rFonts w:hint="eastAsia" w:ascii="Times New Roman" w:hAnsi="Times New Roman" w:eastAsia="仿宋_GB2312"/>
          <w:kern w:val="0"/>
          <w:sz w:val="32"/>
          <w:szCs w:val="32"/>
        </w:rPr>
        <w:t>1.公共基础课程</w:t>
      </w:r>
      <w:bookmarkEnd w:id="25"/>
      <w:bookmarkEnd w:id="26"/>
    </w:p>
    <w:p w14:paraId="0B0F0661">
      <w:pPr>
        <w:pStyle w:val="20"/>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（1）公共基础必修课程设置</w:t>
      </w:r>
    </w:p>
    <w:p w14:paraId="71080F20">
      <w:pPr>
        <w:adjustRightInd w:val="0"/>
        <w:spacing w:line="650" w:lineRule="exact"/>
        <w:ind w:firstLine="640" w:firstLineChars="200"/>
        <w:rPr>
          <w:rFonts w:eastAsia="仿宋_GB2312"/>
          <w:kern w:val="0"/>
          <w:sz w:val="32"/>
          <w:szCs w:val="32"/>
        </w:rPr>
      </w:pPr>
      <w:r>
        <w:rPr>
          <w:rFonts w:hint="eastAsia" w:eastAsia="仿宋_GB2312"/>
          <w:kern w:val="0"/>
          <w:sz w:val="32"/>
          <w:szCs w:val="32"/>
        </w:rPr>
        <w:t>公共基础必修课程开设了体育与健康、思想道德与法治、毛泽东思想和中国特色社会主义理论体系概论、习近平新时代中国特色社会主义思想概论、形势与政策、国家安全教育、劳动教育课、大学生职业生涯规划与就业指导、军事课、化学基础、计算机应用基础</w:t>
      </w:r>
      <w:r>
        <w:rPr>
          <w:rFonts w:hint="eastAsia" w:eastAsia="仿宋_GB2312"/>
          <w:kern w:val="0"/>
          <w:sz w:val="32"/>
          <w:szCs w:val="32"/>
          <w:lang w:eastAsia="zh-CN"/>
        </w:rPr>
        <w:t>、</w:t>
      </w:r>
      <w:r>
        <w:rPr>
          <w:rFonts w:hint="eastAsia" w:eastAsia="仿宋_GB2312"/>
          <w:kern w:val="0"/>
          <w:sz w:val="32"/>
          <w:szCs w:val="32"/>
          <w:lang w:val="en-US" w:eastAsia="zh-CN"/>
        </w:rPr>
        <w:t>有机化学基础</w:t>
      </w:r>
      <w:r>
        <w:rPr>
          <w:rFonts w:hint="eastAsia" w:eastAsia="仿宋_GB2312"/>
          <w:kern w:val="0"/>
          <w:sz w:val="32"/>
          <w:szCs w:val="32"/>
        </w:rPr>
        <w:t>。</w:t>
      </w:r>
    </w:p>
    <w:p w14:paraId="6028FB08">
      <w:pPr>
        <w:pStyle w:val="20"/>
        <w:spacing w:line="650" w:lineRule="exact"/>
        <w:ind w:firstLine="640"/>
        <w:rPr>
          <w:rFonts w:hint="eastAsia" w:eastAsia="仿宋_GB2312"/>
          <w:kern w:val="0"/>
          <w:sz w:val="32"/>
          <w:szCs w:val="32"/>
        </w:rPr>
      </w:pPr>
      <w:r>
        <w:rPr>
          <w:rFonts w:hint="eastAsia" w:ascii="Times New Roman" w:hAnsi="Times New Roman" w:eastAsia="仿宋_GB2312"/>
          <w:kern w:val="0"/>
          <w:sz w:val="32"/>
          <w:szCs w:val="32"/>
        </w:rPr>
        <w:t>（2）公共基础课程教学内容和教学要求</w:t>
      </w:r>
      <w:r>
        <w:rPr>
          <w:rFonts w:hint="eastAsia" w:ascii="Times New Roman" w:hAnsi="Times New Roman" w:eastAsia="仿宋_GB2312"/>
          <w:kern w:val="0"/>
          <w:sz w:val="32"/>
          <w:szCs w:val="32"/>
          <w:lang w:eastAsia="zh-CN"/>
        </w:rPr>
        <w:t>。</w:t>
      </w:r>
      <w:r>
        <w:rPr>
          <w:rFonts w:hint="eastAsia" w:eastAsia="仿宋_GB2312"/>
          <w:kern w:val="0"/>
          <w:sz w:val="32"/>
          <w:szCs w:val="32"/>
        </w:rPr>
        <w:t>详见表2。</w:t>
      </w:r>
    </w:p>
    <w:p w14:paraId="24AD713D">
      <w:pPr>
        <w:adjustRightInd w:val="0"/>
        <w:spacing w:line="650" w:lineRule="exact"/>
        <w:ind w:firstLine="420" w:firstLineChars="200"/>
        <w:jc w:val="center"/>
        <w:rPr>
          <w:rFonts w:hint="eastAsia" w:eastAsia="仿宋_GB2312"/>
          <w:kern w:val="0"/>
          <w:sz w:val="32"/>
          <w:szCs w:val="32"/>
        </w:rPr>
      </w:pPr>
      <w:r>
        <w:rPr>
          <w:rFonts w:hint="eastAsia" w:eastAsia="仿宋_GB2312"/>
          <w:szCs w:val="21"/>
        </w:rPr>
        <w:t>表2   公共基础必修课程教学内容和要求</w:t>
      </w:r>
    </w:p>
    <w:tbl>
      <w:tblPr>
        <w:tblStyle w:val="10"/>
        <w:tblW w:w="90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15" w:type="dxa"/>
          <w:left w:w="15" w:type="dxa"/>
          <w:bottom w:w="15" w:type="dxa"/>
          <w:right w:w="15" w:type="dxa"/>
        </w:tblCellMar>
      </w:tblPr>
      <w:tblGrid>
        <w:gridCol w:w="789"/>
        <w:gridCol w:w="1166"/>
        <w:gridCol w:w="3192"/>
        <w:gridCol w:w="3182"/>
        <w:gridCol w:w="709"/>
      </w:tblGrid>
      <w:tr w14:paraId="6C0FB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1752" w:hRule="atLeast"/>
          <w:tblHeader/>
        </w:trPr>
        <w:tc>
          <w:tcPr>
            <w:tcW w:w="789" w:type="dxa"/>
            <w:shd w:val="clear" w:color="auto" w:fill="auto"/>
            <w:tcMar>
              <w:top w:w="120" w:type="dxa"/>
              <w:left w:w="120" w:type="dxa"/>
              <w:bottom w:w="120" w:type="dxa"/>
              <w:right w:w="120" w:type="dxa"/>
            </w:tcMar>
            <w:vAlign w:val="center"/>
          </w:tcPr>
          <w:p w14:paraId="7BE702D2">
            <w:pPr>
              <w:keepNext w:val="0"/>
              <w:keepLines w:val="0"/>
              <w:suppressLineNumbers w:val="0"/>
              <w:spacing w:before="0" w:beforeAutospacing="0" w:after="0" w:afterAutospacing="0"/>
              <w:ind w:left="0" w:right="0"/>
              <w:jc w:val="center"/>
              <w:rPr>
                <w:rFonts w:hint="eastAsia" w:ascii="Times New Roman" w:hAnsi="Times New Roman" w:eastAsia="仿宋_GB2312" w:cs="仿宋_GB2312"/>
                <w:b/>
                <w:bCs/>
                <w:sz w:val="18"/>
                <w:szCs w:val="18"/>
                <w:lang w:val="en-US" w:eastAsia="zh-CN"/>
              </w:rPr>
            </w:pPr>
            <w:r>
              <w:rPr>
                <w:rFonts w:hint="eastAsia" w:ascii="Times New Roman" w:hAnsi="Times New Roman" w:eastAsia="仿宋_GB2312" w:cs="仿宋_GB2312"/>
                <w:b/>
                <w:bCs/>
                <w:sz w:val="18"/>
                <w:szCs w:val="18"/>
                <w:lang w:val="en-US" w:eastAsia="zh-CN"/>
              </w:rPr>
              <w:t>课程</w:t>
            </w:r>
          </w:p>
          <w:p w14:paraId="0F7F7CBC">
            <w:pPr>
              <w:keepNext w:val="0"/>
              <w:keepLines w:val="0"/>
              <w:suppressLineNumbers w:val="0"/>
              <w:spacing w:before="0" w:beforeAutospacing="0" w:after="0" w:afterAutospacing="0"/>
              <w:ind w:left="0" w:right="0"/>
              <w:jc w:val="center"/>
              <w:rPr>
                <w:rFonts w:hint="eastAsia" w:ascii="Times New Roman" w:hAnsi="Times New Roman" w:eastAsia="仿宋_GB2312" w:cs="仿宋_GB2312"/>
                <w:b/>
                <w:bCs/>
                <w:sz w:val="18"/>
                <w:szCs w:val="18"/>
              </w:rPr>
            </w:pPr>
            <w:r>
              <w:rPr>
                <w:rFonts w:hint="eastAsia" w:ascii="Times New Roman" w:hAnsi="Times New Roman" w:eastAsia="仿宋_GB2312" w:cs="仿宋_GB2312"/>
                <w:b/>
                <w:bCs/>
                <w:sz w:val="18"/>
                <w:szCs w:val="18"/>
                <w:lang w:val="en-US" w:eastAsia="zh-CN"/>
              </w:rPr>
              <w:t>代码</w:t>
            </w:r>
          </w:p>
        </w:tc>
        <w:tc>
          <w:tcPr>
            <w:tcW w:w="1166" w:type="dxa"/>
            <w:shd w:val="clear" w:color="auto" w:fill="auto"/>
            <w:tcMar>
              <w:top w:w="120" w:type="dxa"/>
              <w:left w:w="120" w:type="dxa"/>
              <w:bottom w:w="120" w:type="dxa"/>
              <w:right w:w="120" w:type="dxa"/>
            </w:tcMar>
            <w:vAlign w:val="center"/>
          </w:tcPr>
          <w:p w14:paraId="5369B538">
            <w:pPr>
              <w:keepNext w:val="0"/>
              <w:keepLines w:val="0"/>
              <w:suppressLineNumbers w:val="0"/>
              <w:spacing w:before="0" w:beforeAutospacing="0" w:after="0" w:afterAutospacing="0"/>
              <w:ind w:left="0" w:right="0"/>
              <w:jc w:val="center"/>
              <w:rPr>
                <w:rFonts w:hint="eastAsia" w:ascii="Times New Roman" w:hAnsi="Times New Roman" w:eastAsia="仿宋_GB2312" w:cs="仿宋_GB2312"/>
                <w:b/>
                <w:bCs/>
                <w:sz w:val="18"/>
                <w:szCs w:val="18"/>
              </w:rPr>
            </w:pPr>
            <w:r>
              <w:rPr>
                <w:rFonts w:hint="eastAsia" w:ascii="Times New Roman" w:hAnsi="Times New Roman" w:eastAsia="仿宋_GB2312" w:cs="仿宋_GB2312"/>
                <w:b/>
                <w:bCs/>
                <w:sz w:val="18"/>
                <w:szCs w:val="18"/>
                <w:lang w:val="en-US" w:eastAsia="zh-CN"/>
              </w:rPr>
              <w:t>课程名称</w:t>
            </w:r>
          </w:p>
        </w:tc>
        <w:tc>
          <w:tcPr>
            <w:tcW w:w="3192" w:type="dxa"/>
            <w:shd w:val="clear" w:color="auto" w:fill="auto"/>
            <w:tcMar>
              <w:top w:w="120" w:type="dxa"/>
              <w:left w:w="120" w:type="dxa"/>
              <w:bottom w:w="120" w:type="dxa"/>
              <w:right w:w="120" w:type="dxa"/>
            </w:tcMar>
            <w:vAlign w:val="center"/>
          </w:tcPr>
          <w:p w14:paraId="4AFDE14B">
            <w:pPr>
              <w:keepNext w:val="0"/>
              <w:keepLines w:val="0"/>
              <w:suppressLineNumbers w:val="0"/>
              <w:spacing w:before="0" w:beforeAutospacing="0" w:after="0" w:afterAutospacing="0"/>
              <w:ind w:left="0" w:right="0"/>
              <w:jc w:val="center"/>
              <w:rPr>
                <w:rFonts w:hint="eastAsia" w:ascii="Times New Roman" w:hAnsi="Times New Roman" w:eastAsia="仿宋_GB2312" w:cs="仿宋_GB2312"/>
                <w:b/>
                <w:bCs/>
                <w:sz w:val="18"/>
                <w:szCs w:val="18"/>
              </w:rPr>
            </w:pPr>
            <w:r>
              <w:rPr>
                <w:rFonts w:hint="eastAsia" w:ascii="Times New Roman" w:hAnsi="Times New Roman" w:eastAsia="仿宋_GB2312" w:cs="仿宋_GB2312"/>
                <w:b/>
                <w:bCs/>
                <w:sz w:val="18"/>
                <w:szCs w:val="18"/>
                <w:lang w:val="en-US" w:eastAsia="zh-CN"/>
              </w:rPr>
              <w:t>主要教学内容</w:t>
            </w:r>
          </w:p>
        </w:tc>
        <w:tc>
          <w:tcPr>
            <w:tcW w:w="3182" w:type="dxa"/>
            <w:shd w:val="clear" w:color="auto" w:fill="auto"/>
            <w:tcMar>
              <w:top w:w="120" w:type="dxa"/>
              <w:left w:w="120" w:type="dxa"/>
              <w:bottom w:w="120" w:type="dxa"/>
              <w:right w:w="120" w:type="dxa"/>
            </w:tcMar>
            <w:vAlign w:val="center"/>
          </w:tcPr>
          <w:p w14:paraId="2D5120F2">
            <w:pPr>
              <w:keepNext w:val="0"/>
              <w:keepLines w:val="0"/>
              <w:suppressLineNumbers w:val="0"/>
              <w:spacing w:before="0" w:beforeAutospacing="0" w:after="0" w:afterAutospacing="0"/>
              <w:ind w:left="0" w:right="0"/>
              <w:jc w:val="center"/>
              <w:rPr>
                <w:rFonts w:hint="eastAsia" w:ascii="Times New Roman" w:hAnsi="Times New Roman" w:eastAsia="仿宋_GB2312" w:cs="仿宋_GB2312"/>
                <w:b/>
                <w:bCs/>
                <w:sz w:val="18"/>
                <w:szCs w:val="18"/>
              </w:rPr>
            </w:pPr>
            <w:r>
              <w:rPr>
                <w:rFonts w:hint="eastAsia" w:ascii="Times New Roman" w:hAnsi="Times New Roman" w:eastAsia="仿宋_GB2312" w:cs="仿宋_GB2312"/>
                <w:b/>
                <w:bCs/>
                <w:sz w:val="18"/>
                <w:szCs w:val="18"/>
                <w:lang w:val="en-US" w:eastAsia="zh-CN"/>
              </w:rPr>
              <w:t>教学要求</w:t>
            </w:r>
          </w:p>
        </w:tc>
        <w:tc>
          <w:tcPr>
            <w:tcW w:w="709" w:type="dxa"/>
            <w:shd w:val="clear" w:color="auto" w:fill="auto"/>
            <w:tcMar>
              <w:top w:w="120" w:type="dxa"/>
              <w:left w:w="120" w:type="dxa"/>
              <w:bottom w:w="120" w:type="dxa"/>
              <w:right w:w="120" w:type="dxa"/>
            </w:tcMar>
            <w:vAlign w:val="center"/>
          </w:tcPr>
          <w:p w14:paraId="6FBBDBD1">
            <w:pPr>
              <w:keepNext w:val="0"/>
              <w:keepLines w:val="0"/>
              <w:suppressLineNumbers w:val="0"/>
              <w:spacing w:before="0" w:beforeAutospacing="0" w:after="0" w:afterAutospacing="0"/>
              <w:ind w:left="0" w:right="0"/>
              <w:jc w:val="center"/>
              <w:rPr>
                <w:rFonts w:hint="eastAsia" w:ascii="Times New Roman" w:hAnsi="Times New Roman" w:eastAsia="仿宋_GB2312" w:cs="仿宋_GB2312"/>
                <w:b/>
                <w:bCs/>
                <w:sz w:val="18"/>
                <w:szCs w:val="18"/>
                <w:lang w:val="en-US" w:eastAsia="zh-CN"/>
              </w:rPr>
            </w:pPr>
            <w:r>
              <w:rPr>
                <w:rFonts w:hint="eastAsia" w:ascii="Times New Roman" w:hAnsi="Times New Roman" w:eastAsia="仿宋_GB2312" w:cs="仿宋_GB2312"/>
                <w:b/>
                <w:bCs/>
                <w:sz w:val="18"/>
                <w:szCs w:val="18"/>
                <w:lang w:val="en-US" w:eastAsia="zh-CN"/>
              </w:rPr>
              <w:t>参考</w:t>
            </w:r>
          </w:p>
          <w:p w14:paraId="2D3AD342">
            <w:pPr>
              <w:keepNext w:val="0"/>
              <w:keepLines w:val="0"/>
              <w:suppressLineNumbers w:val="0"/>
              <w:spacing w:before="0" w:beforeAutospacing="0" w:after="0" w:afterAutospacing="0"/>
              <w:ind w:left="0" w:right="0"/>
              <w:jc w:val="center"/>
              <w:rPr>
                <w:rFonts w:hint="eastAsia" w:ascii="Times New Roman" w:hAnsi="Times New Roman" w:eastAsia="仿宋_GB2312" w:cs="仿宋_GB2312"/>
                <w:b/>
                <w:bCs/>
                <w:sz w:val="18"/>
                <w:szCs w:val="18"/>
              </w:rPr>
            </w:pPr>
            <w:r>
              <w:rPr>
                <w:rFonts w:hint="eastAsia" w:ascii="Times New Roman" w:hAnsi="Times New Roman" w:eastAsia="仿宋_GB2312" w:cs="仿宋_GB2312"/>
                <w:b/>
                <w:bCs/>
                <w:sz w:val="18"/>
                <w:szCs w:val="18"/>
                <w:lang w:val="en-US" w:eastAsia="zh-CN"/>
              </w:rPr>
              <w:t>学时</w:t>
            </w:r>
          </w:p>
        </w:tc>
      </w:tr>
      <w:tr w14:paraId="5AB5A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138" w:hRule="atLeast"/>
          <w:tblHeader/>
        </w:trPr>
        <w:tc>
          <w:tcPr>
            <w:tcW w:w="789" w:type="dxa"/>
            <w:shd w:val="clear" w:color="auto" w:fill="auto"/>
            <w:tcMar>
              <w:top w:w="120" w:type="dxa"/>
              <w:left w:w="120" w:type="dxa"/>
              <w:bottom w:w="120" w:type="dxa"/>
              <w:right w:w="120" w:type="dxa"/>
            </w:tcMar>
            <w:vAlign w:val="center"/>
          </w:tcPr>
          <w:p w14:paraId="00B99C8A">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100001</w:t>
            </w:r>
          </w:p>
        </w:tc>
        <w:tc>
          <w:tcPr>
            <w:tcW w:w="1166" w:type="dxa"/>
            <w:shd w:val="clear" w:color="auto" w:fill="auto"/>
            <w:tcMar>
              <w:top w:w="120" w:type="dxa"/>
              <w:left w:w="120" w:type="dxa"/>
              <w:bottom w:w="120" w:type="dxa"/>
              <w:right w:w="120" w:type="dxa"/>
            </w:tcMar>
            <w:vAlign w:val="center"/>
          </w:tcPr>
          <w:p w14:paraId="1B0E97AB">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体育与健康</w:t>
            </w:r>
          </w:p>
        </w:tc>
        <w:tc>
          <w:tcPr>
            <w:tcW w:w="3192" w:type="dxa"/>
            <w:shd w:val="clear" w:color="auto" w:fill="auto"/>
            <w:tcMar>
              <w:top w:w="120" w:type="dxa"/>
              <w:left w:w="120" w:type="dxa"/>
              <w:bottom w:w="120" w:type="dxa"/>
              <w:right w:w="120" w:type="dxa"/>
            </w:tcMar>
            <w:vAlign w:val="center"/>
          </w:tcPr>
          <w:p w14:paraId="557CABF6">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以身体练习为主要手段，主要讲授体育基本理论、营养保健卫生、球类、田径、体操、武术、休闲运动等内容，使学生掌握正确的体育锻炼基本原则和方法，并帮助学生通过体育活动改善心理状态，克服心理障碍，健全人格，在运动中体验运动的乐趣和成功的感觉。</w:t>
            </w:r>
          </w:p>
        </w:tc>
        <w:tc>
          <w:tcPr>
            <w:tcW w:w="3182" w:type="dxa"/>
            <w:shd w:val="clear" w:color="auto" w:fill="auto"/>
            <w:tcMar>
              <w:top w:w="120" w:type="dxa"/>
              <w:left w:w="120" w:type="dxa"/>
              <w:bottom w:w="120" w:type="dxa"/>
              <w:right w:w="120" w:type="dxa"/>
            </w:tcMar>
            <w:vAlign w:val="center"/>
          </w:tcPr>
          <w:p w14:paraId="789DCD99">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授课内容理论与实践紧密结合，培养学生牢固树立”健康第一”、“终身体育锻炼”的健身思想理念，掌握1-2项有效的健身方法，掌握体育锻炼的基本知识、基本技能和基本技巧。</w:t>
            </w:r>
          </w:p>
        </w:tc>
        <w:tc>
          <w:tcPr>
            <w:tcW w:w="709" w:type="dxa"/>
            <w:shd w:val="clear" w:color="auto" w:fill="auto"/>
            <w:tcMar>
              <w:top w:w="120" w:type="dxa"/>
              <w:left w:w="120" w:type="dxa"/>
              <w:bottom w:w="120" w:type="dxa"/>
              <w:right w:w="120" w:type="dxa"/>
            </w:tcMar>
            <w:vAlign w:val="center"/>
          </w:tcPr>
          <w:p w14:paraId="5C10F1A0">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96</w:t>
            </w:r>
          </w:p>
        </w:tc>
      </w:tr>
      <w:tr w14:paraId="1E183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155" w:hRule="atLeast"/>
          <w:tblHeader/>
        </w:trPr>
        <w:tc>
          <w:tcPr>
            <w:tcW w:w="789" w:type="dxa"/>
            <w:shd w:val="clear" w:color="auto" w:fill="auto"/>
            <w:tcMar>
              <w:top w:w="120" w:type="dxa"/>
              <w:left w:w="120" w:type="dxa"/>
              <w:bottom w:w="120" w:type="dxa"/>
              <w:right w:w="120" w:type="dxa"/>
            </w:tcMar>
            <w:vAlign w:val="center"/>
          </w:tcPr>
          <w:p w14:paraId="252D91ED">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100002</w:t>
            </w:r>
          </w:p>
        </w:tc>
        <w:tc>
          <w:tcPr>
            <w:tcW w:w="1166" w:type="dxa"/>
            <w:shd w:val="clear" w:color="auto" w:fill="auto"/>
            <w:tcMar>
              <w:top w:w="120" w:type="dxa"/>
              <w:left w:w="120" w:type="dxa"/>
              <w:bottom w:w="120" w:type="dxa"/>
              <w:right w:w="120" w:type="dxa"/>
            </w:tcMar>
            <w:vAlign w:val="center"/>
          </w:tcPr>
          <w:p w14:paraId="1102042F">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高等数学</w:t>
            </w:r>
          </w:p>
        </w:tc>
        <w:tc>
          <w:tcPr>
            <w:tcW w:w="3192" w:type="dxa"/>
            <w:shd w:val="clear" w:color="auto" w:fill="auto"/>
            <w:tcMar>
              <w:top w:w="120" w:type="dxa"/>
              <w:left w:w="120" w:type="dxa"/>
              <w:bottom w:w="120" w:type="dxa"/>
              <w:right w:w="120" w:type="dxa"/>
            </w:tcMar>
            <w:vAlign w:val="center"/>
          </w:tcPr>
          <w:p w14:paraId="68070324">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涵盖函数、极限与连续、导数与微分、积分及其应用、线性代数初步、概率统计基础等内容；结合高职专业特点，融入农产品加工、食品检测领域的数学应用案例（如数据统计、配方计算）。</w:t>
            </w:r>
          </w:p>
        </w:tc>
        <w:tc>
          <w:tcPr>
            <w:tcW w:w="3182" w:type="dxa"/>
            <w:shd w:val="clear" w:color="auto" w:fill="auto"/>
            <w:tcMar>
              <w:top w:w="120" w:type="dxa"/>
              <w:left w:w="120" w:type="dxa"/>
              <w:bottom w:w="120" w:type="dxa"/>
              <w:right w:w="120" w:type="dxa"/>
            </w:tcMar>
            <w:vAlign w:val="center"/>
          </w:tcPr>
          <w:p w14:paraId="7FB1835C">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1. 掌握高等数学基本概念与运算方法；2. 能运用数学工具解决专业相关的计算问题；3. 培养逻辑推理与数据分析能力。</w:t>
            </w:r>
          </w:p>
        </w:tc>
        <w:tc>
          <w:tcPr>
            <w:tcW w:w="709" w:type="dxa"/>
            <w:shd w:val="clear" w:color="auto" w:fill="auto"/>
            <w:tcMar>
              <w:top w:w="120" w:type="dxa"/>
              <w:left w:w="120" w:type="dxa"/>
              <w:bottom w:w="120" w:type="dxa"/>
              <w:right w:w="120" w:type="dxa"/>
            </w:tcMar>
            <w:vAlign w:val="center"/>
          </w:tcPr>
          <w:p w14:paraId="4B9E8DA5">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32</w:t>
            </w:r>
          </w:p>
        </w:tc>
      </w:tr>
      <w:tr w14:paraId="6F006E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155" w:hRule="atLeast"/>
          <w:tblHeader/>
        </w:trPr>
        <w:tc>
          <w:tcPr>
            <w:tcW w:w="789" w:type="dxa"/>
            <w:shd w:val="clear" w:color="auto" w:fill="auto"/>
            <w:tcMar>
              <w:top w:w="120" w:type="dxa"/>
              <w:left w:w="120" w:type="dxa"/>
              <w:bottom w:w="120" w:type="dxa"/>
              <w:right w:w="120" w:type="dxa"/>
            </w:tcMar>
            <w:vAlign w:val="center"/>
          </w:tcPr>
          <w:p w14:paraId="41F7CB96">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100003</w:t>
            </w:r>
          </w:p>
        </w:tc>
        <w:tc>
          <w:tcPr>
            <w:tcW w:w="1166" w:type="dxa"/>
            <w:shd w:val="clear" w:color="auto" w:fill="auto"/>
            <w:tcMar>
              <w:top w:w="120" w:type="dxa"/>
              <w:left w:w="120" w:type="dxa"/>
              <w:bottom w:w="120" w:type="dxa"/>
              <w:right w:w="120" w:type="dxa"/>
            </w:tcMar>
            <w:vAlign w:val="center"/>
          </w:tcPr>
          <w:p w14:paraId="49888B32">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高职英语</w:t>
            </w:r>
          </w:p>
        </w:tc>
        <w:tc>
          <w:tcPr>
            <w:tcW w:w="3192" w:type="dxa"/>
            <w:shd w:val="clear" w:color="auto" w:fill="auto"/>
            <w:tcMar>
              <w:top w:w="120" w:type="dxa"/>
              <w:left w:w="120" w:type="dxa"/>
              <w:bottom w:w="120" w:type="dxa"/>
              <w:right w:w="120" w:type="dxa"/>
            </w:tcMar>
            <w:vAlign w:val="center"/>
          </w:tcPr>
          <w:p w14:paraId="5DEA0EC3">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围绕职场与专业场景，涵盖日常交际用语、商务英语（邮件、谈判）、食品专业英语（原料名称、检测报告术语）；通过听说读写训练提升语言应用能力，融入跨文化交际知识。</w:t>
            </w:r>
          </w:p>
        </w:tc>
        <w:tc>
          <w:tcPr>
            <w:tcW w:w="3182" w:type="dxa"/>
            <w:shd w:val="clear" w:color="auto" w:fill="auto"/>
            <w:tcMar>
              <w:top w:w="120" w:type="dxa"/>
              <w:left w:w="120" w:type="dxa"/>
              <w:bottom w:w="120" w:type="dxa"/>
              <w:right w:w="120" w:type="dxa"/>
            </w:tcMar>
            <w:vAlign w:val="center"/>
          </w:tcPr>
          <w:p w14:paraId="5C567C19">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1. 能进行日常与职场场景的英语交流；2. 读懂简单的专业英语资料（如产品说明书）；3. 掌握基础英语写作技巧，能撰写简短邮件或报告。</w:t>
            </w:r>
          </w:p>
        </w:tc>
        <w:tc>
          <w:tcPr>
            <w:tcW w:w="709" w:type="dxa"/>
            <w:shd w:val="clear" w:color="auto" w:fill="auto"/>
            <w:tcMar>
              <w:top w:w="120" w:type="dxa"/>
              <w:left w:w="120" w:type="dxa"/>
              <w:bottom w:w="120" w:type="dxa"/>
              <w:right w:w="120" w:type="dxa"/>
            </w:tcMar>
            <w:vAlign w:val="center"/>
          </w:tcPr>
          <w:p w14:paraId="63F95049">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32</w:t>
            </w:r>
          </w:p>
        </w:tc>
      </w:tr>
      <w:tr w14:paraId="27B31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810" w:hRule="atLeast"/>
          <w:tblHeader/>
        </w:trPr>
        <w:tc>
          <w:tcPr>
            <w:tcW w:w="789" w:type="dxa"/>
            <w:shd w:val="clear" w:color="auto" w:fill="auto"/>
            <w:tcMar>
              <w:top w:w="120" w:type="dxa"/>
              <w:left w:w="120" w:type="dxa"/>
              <w:bottom w:w="120" w:type="dxa"/>
              <w:right w:w="120" w:type="dxa"/>
            </w:tcMar>
            <w:vAlign w:val="center"/>
          </w:tcPr>
          <w:p w14:paraId="2C361BE4">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100006</w:t>
            </w:r>
          </w:p>
        </w:tc>
        <w:tc>
          <w:tcPr>
            <w:tcW w:w="1166" w:type="dxa"/>
            <w:shd w:val="clear" w:color="auto" w:fill="auto"/>
            <w:tcMar>
              <w:top w:w="120" w:type="dxa"/>
              <w:left w:w="120" w:type="dxa"/>
              <w:bottom w:w="120" w:type="dxa"/>
              <w:right w:w="120" w:type="dxa"/>
            </w:tcMar>
            <w:vAlign w:val="center"/>
          </w:tcPr>
          <w:p w14:paraId="04A44E42">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基础化学</w:t>
            </w:r>
          </w:p>
        </w:tc>
        <w:tc>
          <w:tcPr>
            <w:tcW w:w="3192" w:type="dxa"/>
            <w:shd w:val="clear" w:color="auto" w:fill="auto"/>
            <w:tcMar>
              <w:top w:w="120" w:type="dxa"/>
              <w:left w:w="120" w:type="dxa"/>
              <w:bottom w:w="120" w:type="dxa"/>
              <w:right w:w="120" w:type="dxa"/>
            </w:tcMar>
            <w:vAlign w:val="center"/>
          </w:tcPr>
          <w:p w14:paraId="2590A9C1">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基础化学作为农林牧类专业的一门必修专业基础课，根据高职学生特点，优化整合了无机化学、分析化学、有机化学相关内容，主要围绕无机化学基本知识、定量分析概述、滴定分析及有机化学基础知识、理论和技能展开理论教学与实训。</w:t>
            </w:r>
          </w:p>
        </w:tc>
        <w:tc>
          <w:tcPr>
            <w:tcW w:w="3182" w:type="dxa"/>
            <w:shd w:val="clear" w:color="auto" w:fill="auto"/>
            <w:tcMar>
              <w:top w:w="120" w:type="dxa"/>
              <w:left w:w="120" w:type="dxa"/>
              <w:bottom w:w="120" w:type="dxa"/>
              <w:right w:w="120" w:type="dxa"/>
            </w:tcMar>
            <w:vAlign w:val="center"/>
          </w:tcPr>
          <w:p w14:paraId="7217D5F9">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1.通过本课程的学习使学生能领会和应用必要的基础化学基本理论和基本技能。2.通过实践教学，培养学生分析问题和解决问题的能力。3.开展基础化学课程思政，着力培养知农爱农新型人才。</w:t>
            </w:r>
          </w:p>
        </w:tc>
        <w:tc>
          <w:tcPr>
            <w:tcW w:w="709" w:type="dxa"/>
            <w:shd w:val="clear" w:color="auto" w:fill="auto"/>
            <w:tcMar>
              <w:top w:w="120" w:type="dxa"/>
              <w:left w:w="120" w:type="dxa"/>
              <w:bottom w:w="120" w:type="dxa"/>
              <w:right w:w="120" w:type="dxa"/>
            </w:tcMar>
            <w:vAlign w:val="center"/>
          </w:tcPr>
          <w:p w14:paraId="0B2286F8">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32</w:t>
            </w:r>
          </w:p>
        </w:tc>
      </w:tr>
      <w:tr w14:paraId="3C2D9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121" w:hRule="atLeast"/>
          <w:tblHeader/>
        </w:trPr>
        <w:tc>
          <w:tcPr>
            <w:tcW w:w="789" w:type="dxa"/>
            <w:shd w:val="clear" w:color="auto" w:fill="auto"/>
            <w:tcMar>
              <w:top w:w="120" w:type="dxa"/>
              <w:left w:w="120" w:type="dxa"/>
              <w:bottom w:w="120" w:type="dxa"/>
              <w:right w:w="120" w:type="dxa"/>
            </w:tcMar>
            <w:vAlign w:val="center"/>
          </w:tcPr>
          <w:p w14:paraId="3E5E232A">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200001</w:t>
            </w:r>
          </w:p>
        </w:tc>
        <w:tc>
          <w:tcPr>
            <w:tcW w:w="1166" w:type="dxa"/>
            <w:shd w:val="clear" w:color="auto" w:fill="auto"/>
            <w:tcMar>
              <w:top w:w="120" w:type="dxa"/>
              <w:left w:w="120" w:type="dxa"/>
              <w:bottom w:w="120" w:type="dxa"/>
              <w:right w:w="120" w:type="dxa"/>
            </w:tcMar>
            <w:vAlign w:val="center"/>
          </w:tcPr>
          <w:p w14:paraId="3BDC15A8">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思想道德与法治</w:t>
            </w:r>
          </w:p>
        </w:tc>
        <w:tc>
          <w:tcPr>
            <w:tcW w:w="3192" w:type="dxa"/>
            <w:shd w:val="clear" w:color="auto" w:fill="auto"/>
            <w:tcMar>
              <w:top w:w="120" w:type="dxa"/>
              <w:left w:w="120" w:type="dxa"/>
              <w:bottom w:w="120" w:type="dxa"/>
              <w:right w:w="120" w:type="dxa"/>
            </w:tcMar>
            <w:vAlign w:val="center"/>
          </w:tcPr>
          <w:p w14:paraId="5934718E">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主要讲授马克思主义的人生观、价值观、道德观、法治观，社会主义核心价值观与社会主义法治建设的关系，帮助学生筑牢理想信念之基，培育和践行社会主义核心价值观，传承中华</w:t>
            </w:r>
            <w:r>
              <w:rPr>
                <w:rFonts w:hint="eastAsia" w:ascii="Times New Roman" w:hAnsi="Times New Roman" w:eastAsia="仿宋_GB2312" w:cs="仿宋_GB2312"/>
                <w:sz w:val="18"/>
                <w:szCs w:val="18"/>
                <w:lang w:val="en-US" w:eastAsia="zh-CN"/>
              </w:rPr>
              <w:t>优秀</w:t>
            </w:r>
            <w:r>
              <w:rPr>
                <w:rFonts w:hint="eastAsia" w:ascii="Times New Roman" w:hAnsi="Times New Roman" w:eastAsia="仿宋_GB2312" w:cs="仿宋_GB2312"/>
                <w:sz w:val="18"/>
                <w:szCs w:val="18"/>
              </w:rPr>
              <w:t>传统美德，弘扬中国精神，尊重和维护宪法法律权威</w:t>
            </w:r>
            <w:r>
              <w:rPr>
                <w:rFonts w:hint="eastAsia" w:ascii="Times New Roman" w:hAnsi="Times New Roman" w:eastAsia="仿宋_GB2312" w:cs="仿宋_GB2312"/>
                <w:sz w:val="18"/>
                <w:szCs w:val="18"/>
                <w:lang w:eastAsia="zh-CN"/>
              </w:rPr>
              <w:t>。</w:t>
            </w:r>
            <w:r>
              <w:rPr>
                <w:rFonts w:hint="eastAsia" w:ascii="Times New Roman" w:hAnsi="Times New Roman" w:eastAsia="仿宋_GB2312" w:cs="仿宋_GB2312"/>
                <w:sz w:val="18"/>
                <w:szCs w:val="18"/>
              </w:rPr>
              <w:t>课程融思想性、政治性、知识性、综合性与实践性于一体，</w:t>
            </w:r>
            <w:r>
              <w:rPr>
                <w:rFonts w:hint="eastAsia" w:ascii="Times New Roman" w:hAnsi="Times New Roman" w:eastAsia="仿宋_GB2312" w:cs="仿宋_GB2312"/>
                <w:sz w:val="18"/>
                <w:szCs w:val="18"/>
                <w:lang w:val="en-US" w:eastAsia="zh-CN"/>
              </w:rPr>
              <w:t>旨在</w:t>
            </w:r>
            <w:r>
              <w:rPr>
                <w:rFonts w:hint="eastAsia" w:ascii="Times New Roman" w:hAnsi="Times New Roman" w:eastAsia="仿宋_GB2312" w:cs="仿宋_GB2312"/>
                <w:sz w:val="18"/>
                <w:szCs w:val="18"/>
              </w:rPr>
              <w:t>提升</w:t>
            </w:r>
            <w:r>
              <w:rPr>
                <w:rFonts w:hint="eastAsia" w:ascii="Times New Roman" w:hAnsi="Times New Roman" w:eastAsia="仿宋_GB2312" w:cs="仿宋_GB2312"/>
                <w:sz w:val="18"/>
                <w:szCs w:val="18"/>
                <w:lang w:val="en-US" w:eastAsia="zh-CN"/>
              </w:rPr>
              <w:t>学生</w:t>
            </w:r>
            <w:r>
              <w:rPr>
                <w:rFonts w:hint="eastAsia" w:ascii="Times New Roman" w:hAnsi="Times New Roman" w:eastAsia="仿宋_GB2312" w:cs="仿宋_GB2312"/>
                <w:sz w:val="18"/>
                <w:szCs w:val="18"/>
              </w:rPr>
              <w:t>思想道德素质和法治素养。高等职业学校结合自身特点，注重加强对学生的职业道德教育</w:t>
            </w:r>
            <w:r>
              <w:rPr>
                <w:rFonts w:hint="eastAsia" w:ascii="Times New Roman" w:hAnsi="Times New Roman" w:eastAsia="仿宋_GB2312" w:cs="仿宋_GB2312"/>
                <w:sz w:val="18"/>
                <w:szCs w:val="18"/>
                <w:lang w:eastAsia="zh-CN"/>
              </w:rPr>
              <w:t>。</w:t>
            </w:r>
          </w:p>
        </w:tc>
        <w:tc>
          <w:tcPr>
            <w:tcW w:w="3182" w:type="dxa"/>
            <w:shd w:val="clear" w:color="auto" w:fill="auto"/>
            <w:tcMar>
              <w:top w:w="120" w:type="dxa"/>
              <w:left w:w="120" w:type="dxa"/>
              <w:bottom w:w="120" w:type="dxa"/>
              <w:right w:w="120" w:type="dxa"/>
            </w:tcMar>
            <w:vAlign w:val="center"/>
          </w:tcPr>
          <w:p w14:paraId="1A66BACC">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授课内容旨在</w:t>
            </w:r>
            <w:r>
              <w:rPr>
                <w:rFonts w:hint="eastAsia" w:ascii="Times New Roman" w:hAnsi="Times New Roman" w:eastAsia="仿宋_GB2312" w:cs="仿宋_GB2312"/>
                <w:sz w:val="18"/>
                <w:szCs w:val="18"/>
              </w:rPr>
              <w:t>帮助学生理解或掌握人生价值观、道德等方面的基础知识，理解或掌握法学基础理论、基本法律知识；培养学生的法治观念和法律意识，培养学生运用正确的世界观、人生观解决人生问题和矛盾的能力，以及熟练运用法律知识和原理分析和解决基本法律问题的能力。</w:t>
            </w:r>
          </w:p>
        </w:tc>
        <w:tc>
          <w:tcPr>
            <w:tcW w:w="709" w:type="dxa"/>
            <w:shd w:val="clear" w:color="auto" w:fill="auto"/>
            <w:tcMar>
              <w:top w:w="120" w:type="dxa"/>
              <w:left w:w="120" w:type="dxa"/>
              <w:bottom w:w="120" w:type="dxa"/>
              <w:right w:w="120" w:type="dxa"/>
            </w:tcMar>
            <w:vAlign w:val="center"/>
          </w:tcPr>
          <w:p w14:paraId="0FA09A50">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54</w:t>
            </w:r>
          </w:p>
        </w:tc>
      </w:tr>
      <w:tr w14:paraId="4C95A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4777" w:hRule="atLeast"/>
          <w:tblHeader/>
        </w:trPr>
        <w:tc>
          <w:tcPr>
            <w:tcW w:w="789" w:type="dxa"/>
            <w:shd w:val="clear" w:color="auto" w:fill="auto"/>
            <w:tcMar>
              <w:top w:w="120" w:type="dxa"/>
              <w:left w:w="120" w:type="dxa"/>
              <w:bottom w:w="120" w:type="dxa"/>
              <w:right w:w="120" w:type="dxa"/>
            </w:tcMar>
            <w:vAlign w:val="center"/>
          </w:tcPr>
          <w:p w14:paraId="06724889">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200002</w:t>
            </w:r>
          </w:p>
        </w:tc>
        <w:tc>
          <w:tcPr>
            <w:tcW w:w="1166" w:type="dxa"/>
            <w:shd w:val="clear" w:color="auto" w:fill="auto"/>
            <w:tcMar>
              <w:top w:w="120" w:type="dxa"/>
              <w:left w:w="120" w:type="dxa"/>
              <w:bottom w:w="120" w:type="dxa"/>
              <w:right w:w="120" w:type="dxa"/>
            </w:tcMar>
            <w:vAlign w:val="center"/>
          </w:tcPr>
          <w:p w14:paraId="43A567AC">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毛泽东思想和中国特色社会主义理论体系概论</w:t>
            </w:r>
          </w:p>
        </w:tc>
        <w:tc>
          <w:tcPr>
            <w:tcW w:w="3192" w:type="dxa"/>
            <w:shd w:val="clear" w:color="auto" w:fill="auto"/>
            <w:tcMar>
              <w:top w:w="120" w:type="dxa"/>
              <w:left w:w="120" w:type="dxa"/>
              <w:bottom w:w="120" w:type="dxa"/>
              <w:right w:w="120" w:type="dxa"/>
            </w:tcMar>
            <w:vAlign w:val="center"/>
          </w:tcPr>
          <w:p w14:paraId="2C68587E">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本课程是以中国化的马克思主义为主题，以马克思主义中国化为主线，以中国特色社会主义为重点，着重讲授中国共产党把马克思主义基本原理同中国具体实际相结合产生的马克思主义中国化的两大理论成果，帮助学生理解毛泽东思想、邓小平理论、“三个代表”重要思想、科学发展观、习近平新时代中国特色社会主义思想是一脉相承又与时俱进的科学体系，引导学生深刻理解中国共产党为什么能、马克思主义为什么行、中国特色社会主义为什么好，坚定“四个自信”。</w:t>
            </w:r>
          </w:p>
        </w:tc>
        <w:tc>
          <w:tcPr>
            <w:tcW w:w="3182" w:type="dxa"/>
            <w:shd w:val="clear" w:color="auto" w:fill="auto"/>
            <w:tcMar>
              <w:top w:w="120" w:type="dxa"/>
              <w:left w:w="120" w:type="dxa"/>
              <w:bottom w:w="120" w:type="dxa"/>
              <w:right w:w="120" w:type="dxa"/>
            </w:tcMar>
            <w:vAlign w:val="center"/>
          </w:tcPr>
          <w:p w14:paraId="0F88B78E">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对学生进行系统的马克思主义中国化理论教育，帮助学生系统掌握毛泽东思想和中国特色社会主义理论体系的基本原理，正确认识我国社会主义初级阶段的基本国情和党的路线方针政策，正确认识和分析中国特色社会主义建设过程中出现的各种问题，从而培养学生运用马克思主义基本原理分析和解决实际问题的能力，坚定在党的领导下走中国特色社会主义道路的理想信念，增强投身到我国社会主义现代化建设中的自觉性、主动性和创造性。</w:t>
            </w:r>
          </w:p>
        </w:tc>
        <w:tc>
          <w:tcPr>
            <w:tcW w:w="709" w:type="dxa"/>
            <w:shd w:val="clear" w:color="auto" w:fill="auto"/>
            <w:tcMar>
              <w:top w:w="120" w:type="dxa"/>
              <w:left w:w="120" w:type="dxa"/>
              <w:bottom w:w="120" w:type="dxa"/>
              <w:right w:w="120" w:type="dxa"/>
            </w:tcMar>
            <w:vAlign w:val="center"/>
          </w:tcPr>
          <w:p w14:paraId="4811CB92">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32</w:t>
            </w:r>
          </w:p>
        </w:tc>
      </w:tr>
      <w:tr w14:paraId="6152E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5104" w:hRule="atLeast"/>
          <w:tblHeader/>
        </w:trPr>
        <w:tc>
          <w:tcPr>
            <w:tcW w:w="789" w:type="dxa"/>
            <w:shd w:val="clear" w:color="auto" w:fill="auto"/>
            <w:tcMar>
              <w:top w:w="120" w:type="dxa"/>
              <w:left w:w="120" w:type="dxa"/>
              <w:bottom w:w="120" w:type="dxa"/>
              <w:right w:w="120" w:type="dxa"/>
            </w:tcMar>
            <w:vAlign w:val="center"/>
          </w:tcPr>
          <w:p w14:paraId="6179B4A7">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200003</w:t>
            </w:r>
          </w:p>
        </w:tc>
        <w:tc>
          <w:tcPr>
            <w:tcW w:w="1166" w:type="dxa"/>
            <w:shd w:val="clear" w:color="auto" w:fill="auto"/>
            <w:tcMar>
              <w:top w:w="120" w:type="dxa"/>
              <w:left w:w="120" w:type="dxa"/>
              <w:bottom w:w="120" w:type="dxa"/>
              <w:right w:w="120" w:type="dxa"/>
            </w:tcMar>
            <w:vAlign w:val="center"/>
          </w:tcPr>
          <w:p w14:paraId="45386E96">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习近平新时代中国特色社会主义思想概论</w:t>
            </w:r>
          </w:p>
        </w:tc>
        <w:tc>
          <w:tcPr>
            <w:tcW w:w="3192" w:type="dxa"/>
            <w:shd w:val="clear" w:color="auto" w:fill="auto"/>
            <w:tcMar>
              <w:top w:w="120" w:type="dxa"/>
              <w:left w:w="120" w:type="dxa"/>
              <w:bottom w:w="120" w:type="dxa"/>
              <w:right w:w="120" w:type="dxa"/>
            </w:tcMar>
            <w:vAlign w:val="center"/>
          </w:tcPr>
          <w:p w14:paraId="587D0697">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本课程系统讲授习近平新时代中国特色社会主义思想的核心要义与理论体系。主要内容包括：思想形成的时代背景与历史地位；“十个明确”“十四个坚持”核心内容；中国式现代化道路与中华民族伟大复兴战略；涵盖经济、政治、文化、社会、生态文明建设“五位一体”总体布局；涵盖改革发展稳定、内政外交国防、治党治国治军各领域实践部署；坚持党的全面领导与全面从严治党。课程旨在引导学生深刻理解当代中国马克思主义，增强“四个意识”，坚定“四个自信”，做到“两个维护”。</w:t>
            </w:r>
          </w:p>
        </w:tc>
        <w:tc>
          <w:tcPr>
            <w:tcW w:w="3182" w:type="dxa"/>
            <w:shd w:val="clear" w:color="auto" w:fill="auto"/>
            <w:tcMar>
              <w:top w:w="120" w:type="dxa"/>
              <w:left w:w="120" w:type="dxa"/>
              <w:bottom w:w="120" w:type="dxa"/>
              <w:right w:w="120" w:type="dxa"/>
            </w:tcMar>
            <w:vAlign w:val="center"/>
          </w:tcPr>
          <w:p w14:paraId="6AD78772">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通过学习，使学生系统掌握习近平新时代中国特色社会主义思想的核心要义、精神实质与理论体系；能够运用其立场观点方法，深刻分析国情世情，增强对中国特色社会主义的道路自信、理论自信、制度自信、文化自信；自觉内化“两个确立”的决定性意义，提升政治认同与思想觉悟，立志成为担当民族复兴大任的时代新人。</w:t>
            </w:r>
          </w:p>
        </w:tc>
        <w:tc>
          <w:tcPr>
            <w:tcW w:w="709" w:type="dxa"/>
            <w:shd w:val="clear" w:color="auto" w:fill="auto"/>
            <w:tcMar>
              <w:top w:w="120" w:type="dxa"/>
              <w:left w:w="120" w:type="dxa"/>
              <w:bottom w:w="120" w:type="dxa"/>
              <w:right w:w="120" w:type="dxa"/>
            </w:tcMar>
            <w:vAlign w:val="center"/>
          </w:tcPr>
          <w:p w14:paraId="5B95E92E">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48</w:t>
            </w:r>
          </w:p>
        </w:tc>
      </w:tr>
      <w:tr w14:paraId="27A025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5760" w:hRule="atLeast"/>
          <w:tblHeader/>
        </w:trPr>
        <w:tc>
          <w:tcPr>
            <w:tcW w:w="789" w:type="dxa"/>
            <w:shd w:val="clear" w:color="auto" w:fill="auto"/>
            <w:tcMar>
              <w:top w:w="120" w:type="dxa"/>
              <w:left w:w="120" w:type="dxa"/>
              <w:bottom w:w="120" w:type="dxa"/>
              <w:right w:w="120" w:type="dxa"/>
            </w:tcMar>
            <w:vAlign w:val="center"/>
          </w:tcPr>
          <w:p w14:paraId="2D01E421">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200004</w:t>
            </w:r>
          </w:p>
        </w:tc>
        <w:tc>
          <w:tcPr>
            <w:tcW w:w="1166" w:type="dxa"/>
            <w:shd w:val="clear" w:color="auto" w:fill="auto"/>
            <w:tcMar>
              <w:top w:w="120" w:type="dxa"/>
              <w:left w:w="120" w:type="dxa"/>
              <w:bottom w:w="120" w:type="dxa"/>
              <w:right w:w="120" w:type="dxa"/>
            </w:tcMar>
            <w:vAlign w:val="center"/>
          </w:tcPr>
          <w:p w14:paraId="53285833">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形势与政策</w:t>
            </w:r>
          </w:p>
        </w:tc>
        <w:tc>
          <w:tcPr>
            <w:tcW w:w="3192" w:type="dxa"/>
            <w:shd w:val="clear" w:color="auto" w:fill="auto"/>
            <w:tcMar>
              <w:top w:w="120" w:type="dxa"/>
              <w:left w:w="120" w:type="dxa"/>
              <w:bottom w:w="120" w:type="dxa"/>
              <w:right w:w="120" w:type="dxa"/>
            </w:tcMar>
            <w:vAlign w:val="center"/>
          </w:tcPr>
          <w:p w14:paraId="72820EA8">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主要讲授党的理论创新最新成果，新时代坚持和发展中国特色社会主义的生动实践，马克思主义形势观政策观、党的路线方针政策、基本国情、国内外形势及其热点难点问题，帮助学生准确理解当代中国马克思主义，深刻领会党和国家事业取得的历史性成就、面临的历史性机遇和挑战，引导大学生正确认识世界和中国发展大势，正确认识中国特色和国际比较，正确认识时代责任和历史使命，正确认识远大抱负和脚踏实地。</w:t>
            </w:r>
          </w:p>
        </w:tc>
        <w:tc>
          <w:tcPr>
            <w:tcW w:w="3182" w:type="dxa"/>
            <w:shd w:val="clear" w:color="auto" w:fill="auto"/>
            <w:tcMar>
              <w:top w:w="120" w:type="dxa"/>
              <w:left w:w="120" w:type="dxa"/>
              <w:bottom w:w="120" w:type="dxa"/>
              <w:right w:w="120" w:type="dxa"/>
            </w:tcMar>
            <w:vAlign w:val="center"/>
          </w:tcPr>
          <w:p w14:paraId="222CE5C2">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lang w:val="en-US" w:eastAsia="zh-CN"/>
              </w:rPr>
              <w:t>通过重点学习</w:t>
            </w:r>
            <w:r>
              <w:rPr>
                <w:rFonts w:hint="eastAsia" w:ascii="Times New Roman" w:hAnsi="Times New Roman" w:eastAsia="仿宋_GB2312" w:cs="仿宋_GB2312"/>
                <w:sz w:val="18"/>
                <w:szCs w:val="18"/>
              </w:rPr>
              <w:t>党的理论创新最新成果</w:t>
            </w:r>
            <w:r>
              <w:rPr>
                <w:rFonts w:hint="eastAsia" w:ascii="Times New Roman" w:hAnsi="Times New Roman" w:eastAsia="仿宋_GB2312" w:cs="仿宋_GB2312"/>
                <w:sz w:val="18"/>
                <w:szCs w:val="18"/>
                <w:lang w:eastAsia="zh-CN"/>
              </w:rPr>
              <w:t>，</w:t>
            </w:r>
            <w:r>
              <w:rPr>
                <w:rFonts w:hint="eastAsia" w:ascii="Times New Roman" w:hAnsi="Times New Roman" w:eastAsia="仿宋_GB2312" w:cs="仿宋_GB2312"/>
                <w:sz w:val="18"/>
                <w:szCs w:val="18"/>
                <w:lang w:val="en-US" w:eastAsia="zh-CN"/>
              </w:rPr>
              <w:t>深刻领会新时代党和国家各项事业取得的新突破、新成就，引导学生增进对党的创新理论的政治认同、思想认同、理论认同、情感认同，坚定“四个自信”。</w:t>
            </w:r>
            <w:r>
              <w:rPr>
                <w:rFonts w:hint="eastAsia" w:ascii="Times New Roman" w:hAnsi="Times New Roman" w:eastAsia="仿宋_GB2312" w:cs="仿宋_GB2312"/>
                <w:sz w:val="18"/>
                <w:szCs w:val="18"/>
              </w:rPr>
              <w:t>具体要求为：</w:t>
            </w:r>
          </w:p>
          <w:p w14:paraId="215F5DE2">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1.理解党的政治建设、思想建设、组织建设、作风建设、纪律建设以及贯穿其中的制度建设的新举措新成效；</w:t>
            </w:r>
          </w:p>
          <w:p w14:paraId="4C90CE44">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2.明白党中央关于经济建设、政治建设、文化建设、社会建设、生态文明建设的新决策新部署；</w:t>
            </w:r>
          </w:p>
          <w:p w14:paraId="434BF28E">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3.正确认识坚持“一国两制”、推进祖国统一的新进展新局面；</w:t>
            </w:r>
          </w:p>
          <w:p w14:paraId="72F98CDB">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4.理解中国坚持和平发展道路、推动构建人类命运共同体的新理念新贡献。</w:t>
            </w:r>
          </w:p>
        </w:tc>
        <w:tc>
          <w:tcPr>
            <w:tcW w:w="709" w:type="dxa"/>
            <w:shd w:val="clear" w:color="auto" w:fill="auto"/>
            <w:tcMar>
              <w:top w:w="120" w:type="dxa"/>
              <w:left w:w="120" w:type="dxa"/>
              <w:bottom w:w="120" w:type="dxa"/>
              <w:right w:w="120" w:type="dxa"/>
            </w:tcMar>
            <w:vAlign w:val="center"/>
          </w:tcPr>
          <w:p w14:paraId="7AD868F4">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40</w:t>
            </w:r>
          </w:p>
        </w:tc>
      </w:tr>
      <w:tr w14:paraId="3091B7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3466" w:hRule="atLeast"/>
          <w:tblHeader/>
        </w:trPr>
        <w:tc>
          <w:tcPr>
            <w:tcW w:w="789" w:type="dxa"/>
            <w:shd w:val="clear" w:color="auto" w:fill="auto"/>
            <w:tcMar>
              <w:top w:w="120" w:type="dxa"/>
              <w:left w:w="120" w:type="dxa"/>
              <w:bottom w:w="120" w:type="dxa"/>
              <w:right w:w="120" w:type="dxa"/>
            </w:tcMar>
            <w:vAlign w:val="center"/>
          </w:tcPr>
          <w:p w14:paraId="61441CBC">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300001</w:t>
            </w:r>
          </w:p>
        </w:tc>
        <w:tc>
          <w:tcPr>
            <w:tcW w:w="1166" w:type="dxa"/>
            <w:shd w:val="clear" w:color="auto" w:fill="auto"/>
            <w:tcMar>
              <w:top w:w="120" w:type="dxa"/>
              <w:left w:w="120" w:type="dxa"/>
              <w:bottom w:w="120" w:type="dxa"/>
              <w:right w:w="120" w:type="dxa"/>
            </w:tcMar>
            <w:vAlign w:val="center"/>
          </w:tcPr>
          <w:p w14:paraId="71CF0F6E">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心理与健康教育</w:t>
            </w:r>
          </w:p>
        </w:tc>
        <w:tc>
          <w:tcPr>
            <w:tcW w:w="3192" w:type="dxa"/>
            <w:shd w:val="clear" w:color="auto" w:fill="auto"/>
            <w:tcMar>
              <w:top w:w="120" w:type="dxa"/>
              <w:left w:w="120" w:type="dxa"/>
              <w:bottom w:w="120" w:type="dxa"/>
              <w:right w:w="120" w:type="dxa"/>
            </w:tcMar>
            <w:vAlign w:val="center"/>
          </w:tcPr>
          <w:p w14:paraId="05D484A7">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本课程从大学生健康成长的需求入手，主要讲述四个模块：1.心理健康漫谈;2.做情绪的主人;3.和谐人际关系;4.回归理性爱情。</w:t>
            </w:r>
          </w:p>
        </w:tc>
        <w:tc>
          <w:tcPr>
            <w:tcW w:w="3182" w:type="dxa"/>
            <w:shd w:val="clear" w:color="auto" w:fill="auto"/>
            <w:tcMar>
              <w:top w:w="120" w:type="dxa"/>
              <w:left w:w="120" w:type="dxa"/>
              <w:bottom w:w="120" w:type="dxa"/>
              <w:right w:w="120" w:type="dxa"/>
            </w:tcMar>
            <w:vAlign w:val="center"/>
          </w:tcPr>
          <w:p w14:paraId="68BDA98B">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通过课程学习使学生理解健康的涵义，学会通过自助或他助的方式来维护自身的心理健康；善于管理情绪，应对压力，培养正确的认知，做自己情绪的主人；认识交往的重要作用，运用人际关系的效应，学会交往，走进幸福；学习寻找甄别真爱，让爱情更为持久，让每个人的心理都充满阳光。</w:t>
            </w:r>
          </w:p>
        </w:tc>
        <w:tc>
          <w:tcPr>
            <w:tcW w:w="709" w:type="dxa"/>
            <w:shd w:val="clear" w:color="auto" w:fill="auto"/>
            <w:tcMar>
              <w:top w:w="120" w:type="dxa"/>
              <w:left w:w="120" w:type="dxa"/>
              <w:bottom w:w="120" w:type="dxa"/>
              <w:right w:w="120" w:type="dxa"/>
            </w:tcMar>
            <w:vAlign w:val="center"/>
          </w:tcPr>
          <w:p w14:paraId="0A3AC5CD">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32</w:t>
            </w:r>
          </w:p>
        </w:tc>
      </w:tr>
      <w:tr w14:paraId="34E19B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5431" w:hRule="atLeast"/>
          <w:tblHeader/>
        </w:trPr>
        <w:tc>
          <w:tcPr>
            <w:tcW w:w="789" w:type="dxa"/>
            <w:shd w:val="clear" w:color="auto" w:fill="auto"/>
            <w:tcMar>
              <w:top w:w="120" w:type="dxa"/>
              <w:left w:w="120" w:type="dxa"/>
              <w:bottom w:w="120" w:type="dxa"/>
              <w:right w:w="120" w:type="dxa"/>
            </w:tcMar>
            <w:vAlign w:val="center"/>
          </w:tcPr>
          <w:p w14:paraId="4A3AA91C">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300002</w:t>
            </w:r>
          </w:p>
        </w:tc>
        <w:tc>
          <w:tcPr>
            <w:tcW w:w="1166" w:type="dxa"/>
            <w:shd w:val="clear" w:color="auto" w:fill="auto"/>
            <w:tcMar>
              <w:top w:w="120" w:type="dxa"/>
              <w:left w:w="120" w:type="dxa"/>
              <w:bottom w:w="120" w:type="dxa"/>
              <w:right w:w="120" w:type="dxa"/>
            </w:tcMar>
            <w:vAlign w:val="center"/>
          </w:tcPr>
          <w:p w14:paraId="4FF0355F">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劳动教育课</w:t>
            </w:r>
          </w:p>
        </w:tc>
        <w:tc>
          <w:tcPr>
            <w:tcW w:w="3192" w:type="dxa"/>
            <w:shd w:val="clear" w:color="auto" w:fill="auto"/>
            <w:tcMar>
              <w:top w:w="120" w:type="dxa"/>
              <w:left w:w="120" w:type="dxa"/>
              <w:bottom w:w="120" w:type="dxa"/>
              <w:right w:w="120" w:type="dxa"/>
            </w:tcMar>
            <w:vAlign w:val="center"/>
          </w:tcPr>
          <w:p w14:paraId="1921BDD7">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本课程围绕劳动精神、劳模精神、工匠精神、劳动组织、劳动安全和劳动法规等方面，重点讲授新时代劳动价值导向、新时代劳动精神面貌和新时代劳动素养，让学生在“耕”中接受劳动教育，培养劳动精神、开阔眼界视野、增强社会责任感；在“读”中强化中华传统文化与农耕文化学习，丰富人文底蕴、提升农耕技能、涵育道德品行。</w:t>
            </w:r>
          </w:p>
          <w:p w14:paraId="01D31E7F">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将劳动教育与学生的个人生活、校园生活和社会生活有机结合起来开展劳动实践，利用我院实习农场，围绕农耕文化，开展劳动体验，提高劳动能力，深化对劳动价值的理解</w:t>
            </w:r>
            <w:r>
              <w:rPr>
                <w:rFonts w:hint="eastAsia" w:ascii="Times New Roman" w:hAnsi="Times New Roman" w:eastAsia="仿宋_GB2312" w:cs="仿宋_GB2312"/>
                <w:sz w:val="18"/>
                <w:szCs w:val="18"/>
                <w:lang w:eastAsia="zh-CN"/>
              </w:rPr>
              <w:t>。</w:t>
            </w:r>
          </w:p>
        </w:tc>
        <w:tc>
          <w:tcPr>
            <w:tcW w:w="3182" w:type="dxa"/>
            <w:shd w:val="clear" w:color="auto" w:fill="auto"/>
            <w:tcMar>
              <w:top w:w="120" w:type="dxa"/>
              <w:left w:w="120" w:type="dxa"/>
              <w:bottom w:w="120" w:type="dxa"/>
              <w:right w:w="120" w:type="dxa"/>
            </w:tcMar>
            <w:vAlign w:val="center"/>
          </w:tcPr>
          <w:p w14:paraId="732175A0">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通过课程学习与劳动实践，让学生从整体上把握新时代劳动的内涵；树立正确的劳动价值观，爱上劳动、爱上学习、掌握更多的农耕技能、学以致用。</w:t>
            </w:r>
          </w:p>
          <w:p w14:paraId="5E1C3E9F">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让学生亲身参与到劳动，体验劳动，并切身体会到劳动的辛苦和劳动成果给自己带来的成就感、收获感、喜悦感，构立正确的劳动教育观念，培养吃苦耐劳的良好品质。</w:t>
            </w:r>
          </w:p>
        </w:tc>
        <w:tc>
          <w:tcPr>
            <w:tcW w:w="709" w:type="dxa"/>
            <w:shd w:val="clear" w:color="auto" w:fill="auto"/>
            <w:tcMar>
              <w:top w:w="120" w:type="dxa"/>
              <w:left w:w="120" w:type="dxa"/>
              <w:bottom w:w="120" w:type="dxa"/>
              <w:right w:w="120" w:type="dxa"/>
            </w:tcMar>
            <w:vAlign w:val="center"/>
          </w:tcPr>
          <w:p w14:paraId="6F24C4CE">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32</w:t>
            </w:r>
          </w:p>
        </w:tc>
      </w:tr>
      <w:tr w14:paraId="3515C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90" w:hRule="atLeast"/>
          <w:tblHeader/>
        </w:trPr>
        <w:tc>
          <w:tcPr>
            <w:tcW w:w="789" w:type="dxa"/>
            <w:shd w:val="clear" w:color="auto" w:fill="auto"/>
            <w:tcMar>
              <w:top w:w="120" w:type="dxa"/>
              <w:left w:w="120" w:type="dxa"/>
              <w:bottom w:w="120" w:type="dxa"/>
              <w:right w:w="120" w:type="dxa"/>
            </w:tcMar>
            <w:vAlign w:val="center"/>
          </w:tcPr>
          <w:p w14:paraId="4031C775">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300003</w:t>
            </w:r>
          </w:p>
        </w:tc>
        <w:tc>
          <w:tcPr>
            <w:tcW w:w="1166" w:type="dxa"/>
            <w:shd w:val="clear" w:color="auto" w:fill="auto"/>
            <w:tcMar>
              <w:top w:w="120" w:type="dxa"/>
              <w:left w:w="120" w:type="dxa"/>
              <w:bottom w:w="120" w:type="dxa"/>
              <w:right w:w="120" w:type="dxa"/>
            </w:tcMar>
            <w:vAlign w:val="center"/>
          </w:tcPr>
          <w:p w14:paraId="7E0913E6">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军事课</w:t>
            </w:r>
          </w:p>
        </w:tc>
        <w:tc>
          <w:tcPr>
            <w:tcW w:w="3192" w:type="dxa"/>
            <w:shd w:val="clear" w:color="auto" w:fill="auto"/>
            <w:tcMar>
              <w:top w:w="120" w:type="dxa"/>
              <w:left w:w="120" w:type="dxa"/>
              <w:bottom w:w="120" w:type="dxa"/>
              <w:right w:w="120" w:type="dxa"/>
            </w:tcMar>
            <w:vAlign w:val="center"/>
          </w:tcPr>
          <w:p w14:paraId="2D980C75">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本课程围绕中国国防、国家安全、军事思想、现代战争、信息化装备等内容，让学生了解掌握军事基础知识和基本军事技能，正确把握和认识国家安全的内涵，理解我国总体国家安全观，了解军事思想的内涵和形成与发展历程，理解习近平强军思想的科学含义和主要内容；了解战争内涵、特点、发展历程，理解新军事革命的内涵和发展演变，了解信息化装备的内涵、分类、发展及对现代作战的影响</w:t>
            </w:r>
            <w:r>
              <w:rPr>
                <w:rFonts w:hint="eastAsia" w:ascii="Times New Roman" w:hAnsi="Times New Roman" w:eastAsia="仿宋_GB2312" w:cs="仿宋_GB2312"/>
                <w:sz w:val="18"/>
                <w:szCs w:val="18"/>
                <w:lang w:eastAsia="zh-CN"/>
              </w:rPr>
              <w:t>。</w:t>
            </w:r>
          </w:p>
        </w:tc>
        <w:tc>
          <w:tcPr>
            <w:tcW w:w="3182" w:type="dxa"/>
            <w:shd w:val="clear" w:color="auto" w:fill="auto"/>
            <w:tcMar>
              <w:top w:w="120" w:type="dxa"/>
              <w:left w:w="120" w:type="dxa"/>
              <w:bottom w:w="120" w:type="dxa"/>
              <w:right w:w="120" w:type="dxa"/>
            </w:tcMar>
            <w:vAlign w:val="center"/>
          </w:tcPr>
          <w:p w14:paraId="49547809">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让学生了解掌握军事基础知识和基本军事技能，增强国防观念、国家安全意识和忧患危机意识，弘扬爱国主义精神、传承红色基因、提高学生综合国防素质，增强学生忧患意识，梳理科学的战争观和方法论，为国防科研奠定人才基础。</w:t>
            </w:r>
          </w:p>
        </w:tc>
        <w:tc>
          <w:tcPr>
            <w:tcW w:w="709" w:type="dxa"/>
            <w:shd w:val="clear" w:color="auto" w:fill="auto"/>
            <w:tcMar>
              <w:top w:w="120" w:type="dxa"/>
              <w:left w:w="120" w:type="dxa"/>
              <w:bottom w:w="120" w:type="dxa"/>
              <w:right w:w="120" w:type="dxa"/>
            </w:tcMar>
            <w:vAlign w:val="center"/>
          </w:tcPr>
          <w:p w14:paraId="39FF3954">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36</w:t>
            </w:r>
          </w:p>
        </w:tc>
      </w:tr>
      <w:tr w14:paraId="2913E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15" w:type="dxa"/>
            <w:left w:w="15" w:type="dxa"/>
            <w:bottom w:w="15" w:type="dxa"/>
            <w:right w:w="15" w:type="dxa"/>
          </w:tblCellMar>
        </w:tblPrEx>
        <w:trPr>
          <w:trHeight w:val="4359" w:hRule="atLeast"/>
          <w:tblHeader/>
        </w:trPr>
        <w:tc>
          <w:tcPr>
            <w:tcW w:w="789" w:type="dxa"/>
            <w:shd w:val="clear" w:color="auto" w:fill="auto"/>
            <w:tcMar>
              <w:top w:w="120" w:type="dxa"/>
              <w:left w:w="120" w:type="dxa"/>
              <w:bottom w:w="120" w:type="dxa"/>
              <w:right w:w="120" w:type="dxa"/>
            </w:tcMar>
            <w:vAlign w:val="center"/>
          </w:tcPr>
          <w:p w14:paraId="36ABB3B8">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300004</w:t>
            </w:r>
          </w:p>
        </w:tc>
        <w:tc>
          <w:tcPr>
            <w:tcW w:w="1166" w:type="dxa"/>
            <w:shd w:val="clear" w:color="auto" w:fill="auto"/>
            <w:tcMar>
              <w:top w:w="120" w:type="dxa"/>
              <w:left w:w="120" w:type="dxa"/>
              <w:bottom w:w="120" w:type="dxa"/>
              <w:right w:w="120" w:type="dxa"/>
            </w:tcMar>
            <w:vAlign w:val="center"/>
          </w:tcPr>
          <w:p w14:paraId="6B526125">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国家安全教育</w:t>
            </w:r>
          </w:p>
        </w:tc>
        <w:tc>
          <w:tcPr>
            <w:tcW w:w="3192" w:type="dxa"/>
            <w:shd w:val="clear" w:color="auto" w:fill="auto"/>
            <w:tcMar>
              <w:top w:w="120" w:type="dxa"/>
              <w:left w:w="120" w:type="dxa"/>
              <w:bottom w:w="120" w:type="dxa"/>
              <w:right w:w="120" w:type="dxa"/>
            </w:tcMar>
            <w:vAlign w:val="center"/>
          </w:tcPr>
          <w:p w14:paraId="49C98644">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以习近平新时代中国特色社会主义思想为遵循，以总体国家安全观为指导，以国家安全理论与实践为主线，以学生国家安全意识提升为落脚点，传授国家安全基本知识。让学生掌握总体国家安全观、政治安全、国土安全、军事安全、经济安全、文化安全、社会安全、科技安全、网络安全、生态安全、资源安全、核安全、海外利益安全、太空安全深海安全、极地安全、生物安全等。帮助学生树立正确的国家安全观。</w:t>
            </w:r>
          </w:p>
        </w:tc>
        <w:tc>
          <w:tcPr>
            <w:tcW w:w="3182" w:type="dxa"/>
            <w:shd w:val="clear" w:color="auto" w:fill="auto"/>
            <w:tcMar>
              <w:top w:w="120" w:type="dxa"/>
              <w:left w:w="120" w:type="dxa"/>
              <w:bottom w:w="120" w:type="dxa"/>
              <w:right w:w="120" w:type="dxa"/>
            </w:tcMar>
            <w:vAlign w:val="center"/>
          </w:tcPr>
          <w:p w14:paraId="31FBB5E7">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通过国家安全教育，增强新时代大学生的国家安全意识，使其深入理解国家安全的内涵、重要性以及面临的各种挑战，提升学生甄别危害国家安全行为和事件的能力；引导学生履行维护国家安全的义务，培养学生维护国家安全的责任感和使命感。</w:t>
            </w:r>
          </w:p>
        </w:tc>
        <w:tc>
          <w:tcPr>
            <w:tcW w:w="709" w:type="dxa"/>
            <w:shd w:val="clear" w:color="auto" w:fill="auto"/>
            <w:tcMar>
              <w:top w:w="120" w:type="dxa"/>
              <w:left w:w="120" w:type="dxa"/>
              <w:bottom w:w="120" w:type="dxa"/>
              <w:right w:w="120" w:type="dxa"/>
            </w:tcMar>
            <w:vAlign w:val="center"/>
          </w:tcPr>
          <w:p w14:paraId="78B1DF60">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16</w:t>
            </w:r>
          </w:p>
        </w:tc>
      </w:tr>
      <w:tr w14:paraId="3ECD7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574" w:hRule="atLeast"/>
          <w:tblHeader/>
        </w:trPr>
        <w:tc>
          <w:tcPr>
            <w:tcW w:w="789" w:type="dxa"/>
            <w:shd w:val="clear" w:color="auto" w:fill="auto"/>
            <w:vAlign w:val="center"/>
          </w:tcPr>
          <w:p w14:paraId="5BC29D77">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500011</w:t>
            </w:r>
          </w:p>
        </w:tc>
        <w:tc>
          <w:tcPr>
            <w:tcW w:w="1166" w:type="dxa"/>
            <w:shd w:val="clear" w:color="auto" w:fill="auto"/>
            <w:vAlign w:val="center"/>
          </w:tcPr>
          <w:p w14:paraId="205BCC6F">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计算机应用基础</w:t>
            </w:r>
          </w:p>
        </w:tc>
        <w:tc>
          <w:tcPr>
            <w:tcW w:w="3192" w:type="dxa"/>
            <w:shd w:val="clear" w:color="auto" w:fill="auto"/>
            <w:vAlign w:val="center"/>
          </w:tcPr>
          <w:p w14:paraId="094EB3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105" w:leftChars="50" w:right="105" w:rightChars="50"/>
              <w:textAlignment w:val="auto"/>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涵盖计算机基础知识、Windows操作系统操作；重点讲解Office 2007办公软件（Word文档排版、Excel数据统计分析、PowerPoint演示文稿制作）；融入专业应用案例（如食品检测数据统计、生产报表制作）。</w:t>
            </w:r>
          </w:p>
        </w:tc>
        <w:tc>
          <w:tcPr>
            <w:tcW w:w="3182" w:type="dxa"/>
            <w:shd w:val="clear" w:color="auto" w:fill="auto"/>
            <w:vAlign w:val="center"/>
          </w:tcPr>
          <w:p w14:paraId="6A513B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105" w:leftChars="50" w:right="105" w:rightChars="50"/>
              <w:textAlignment w:val="auto"/>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1. 掌握计算机基础操作技能，熟练使用Office办公软件；2. 能运用Excel进行专业数据统计与分析，制作规范的专业文档与演示文稿；3. 培养信息化办公能力与数据处理能力。</w:t>
            </w:r>
          </w:p>
        </w:tc>
        <w:tc>
          <w:tcPr>
            <w:tcW w:w="709" w:type="dxa"/>
            <w:shd w:val="clear" w:color="auto" w:fill="auto"/>
            <w:vAlign w:val="center"/>
          </w:tcPr>
          <w:p w14:paraId="00A3D4BD">
            <w:pPr>
              <w:keepNext w:val="0"/>
              <w:keepLines w:val="0"/>
              <w:suppressLineNumbers w:val="0"/>
              <w:spacing w:before="0" w:beforeAutospacing="0" w:after="0" w:afterAutospacing="0"/>
              <w:ind w:left="0" w:right="0"/>
              <w:jc w:val="center"/>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64</w:t>
            </w:r>
          </w:p>
        </w:tc>
      </w:tr>
      <w:tr w14:paraId="7E3019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2069" w:hRule="atLeast"/>
          <w:tblHeader/>
        </w:trPr>
        <w:tc>
          <w:tcPr>
            <w:tcW w:w="789" w:type="dxa"/>
            <w:shd w:val="clear" w:color="auto" w:fill="auto"/>
            <w:vAlign w:val="center"/>
          </w:tcPr>
          <w:p w14:paraId="63A87DAE">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100005</w:t>
            </w:r>
          </w:p>
        </w:tc>
        <w:tc>
          <w:tcPr>
            <w:tcW w:w="1166" w:type="dxa"/>
            <w:shd w:val="clear" w:color="auto" w:fill="auto"/>
            <w:vAlign w:val="center"/>
          </w:tcPr>
          <w:p w14:paraId="00194D67">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有机化学基础</w:t>
            </w:r>
          </w:p>
        </w:tc>
        <w:tc>
          <w:tcPr>
            <w:tcW w:w="3192" w:type="dxa"/>
            <w:shd w:val="clear" w:color="auto" w:fill="auto"/>
            <w:vAlign w:val="center"/>
          </w:tcPr>
          <w:p w14:paraId="4A947C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105" w:leftChars="50" w:right="105" w:rightChars="50"/>
              <w:textAlignment w:val="auto"/>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围绕专业岗位需求，聚焦有机化学基础概念、常见化合物性质、农产品加工相关有机反应及应用，配套化合物鉴别、分离提纯等实操项目，兼顾理论与实用性，衔接后续课</w:t>
            </w:r>
          </w:p>
          <w:p w14:paraId="766608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105" w:leftChars="50" w:right="105" w:rightChars="50"/>
              <w:textAlignment w:val="auto"/>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程。</w:t>
            </w:r>
          </w:p>
        </w:tc>
        <w:tc>
          <w:tcPr>
            <w:tcW w:w="3182" w:type="dxa"/>
            <w:shd w:val="clear" w:color="auto" w:fill="auto"/>
            <w:vAlign w:val="center"/>
          </w:tcPr>
          <w:p w14:paraId="7FF9DC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105" w:leftChars="50" w:right="105" w:rightChars="50"/>
              <w:textAlignment w:val="auto"/>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紧扣高职人才培养与岗位需求，聚焦知识、能力、素养三维目标；掌握有机化学基础、化合物性质及反应原理，熟悉农产品检测相关知识与实验操作；培育职业素养、安全意识与工匠精神，提升自主学习和协作能力。</w:t>
            </w:r>
          </w:p>
        </w:tc>
        <w:tc>
          <w:tcPr>
            <w:tcW w:w="709" w:type="dxa"/>
            <w:shd w:val="clear" w:color="auto" w:fill="auto"/>
            <w:vAlign w:val="center"/>
          </w:tcPr>
          <w:p w14:paraId="4192EF23">
            <w:pPr>
              <w:keepNext w:val="0"/>
              <w:keepLines w:val="0"/>
              <w:suppressLineNumbers w:val="0"/>
              <w:tabs>
                <w:tab w:val="left" w:pos="545"/>
              </w:tabs>
              <w:spacing w:before="0" w:beforeAutospacing="0" w:after="0" w:afterAutospacing="0"/>
              <w:ind w:left="0" w:right="0"/>
              <w:jc w:val="center"/>
              <w:rPr>
                <w:rFonts w:hint="default"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lang w:val="en-US" w:eastAsia="zh-CN"/>
              </w:rPr>
              <w:t>64</w:t>
            </w:r>
          </w:p>
        </w:tc>
      </w:tr>
    </w:tbl>
    <w:p w14:paraId="2E89F1B9">
      <w:pPr>
        <w:spacing w:line="420" w:lineRule="exact"/>
        <w:jc w:val="center"/>
        <w:rPr>
          <w:rFonts w:hint="eastAsia" w:eastAsia="仿宋_GB2312"/>
          <w:szCs w:val="21"/>
        </w:rPr>
      </w:pPr>
    </w:p>
    <w:p w14:paraId="1CD1A96F">
      <w:pPr>
        <w:pStyle w:val="20"/>
        <w:spacing w:line="650" w:lineRule="exact"/>
        <w:outlineLvl w:val="2"/>
        <w:rPr>
          <w:rFonts w:ascii="Times New Roman" w:hAnsi="Times New Roman" w:eastAsia="仿宋_GB2312"/>
          <w:kern w:val="0"/>
          <w:sz w:val="32"/>
          <w:szCs w:val="32"/>
        </w:rPr>
      </w:pPr>
      <w:bookmarkStart w:id="27" w:name="_Toc42020149"/>
      <w:bookmarkStart w:id="28" w:name="_Toc22056"/>
      <w:bookmarkStart w:id="29" w:name="_Toc42020148"/>
      <w:r>
        <w:rPr>
          <w:rFonts w:hint="eastAsia" w:ascii="Times New Roman" w:hAnsi="Times New Roman" w:eastAsia="仿宋_GB2312"/>
          <w:kern w:val="0"/>
          <w:sz w:val="32"/>
          <w:szCs w:val="32"/>
        </w:rPr>
        <w:t>2.公共选修课程</w:t>
      </w:r>
      <w:bookmarkEnd w:id="27"/>
      <w:bookmarkEnd w:id="28"/>
    </w:p>
    <w:p w14:paraId="5E8DDBDD">
      <w:pPr>
        <w:pStyle w:val="20"/>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（1）公共选修课程的设置</w:t>
      </w:r>
    </w:p>
    <w:p w14:paraId="3BD85359">
      <w:pPr>
        <w:pStyle w:val="20"/>
        <w:spacing w:line="650" w:lineRule="exact"/>
        <w:ind w:firstLine="640"/>
        <w:rPr>
          <w:rFonts w:hint="eastAsia" w:ascii="Times New Roman" w:hAnsi="Times New Roman" w:eastAsia="仿宋_GB2312"/>
          <w:kern w:val="0"/>
          <w:sz w:val="32"/>
          <w:szCs w:val="32"/>
        </w:rPr>
      </w:pPr>
      <w:r>
        <w:rPr>
          <w:rFonts w:hint="eastAsia" w:ascii="Times New Roman" w:hAnsi="Times New Roman" w:eastAsia="仿宋_GB2312"/>
          <w:kern w:val="0"/>
          <w:sz w:val="32"/>
          <w:szCs w:val="32"/>
        </w:rPr>
        <w:t>公共选修课程开设了中华优秀传统文化、美育教育、应用文写作、创新创业教育、职业发展与就业指导、安全教育、四史教育</w:t>
      </w:r>
    </w:p>
    <w:p w14:paraId="541BB228">
      <w:pPr>
        <w:pStyle w:val="20"/>
        <w:spacing w:line="650" w:lineRule="exact"/>
        <w:ind w:firstLine="640"/>
        <w:rPr>
          <w:rFonts w:eastAsia="仿宋_GB2312"/>
          <w:kern w:val="0"/>
          <w:sz w:val="32"/>
          <w:szCs w:val="32"/>
        </w:rPr>
      </w:pPr>
      <w:r>
        <w:rPr>
          <w:rFonts w:hint="eastAsia" w:ascii="Times New Roman" w:hAnsi="Times New Roman" w:eastAsia="仿宋_GB2312"/>
          <w:kern w:val="0"/>
          <w:sz w:val="32"/>
          <w:szCs w:val="32"/>
        </w:rPr>
        <w:t>（2）公共选修课程教学内容和教学要求</w:t>
      </w:r>
      <w:r>
        <w:rPr>
          <w:rFonts w:hint="eastAsia" w:ascii="Times New Roman" w:hAnsi="Times New Roman" w:eastAsia="仿宋_GB2312"/>
          <w:kern w:val="0"/>
          <w:sz w:val="32"/>
          <w:szCs w:val="32"/>
          <w:lang w:eastAsia="zh-CN"/>
        </w:rPr>
        <w:t>。</w:t>
      </w:r>
      <w:r>
        <w:rPr>
          <w:rFonts w:hint="eastAsia" w:eastAsia="仿宋_GB2312"/>
          <w:kern w:val="0"/>
          <w:sz w:val="32"/>
          <w:szCs w:val="32"/>
        </w:rPr>
        <w:t>详见表3。</w:t>
      </w:r>
    </w:p>
    <w:tbl>
      <w:tblPr>
        <w:tblStyle w:val="10"/>
        <w:tblpPr w:leftFromText="180" w:rightFromText="180" w:vertAnchor="text" w:horzAnchor="page" w:tblpX="1577" w:tblpY="394"/>
        <w:tblOverlap w:val="never"/>
        <w:tblW w:w="893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1127"/>
        <w:gridCol w:w="3167"/>
        <w:gridCol w:w="2844"/>
        <w:gridCol w:w="971"/>
      </w:tblGrid>
      <w:tr w14:paraId="0BF6C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trPr>
        <w:tc>
          <w:tcPr>
            <w:tcW w:w="8937" w:type="dxa"/>
            <w:gridSpan w:val="5"/>
            <w:tcBorders>
              <w:top w:val="nil"/>
              <w:left w:val="nil"/>
              <w:right w:val="nil"/>
            </w:tcBorders>
            <w:vAlign w:val="center"/>
          </w:tcPr>
          <w:p w14:paraId="1B28DB90">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Cs w:val="21"/>
              </w:rPr>
              <w:t>表3   公共选修课程教学内容和要求</w:t>
            </w:r>
          </w:p>
        </w:tc>
      </w:tr>
      <w:tr w14:paraId="38ACA7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828" w:type="dxa"/>
            <w:vAlign w:val="center"/>
          </w:tcPr>
          <w:p w14:paraId="2AD15A55">
            <w:pPr>
              <w:keepNext w:val="0"/>
              <w:keepLines w:val="0"/>
              <w:suppressLineNumbers w:val="0"/>
              <w:spacing w:before="0" w:beforeAutospacing="0" w:after="0" w:afterAutospacing="0"/>
              <w:ind w:left="0" w:right="0"/>
              <w:jc w:val="center"/>
              <w:rPr>
                <w:rFonts w:hint="default" w:eastAsia="仿宋_GB2312"/>
                <w:b/>
                <w:bCs/>
                <w:color w:val="auto"/>
                <w:sz w:val="18"/>
                <w:szCs w:val="18"/>
              </w:rPr>
            </w:pPr>
            <w:r>
              <w:rPr>
                <w:rFonts w:hint="eastAsia" w:eastAsia="仿宋_GB2312"/>
                <w:b/>
                <w:bCs/>
                <w:color w:val="auto"/>
                <w:sz w:val="18"/>
                <w:szCs w:val="18"/>
              </w:rPr>
              <w:t>课程</w:t>
            </w:r>
          </w:p>
          <w:p w14:paraId="2523EF28">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b/>
                <w:bCs/>
                <w:color w:val="auto"/>
                <w:kern w:val="2"/>
                <w:sz w:val="18"/>
                <w:szCs w:val="18"/>
                <w:lang w:val="en-US" w:eastAsia="zh-CN" w:bidi="ar-SA"/>
              </w:rPr>
            </w:pPr>
            <w:r>
              <w:rPr>
                <w:rFonts w:hint="eastAsia" w:eastAsia="仿宋_GB2312"/>
                <w:b/>
                <w:bCs/>
                <w:color w:val="auto"/>
                <w:sz w:val="18"/>
                <w:szCs w:val="18"/>
              </w:rPr>
              <w:t>代码</w:t>
            </w:r>
          </w:p>
        </w:tc>
        <w:tc>
          <w:tcPr>
            <w:tcW w:w="1127" w:type="dxa"/>
            <w:vAlign w:val="center"/>
          </w:tcPr>
          <w:p w14:paraId="2995DD10">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b/>
                <w:bCs/>
                <w:color w:val="auto"/>
                <w:kern w:val="2"/>
                <w:sz w:val="18"/>
                <w:szCs w:val="18"/>
                <w:lang w:val="en-US" w:eastAsia="zh-CN" w:bidi="ar-SA"/>
              </w:rPr>
            </w:pPr>
            <w:r>
              <w:rPr>
                <w:rFonts w:hint="eastAsia" w:eastAsia="仿宋_GB2312"/>
                <w:b/>
                <w:bCs/>
                <w:color w:val="auto"/>
                <w:sz w:val="18"/>
                <w:szCs w:val="18"/>
              </w:rPr>
              <w:t>课程名称</w:t>
            </w:r>
          </w:p>
        </w:tc>
        <w:tc>
          <w:tcPr>
            <w:tcW w:w="3167" w:type="dxa"/>
            <w:vAlign w:val="center"/>
          </w:tcPr>
          <w:p w14:paraId="6E12A826">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b/>
                <w:bCs/>
                <w:color w:val="auto"/>
                <w:kern w:val="2"/>
                <w:sz w:val="18"/>
                <w:szCs w:val="18"/>
                <w:lang w:val="en-US" w:eastAsia="zh-CN" w:bidi="ar-SA"/>
              </w:rPr>
            </w:pPr>
            <w:r>
              <w:rPr>
                <w:rFonts w:hint="eastAsia" w:eastAsia="仿宋_GB2312"/>
                <w:b/>
                <w:bCs/>
                <w:color w:val="auto"/>
                <w:sz w:val="18"/>
                <w:szCs w:val="18"/>
              </w:rPr>
              <w:t>主要教学内容</w:t>
            </w:r>
          </w:p>
        </w:tc>
        <w:tc>
          <w:tcPr>
            <w:tcW w:w="2844" w:type="dxa"/>
            <w:vAlign w:val="center"/>
          </w:tcPr>
          <w:p w14:paraId="00513574">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b/>
                <w:bCs/>
                <w:color w:val="auto"/>
                <w:kern w:val="2"/>
                <w:sz w:val="18"/>
                <w:szCs w:val="18"/>
                <w:lang w:val="en-US" w:eastAsia="zh-CN" w:bidi="ar-SA"/>
              </w:rPr>
            </w:pPr>
            <w:r>
              <w:rPr>
                <w:rFonts w:hint="eastAsia" w:eastAsia="仿宋_GB2312"/>
                <w:b/>
                <w:bCs/>
                <w:color w:val="auto"/>
                <w:sz w:val="18"/>
                <w:szCs w:val="18"/>
              </w:rPr>
              <w:t>教学要求</w:t>
            </w:r>
          </w:p>
        </w:tc>
        <w:tc>
          <w:tcPr>
            <w:tcW w:w="971" w:type="dxa"/>
            <w:vAlign w:val="center"/>
          </w:tcPr>
          <w:p w14:paraId="305935C1">
            <w:pPr>
              <w:keepNext w:val="0"/>
              <w:keepLines w:val="0"/>
              <w:suppressLineNumbers w:val="0"/>
              <w:spacing w:before="0" w:beforeAutospacing="0" w:after="0" w:afterAutospacing="0"/>
              <w:ind w:left="0" w:right="0"/>
              <w:jc w:val="center"/>
              <w:rPr>
                <w:rFonts w:hint="eastAsia" w:ascii="Times New Roman" w:hAnsi="Times New Roman" w:eastAsia="仿宋_GB2312" w:cs="Times New Roman"/>
                <w:b/>
                <w:bCs/>
                <w:color w:val="auto"/>
                <w:kern w:val="2"/>
                <w:sz w:val="18"/>
                <w:szCs w:val="18"/>
                <w:lang w:val="en-US" w:eastAsia="zh-CN" w:bidi="ar-SA"/>
              </w:rPr>
            </w:pPr>
            <w:r>
              <w:rPr>
                <w:rFonts w:hint="eastAsia" w:eastAsia="仿宋_GB2312"/>
                <w:b/>
                <w:bCs/>
                <w:color w:val="auto"/>
                <w:sz w:val="18"/>
                <w:szCs w:val="18"/>
              </w:rPr>
              <w:t>参考学时</w:t>
            </w:r>
          </w:p>
        </w:tc>
      </w:tr>
      <w:tr w14:paraId="7B3612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5E65EB7F">
            <w:pPr>
              <w:keepNext w:val="0"/>
              <w:keepLines w:val="0"/>
              <w:widowControl/>
              <w:suppressLineNumbers w:val="0"/>
              <w:spacing w:before="0" w:beforeAutospacing="0" w:after="0" w:afterAutospacing="0"/>
              <w:ind w:left="0" w:right="0"/>
              <w:jc w:val="center"/>
              <w:textAlignment w:val="center"/>
              <w:rPr>
                <w:rFonts w:hint="default" w:eastAsia="仿宋_GB2312"/>
                <w:color w:val="auto"/>
                <w:sz w:val="18"/>
                <w:szCs w:val="18"/>
              </w:rPr>
            </w:pPr>
            <w:r>
              <w:rPr>
                <w:rFonts w:hint="default" w:ascii="Times New Roman" w:hAnsi="Times New Roman" w:eastAsia="宋体" w:cs="Times New Roman"/>
                <w:i w:val="0"/>
                <w:color w:val="auto"/>
                <w:kern w:val="0"/>
                <w:sz w:val="18"/>
                <w:szCs w:val="18"/>
                <w:u w:val="none"/>
                <w:lang w:val="en-US" w:eastAsia="zh-CN" w:bidi="ar"/>
              </w:rPr>
              <w:t>200001</w:t>
            </w:r>
          </w:p>
        </w:tc>
        <w:tc>
          <w:tcPr>
            <w:tcW w:w="1127" w:type="dxa"/>
            <w:vAlign w:val="center"/>
          </w:tcPr>
          <w:p w14:paraId="251D4851">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default" w:eastAsia="仿宋_GB2312"/>
                <w:color w:val="auto"/>
                <w:sz w:val="18"/>
                <w:szCs w:val="18"/>
              </w:rPr>
              <w:t>中华优秀传统文化</w:t>
            </w:r>
          </w:p>
        </w:tc>
        <w:tc>
          <w:tcPr>
            <w:tcW w:w="3167" w:type="dxa"/>
            <w:vAlign w:val="center"/>
          </w:tcPr>
          <w:p w14:paraId="3C174958">
            <w:pPr>
              <w:keepNext w:val="0"/>
              <w:keepLines w:val="0"/>
              <w:suppressLineNumbers w:val="0"/>
              <w:spacing w:before="0" w:beforeAutospacing="0" w:after="0" w:afterAutospacing="0"/>
              <w:ind w:left="0" w:right="0" w:firstLine="360" w:firstLineChars="200"/>
              <w:rPr>
                <w:rFonts w:hint="default" w:eastAsia="仿宋_GB2312"/>
                <w:color w:val="auto"/>
                <w:sz w:val="18"/>
                <w:szCs w:val="18"/>
              </w:rPr>
            </w:pPr>
            <w:r>
              <w:rPr>
                <w:rFonts w:hint="eastAsia" w:ascii="仿宋" w:hAnsi="仿宋" w:eastAsia="仿宋"/>
                <w:color w:val="auto"/>
                <w:sz w:val="18"/>
                <w:szCs w:val="18"/>
              </w:rPr>
              <w:t>主要讲授传统文化思想、文学、建筑、音乐、书画、饮食等方面内容。通过传统文化的学习与熏陶，弘扬爱国主义思想，使学生认同民族精神，增强民族自信心、自豪感和凝聚力。</w:t>
            </w:r>
          </w:p>
        </w:tc>
        <w:tc>
          <w:tcPr>
            <w:tcW w:w="2844" w:type="dxa"/>
            <w:vAlign w:val="center"/>
          </w:tcPr>
          <w:p w14:paraId="606563E8">
            <w:pPr>
              <w:keepNext w:val="0"/>
              <w:keepLines w:val="0"/>
              <w:suppressLineNumbers w:val="0"/>
              <w:spacing w:before="0" w:beforeAutospacing="0" w:after="0" w:afterAutospacing="0"/>
              <w:ind w:left="0" w:right="0" w:firstLine="360" w:firstLineChars="200"/>
              <w:rPr>
                <w:rFonts w:hint="default" w:eastAsia="仿宋_GB2312"/>
                <w:color w:val="auto"/>
                <w:sz w:val="18"/>
                <w:szCs w:val="18"/>
              </w:rPr>
            </w:pPr>
            <w:r>
              <w:rPr>
                <w:rFonts w:hint="eastAsia" w:ascii="仿宋" w:hAnsi="仿宋" w:eastAsia="仿宋"/>
                <w:color w:val="auto"/>
                <w:sz w:val="18"/>
                <w:szCs w:val="18"/>
              </w:rPr>
              <w:t>1.</w:t>
            </w:r>
            <w:r>
              <w:rPr>
                <w:rFonts w:hint="default" w:ascii="仿宋" w:hAnsi="仿宋" w:eastAsia="仿宋"/>
                <w:color w:val="auto"/>
                <w:sz w:val="18"/>
                <w:szCs w:val="18"/>
              </w:rPr>
              <w:t>了解中华民族优秀文化的基本</w:t>
            </w:r>
            <w:r>
              <w:rPr>
                <w:rFonts w:hint="eastAsia" w:ascii="仿宋" w:hAnsi="仿宋" w:eastAsia="仿宋"/>
                <w:color w:val="auto"/>
                <w:sz w:val="18"/>
                <w:szCs w:val="18"/>
              </w:rPr>
              <w:t>内容</w:t>
            </w:r>
            <w:r>
              <w:rPr>
                <w:rFonts w:hint="default" w:ascii="仿宋" w:hAnsi="仿宋" w:eastAsia="仿宋"/>
                <w:color w:val="auto"/>
                <w:sz w:val="18"/>
                <w:szCs w:val="18"/>
              </w:rPr>
              <w:t>,掌握传统文化的主要特征和</w:t>
            </w:r>
            <w:r>
              <w:rPr>
                <w:rFonts w:hint="eastAsia" w:ascii="仿宋" w:hAnsi="仿宋" w:eastAsia="仿宋"/>
                <w:color w:val="auto"/>
                <w:sz w:val="18"/>
                <w:szCs w:val="18"/>
              </w:rPr>
              <w:t>根本</w:t>
            </w:r>
            <w:r>
              <w:rPr>
                <w:rFonts w:hint="default" w:ascii="仿宋" w:hAnsi="仿宋" w:eastAsia="仿宋"/>
                <w:color w:val="auto"/>
                <w:sz w:val="18"/>
                <w:szCs w:val="18"/>
              </w:rPr>
              <w:t>精神</w:t>
            </w:r>
            <w:r>
              <w:rPr>
                <w:rFonts w:hint="eastAsia" w:ascii="仿宋" w:hAnsi="仿宋" w:eastAsia="仿宋"/>
                <w:color w:val="auto"/>
                <w:sz w:val="18"/>
                <w:szCs w:val="18"/>
              </w:rPr>
              <w:t>；2、</w:t>
            </w:r>
            <w:r>
              <w:rPr>
                <w:rFonts w:hint="default" w:ascii="仿宋" w:hAnsi="仿宋" w:eastAsia="仿宋"/>
                <w:color w:val="auto"/>
                <w:sz w:val="18"/>
                <w:szCs w:val="18"/>
              </w:rPr>
              <w:t>培养学生对民族文化的崇敬之情,坚定理想信念</w:t>
            </w:r>
            <w:r>
              <w:rPr>
                <w:rFonts w:hint="eastAsia" w:ascii="仿宋" w:hAnsi="仿宋" w:eastAsia="仿宋"/>
                <w:color w:val="auto"/>
                <w:sz w:val="18"/>
                <w:szCs w:val="18"/>
              </w:rPr>
              <w:t>，厚植</w:t>
            </w:r>
            <w:r>
              <w:rPr>
                <w:rFonts w:hint="default" w:ascii="仿宋" w:hAnsi="仿宋" w:eastAsia="仿宋"/>
                <w:color w:val="auto"/>
                <w:sz w:val="18"/>
                <w:szCs w:val="18"/>
              </w:rPr>
              <w:t>爱国主义情怀</w:t>
            </w:r>
            <w:r>
              <w:rPr>
                <w:rFonts w:hint="eastAsia" w:ascii="仿宋" w:hAnsi="仿宋" w:eastAsia="仿宋"/>
                <w:color w:val="auto"/>
                <w:sz w:val="18"/>
                <w:szCs w:val="18"/>
              </w:rPr>
              <w:t>。3、</w:t>
            </w:r>
            <w:r>
              <w:rPr>
                <w:rFonts w:hint="default" w:ascii="仿宋" w:hAnsi="仿宋" w:eastAsia="仿宋"/>
                <w:color w:val="auto"/>
                <w:sz w:val="18"/>
                <w:szCs w:val="18"/>
              </w:rPr>
              <w:t>为后续专业学习和职业需求提供支撑。</w:t>
            </w:r>
          </w:p>
        </w:tc>
        <w:tc>
          <w:tcPr>
            <w:tcW w:w="971" w:type="dxa"/>
            <w:vAlign w:val="center"/>
          </w:tcPr>
          <w:p w14:paraId="2E1F6FCF">
            <w:pPr>
              <w:keepNext w:val="0"/>
              <w:keepLines w:val="0"/>
              <w:widowControl/>
              <w:suppressLineNumbers w:val="0"/>
              <w:autoSpaceDN w:val="0"/>
              <w:adjustRightInd w:val="0"/>
              <w:snapToGrid w:val="0"/>
              <w:spacing w:before="0" w:beforeAutospacing="0" w:after="0" w:afterAutospacing="0"/>
              <w:ind w:left="0" w:right="0"/>
              <w:jc w:val="center"/>
              <w:textAlignment w:val="center"/>
              <w:rPr>
                <w:rFonts w:hint="default" w:eastAsia="仿宋_GB2312"/>
                <w:color w:val="auto"/>
                <w:sz w:val="18"/>
                <w:szCs w:val="18"/>
              </w:rPr>
            </w:pPr>
            <w:r>
              <w:rPr>
                <w:rFonts w:hint="default" w:ascii="Times New Roman" w:hAnsi="Times New Roman" w:eastAsia="仿宋_GB2312" w:cs="Times New Roman"/>
                <w:b w:val="0"/>
                <w:bCs w:val="0"/>
                <w:color w:val="auto"/>
                <w:kern w:val="0"/>
                <w:sz w:val="18"/>
                <w:szCs w:val="18"/>
              </w:rPr>
              <w:t>32</w:t>
            </w:r>
          </w:p>
        </w:tc>
      </w:tr>
      <w:tr w14:paraId="337EE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60F4279C">
            <w:pPr>
              <w:keepNext w:val="0"/>
              <w:keepLines w:val="0"/>
              <w:widowControl/>
              <w:suppressLineNumbers w:val="0"/>
              <w:spacing w:before="0" w:beforeAutospacing="0" w:after="0" w:afterAutospacing="0"/>
              <w:ind w:left="0" w:right="0"/>
              <w:jc w:val="center"/>
              <w:textAlignment w:val="center"/>
              <w:rPr>
                <w:rFonts w:hint="default" w:eastAsia="仿宋_GB2312"/>
                <w:color w:val="auto"/>
                <w:sz w:val="18"/>
                <w:szCs w:val="18"/>
              </w:rPr>
            </w:pPr>
            <w:r>
              <w:rPr>
                <w:rFonts w:hint="default" w:ascii="Times New Roman" w:hAnsi="Times New Roman" w:eastAsia="宋体" w:cs="Times New Roman"/>
                <w:i w:val="0"/>
                <w:color w:val="auto"/>
                <w:kern w:val="0"/>
                <w:sz w:val="18"/>
                <w:szCs w:val="18"/>
                <w:u w:val="none"/>
                <w:lang w:val="en-US" w:eastAsia="zh-CN" w:bidi="ar"/>
              </w:rPr>
              <w:t>200002</w:t>
            </w:r>
          </w:p>
        </w:tc>
        <w:tc>
          <w:tcPr>
            <w:tcW w:w="1127" w:type="dxa"/>
            <w:vAlign w:val="center"/>
          </w:tcPr>
          <w:p w14:paraId="23865487">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美育教育</w:t>
            </w:r>
          </w:p>
        </w:tc>
        <w:tc>
          <w:tcPr>
            <w:tcW w:w="3167" w:type="dxa"/>
            <w:vAlign w:val="center"/>
          </w:tcPr>
          <w:p w14:paraId="75C246E8">
            <w:pPr>
              <w:keepNext w:val="0"/>
              <w:keepLines w:val="0"/>
              <w:suppressLineNumbers w:val="0"/>
              <w:spacing w:before="0" w:beforeAutospacing="0" w:after="0" w:afterAutospacing="0"/>
              <w:ind w:left="0" w:right="0" w:firstLine="360" w:firstLineChars="200"/>
              <w:rPr>
                <w:rFonts w:hint="default" w:eastAsia="仿宋_GB2312"/>
                <w:color w:val="auto"/>
                <w:sz w:val="18"/>
                <w:szCs w:val="18"/>
              </w:rPr>
            </w:pPr>
            <w:r>
              <w:rPr>
                <w:rFonts w:hint="default" w:ascii="仿宋" w:hAnsi="仿宋" w:eastAsia="仿宋"/>
                <w:color w:val="auto"/>
                <w:sz w:val="18"/>
                <w:szCs w:val="18"/>
              </w:rPr>
              <w:t>本课程</w:t>
            </w:r>
            <w:r>
              <w:rPr>
                <w:rFonts w:hint="eastAsia" w:ascii="仿宋" w:hAnsi="仿宋" w:eastAsia="仿宋"/>
                <w:color w:val="auto"/>
                <w:sz w:val="18"/>
                <w:szCs w:val="18"/>
              </w:rPr>
              <w:t>以</w:t>
            </w:r>
            <w:r>
              <w:rPr>
                <w:rFonts w:hint="default" w:ascii="仿宋" w:hAnsi="仿宋" w:eastAsia="仿宋"/>
                <w:color w:val="auto"/>
                <w:sz w:val="18"/>
                <w:szCs w:val="18"/>
              </w:rPr>
              <w:t>美学知识</w:t>
            </w:r>
            <w:r>
              <w:rPr>
                <w:rFonts w:hint="eastAsia" w:ascii="仿宋" w:hAnsi="仿宋" w:eastAsia="仿宋"/>
                <w:color w:val="auto"/>
                <w:sz w:val="18"/>
                <w:szCs w:val="18"/>
              </w:rPr>
              <w:t>和人类各种审美活动为</w:t>
            </w:r>
            <w:r>
              <w:rPr>
                <w:rFonts w:hint="default" w:ascii="仿宋" w:hAnsi="仿宋" w:eastAsia="仿宋"/>
                <w:color w:val="auto"/>
                <w:sz w:val="18"/>
                <w:szCs w:val="18"/>
              </w:rPr>
              <w:t>理论</w:t>
            </w:r>
            <w:r>
              <w:rPr>
                <w:rFonts w:hint="eastAsia" w:ascii="仿宋" w:hAnsi="仿宋" w:eastAsia="仿宋"/>
                <w:color w:val="auto"/>
                <w:sz w:val="18"/>
                <w:szCs w:val="18"/>
              </w:rPr>
              <w:t>基础和探讨对象</w:t>
            </w:r>
            <w:r>
              <w:rPr>
                <w:rFonts w:hint="default" w:ascii="仿宋" w:hAnsi="仿宋" w:eastAsia="仿宋"/>
                <w:color w:val="auto"/>
                <w:sz w:val="18"/>
                <w:szCs w:val="18"/>
              </w:rPr>
              <w:t>，</w:t>
            </w:r>
            <w:r>
              <w:rPr>
                <w:rFonts w:hint="eastAsia" w:ascii="仿宋" w:hAnsi="仿宋" w:eastAsia="仿宋"/>
                <w:color w:val="auto"/>
                <w:sz w:val="18"/>
                <w:szCs w:val="18"/>
              </w:rPr>
              <w:t>让学生</w:t>
            </w:r>
            <w:r>
              <w:rPr>
                <w:rFonts w:hint="default" w:ascii="仿宋" w:hAnsi="仿宋" w:eastAsia="仿宋"/>
                <w:color w:val="auto"/>
                <w:sz w:val="18"/>
                <w:szCs w:val="18"/>
              </w:rPr>
              <w:t>感受美的构成元素</w:t>
            </w:r>
            <w:r>
              <w:rPr>
                <w:rFonts w:hint="eastAsia" w:ascii="仿宋" w:hAnsi="仿宋" w:eastAsia="仿宋"/>
                <w:color w:val="auto"/>
                <w:sz w:val="18"/>
                <w:szCs w:val="18"/>
              </w:rPr>
              <w:t>，</w:t>
            </w:r>
            <w:r>
              <w:rPr>
                <w:rFonts w:hint="default" w:ascii="仿宋" w:hAnsi="仿宋" w:eastAsia="仿宋"/>
                <w:color w:val="auto"/>
                <w:sz w:val="18"/>
                <w:szCs w:val="18"/>
              </w:rPr>
              <w:t>形成正确的审美观。</w:t>
            </w:r>
            <w:r>
              <w:rPr>
                <w:rFonts w:hint="eastAsia" w:ascii="仿宋" w:hAnsi="仿宋" w:eastAsia="仿宋"/>
                <w:color w:val="auto"/>
                <w:sz w:val="18"/>
                <w:szCs w:val="18"/>
              </w:rPr>
              <w:t>内容包括审美学科、审美门户、审美意识、自然审美、艺术审美、科技审美、社会审美等。</w:t>
            </w:r>
          </w:p>
        </w:tc>
        <w:tc>
          <w:tcPr>
            <w:tcW w:w="2844" w:type="dxa"/>
            <w:vAlign w:val="center"/>
          </w:tcPr>
          <w:p w14:paraId="28FDAE48">
            <w:pPr>
              <w:keepNext w:val="0"/>
              <w:keepLines w:val="0"/>
              <w:suppressLineNumbers w:val="0"/>
              <w:spacing w:before="0" w:beforeAutospacing="0" w:after="0" w:afterAutospacing="0"/>
              <w:ind w:left="0" w:right="0" w:firstLine="360" w:firstLineChars="200"/>
              <w:rPr>
                <w:rFonts w:hint="default" w:eastAsia="仿宋_GB2312"/>
                <w:color w:val="auto"/>
                <w:sz w:val="18"/>
                <w:szCs w:val="18"/>
              </w:rPr>
            </w:pPr>
            <w:r>
              <w:rPr>
                <w:rFonts w:hint="eastAsia" w:ascii="仿宋" w:hAnsi="仿宋" w:eastAsia="仿宋"/>
                <w:color w:val="auto"/>
                <w:sz w:val="18"/>
                <w:szCs w:val="18"/>
              </w:rPr>
              <w:t>使学生了解基本的美学理论知识，</w:t>
            </w:r>
            <w:r>
              <w:rPr>
                <w:rFonts w:hint="default" w:ascii="仿宋" w:hAnsi="仿宋" w:eastAsia="仿宋"/>
                <w:color w:val="auto"/>
                <w:sz w:val="18"/>
                <w:szCs w:val="18"/>
              </w:rPr>
              <w:t>掌握并传承美的精神</w:t>
            </w:r>
            <w:r>
              <w:rPr>
                <w:rFonts w:hint="eastAsia" w:ascii="仿宋" w:hAnsi="仿宋" w:eastAsia="仿宋"/>
                <w:color w:val="auto"/>
                <w:sz w:val="18"/>
                <w:szCs w:val="18"/>
              </w:rPr>
              <w:t>；提高学生观察美、感受美、创造美的能力；培养学生</w:t>
            </w:r>
            <w:r>
              <w:rPr>
                <w:rFonts w:hint="default" w:ascii="仿宋" w:hAnsi="仿宋" w:eastAsia="仿宋"/>
                <w:color w:val="auto"/>
                <w:sz w:val="18"/>
                <w:szCs w:val="18"/>
              </w:rPr>
              <w:t>对</w:t>
            </w:r>
            <w:r>
              <w:rPr>
                <w:rFonts w:hint="eastAsia" w:ascii="仿宋" w:hAnsi="仿宋" w:eastAsia="仿宋"/>
                <w:color w:val="auto"/>
                <w:sz w:val="18"/>
                <w:szCs w:val="18"/>
              </w:rPr>
              <w:t>美好事物以及</w:t>
            </w:r>
            <w:r>
              <w:rPr>
                <w:rFonts w:hint="default" w:ascii="仿宋" w:hAnsi="仿宋" w:eastAsia="仿宋"/>
                <w:color w:val="auto"/>
                <w:sz w:val="18"/>
                <w:szCs w:val="18"/>
              </w:rPr>
              <w:t>祖国</w:t>
            </w:r>
            <w:r>
              <w:rPr>
                <w:rFonts w:hint="eastAsia" w:ascii="仿宋" w:hAnsi="仿宋" w:eastAsia="仿宋"/>
                <w:color w:val="auto"/>
                <w:sz w:val="18"/>
                <w:szCs w:val="18"/>
              </w:rPr>
              <w:t>山河</w:t>
            </w:r>
            <w:r>
              <w:rPr>
                <w:rFonts w:hint="default" w:ascii="仿宋" w:hAnsi="仿宋" w:eastAsia="仿宋"/>
                <w:color w:val="auto"/>
                <w:sz w:val="18"/>
                <w:szCs w:val="18"/>
              </w:rPr>
              <w:t>的</w:t>
            </w:r>
            <w:r>
              <w:rPr>
                <w:rFonts w:hint="eastAsia" w:ascii="仿宋" w:hAnsi="仿宋" w:eastAsia="仿宋"/>
                <w:color w:val="auto"/>
                <w:sz w:val="18"/>
                <w:szCs w:val="18"/>
              </w:rPr>
              <w:t>热爱之</w:t>
            </w:r>
            <w:r>
              <w:rPr>
                <w:rFonts w:hint="default" w:ascii="仿宋" w:hAnsi="仿宋" w:eastAsia="仿宋"/>
                <w:color w:val="auto"/>
                <w:sz w:val="18"/>
                <w:szCs w:val="18"/>
              </w:rPr>
              <w:t>情</w:t>
            </w:r>
            <w:r>
              <w:rPr>
                <w:rFonts w:hint="eastAsia" w:ascii="仿宋" w:hAnsi="仿宋" w:eastAsia="仿宋"/>
                <w:color w:val="auto"/>
                <w:sz w:val="18"/>
                <w:szCs w:val="18"/>
              </w:rPr>
              <w:t>。</w:t>
            </w:r>
          </w:p>
        </w:tc>
        <w:tc>
          <w:tcPr>
            <w:tcW w:w="971" w:type="dxa"/>
            <w:vAlign w:val="center"/>
          </w:tcPr>
          <w:p w14:paraId="553AA13A">
            <w:pPr>
              <w:keepNext w:val="0"/>
              <w:keepLines w:val="0"/>
              <w:widowControl/>
              <w:suppressLineNumbers w:val="0"/>
              <w:autoSpaceDN w:val="0"/>
              <w:adjustRightInd w:val="0"/>
              <w:snapToGrid w:val="0"/>
              <w:spacing w:before="0" w:beforeAutospacing="0" w:after="0" w:afterAutospacing="0"/>
              <w:ind w:left="0" w:right="0"/>
              <w:jc w:val="center"/>
              <w:textAlignment w:val="center"/>
              <w:rPr>
                <w:rFonts w:hint="default" w:eastAsia="仿宋_GB2312"/>
                <w:color w:val="auto"/>
                <w:sz w:val="18"/>
                <w:szCs w:val="18"/>
              </w:rPr>
            </w:pPr>
            <w:r>
              <w:rPr>
                <w:rFonts w:hint="default" w:ascii="Times New Roman" w:hAnsi="Times New Roman" w:eastAsia="仿宋_GB2312" w:cs="Times New Roman"/>
                <w:b w:val="0"/>
                <w:bCs w:val="0"/>
                <w:color w:val="auto"/>
                <w:kern w:val="0"/>
                <w:sz w:val="18"/>
                <w:szCs w:val="18"/>
              </w:rPr>
              <w:t>32</w:t>
            </w:r>
          </w:p>
        </w:tc>
      </w:tr>
      <w:tr w14:paraId="18445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62" w:hRule="atLeast"/>
        </w:trPr>
        <w:tc>
          <w:tcPr>
            <w:tcW w:w="828" w:type="dxa"/>
            <w:vAlign w:val="center"/>
          </w:tcPr>
          <w:p w14:paraId="78CD1390">
            <w:pPr>
              <w:keepNext w:val="0"/>
              <w:keepLines w:val="0"/>
              <w:widowControl/>
              <w:suppressLineNumbers w:val="0"/>
              <w:spacing w:before="0" w:beforeAutospacing="0" w:after="0" w:afterAutospacing="0"/>
              <w:ind w:left="0" w:right="0"/>
              <w:jc w:val="center"/>
              <w:textAlignment w:val="center"/>
              <w:rPr>
                <w:rFonts w:hint="eastAsia" w:eastAsia="仿宋_GB2312"/>
                <w:color w:val="auto"/>
                <w:sz w:val="18"/>
                <w:szCs w:val="18"/>
              </w:rPr>
            </w:pPr>
            <w:r>
              <w:rPr>
                <w:rFonts w:hint="default" w:ascii="Times New Roman" w:hAnsi="Times New Roman" w:eastAsia="宋体" w:cs="Times New Roman"/>
                <w:i w:val="0"/>
                <w:color w:val="auto"/>
                <w:kern w:val="0"/>
                <w:sz w:val="18"/>
                <w:szCs w:val="18"/>
                <w:u w:val="none"/>
                <w:lang w:val="en-US" w:eastAsia="zh-CN" w:bidi="ar"/>
              </w:rPr>
              <w:t>200003</w:t>
            </w:r>
          </w:p>
        </w:tc>
        <w:tc>
          <w:tcPr>
            <w:tcW w:w="1127" w:type="dxa"/>
            <w:vAlign w:val="center"/>
          </w:tcPr>
          <w:p w14:paraId="0EE80FC9">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应用文写作</w:t>
            </w:r>
          </w:p>
        </w:tc>
        <w:tc>
          <w:tcPr>
            <w:tcW w:w="3167" w:type="dxa"/>
            <w:vAlign w:val="center"/>
          </w:tcPr>
          <w:p w14:paraId="1C16629C">
            <w:pPr>
              <w:keepNext w:val="0"/>
              <w:keepLines w:val="0"/>
              <w:suppressLineNumbers w:val="0"/>
              <w:spacing w:before="0" w:beforeAutospacing="0" w:after="0" w:afterAutospacing="0"/>
              <w:ind w:left="0" w:right="0" w:firstLine="360" w:firstLineChars="200"/>
              <w:rPr>
                <w:rFonts w:hint="default" w:ascii="仿宋" w:hAnsi="仿宋" w:eastAsia="仿宋"/>
                <w:color w:val="auto"/>
                <w:sz w:val="18"/>
                <w:szCs w:val="18"/>
              </w:rPr>
            </w:pPr>
            <w:r>
              <w:rPr>
                <w:rFonts w:hint="eastAsia" w:eastAsia="仿宋_GB2312"/>
                <w:color w:val="auto"/>
                <w:sz w:val="18"/>
                <w:szCs w:val="18"/>
              </w:rPr>
              <w:t>主要讲授各类常用应用文书的写作理论知识及写作技巧，包括大学生通用文书、党政公文、常用工作文书等十余种应用文。</w:t>
            </w:r>
          </w:p>
        </w:tc>
        <w:tc>
          <w:tcPr>
            <w:tcW w:w="2844" w:type="dxa"/>
            <w:vAlign w:val="center"/>
          </w:tcPr>
          <w:p w14:paraId="4F617C3C">
            <w:pPr>
              <w:keepNext w:val="0"/>
              <w:keepLines w:val="0"/>
              <w:suppressLineNumbers w:val="0"/>
              <w:spacing w:before="0" w:beforeAutospacing="0" w:after="0" w:afterAutospacing="0"/>
              <w:ind w:left="0" w:right="0" w:firstLine="360" w:firstLineChars="200"/>
              <w:rPr>
                <w:rFonts w:hint="eastAsia" w:ascii="仿宋" w:hAnsi="仿宋" w:eastAsia="仿宋"/>
                <w:color w:val="auto"/>
                <w:sz w:val="18"/>
                <w:szCs w:val="18"/>
              </w:rPr>
            </w:pPr>
            <w:r>
              <w:rPr>
                <w:rFonts w:hint="eastAsia" w:eastAsia="仿宋_GB2312"/>
                <w:color w:val="auto"/>
                <w:sz w:val="18"/>
                <w:szCs w:val="18"/>
              </w:rPr>
              <w:t>注重理论与实践相结合，加强学生写作思维的训练和培养，通过学习，使学生能写出格式规范、观点明确、表达清楚、内容充实、结构合理、语言得体、标点正确的各类常用应用文书，为后续的专业学习和职业需要提供支撑。</w:t>
            </w:r>
          </w:p>
        </w:tc>
        <w:tc>
          <w:tcPr>
            <w:tcW w:w="971" w:type="dxa"/>
            <w:vAlign w:val="center"/>
          </w:tcPr>
          <w:p w14:paraId="30AC8979">
            <w:pPr>
              <w:keepNext w:val="0"/>
              <w:keepLines w:val="0"/>
              <w:widowControl/>
              <w:suppressLineNumbers w:val="0"/>
              <w:autoSpaceDN w:val="0"/>
              <w:adjustRightInd w:val="0"/>
              <w:snapToGrid w:val="0"/>
              <w:spacing w:before="0" w:beforeAutospacing="0" w:after="0" w:afterAutospacing="0"/>
              <w:ind w:left="0" w:right="0"/>
              <w:jc w:val="center"/>
              <w:textAlignment w:val="center"/>
              <w:rPr>
                <w:rFonts w:hint="eastAsia" w:eastAsia="仿宋_GB2312"/>
                <w:color w:val="auto"/>
                <w:sz w:val="18"/>
                <w:szCs w:val="18"/>
              </w:rPr>
            </w:pPr>
            <w:r>
              <w:rPr>
                <w:rFonts w:hint="default" w:ascii="Times New Roman" w:hAnsi="Times New Roman" w:eastAsia="仿宋_GB2312" w:cs="Times New Roman"/>
                <w:b w:val="0"/>
                <w:bCs w:val="0"/>
                <w:color w:val="auto"/>
                <w:kern w:val="0"/>
                <w:sz w:val="18"/>
                <w:szCs w:val="18"/>
                <w:lang w:val="en-US" w:eastAsia="zh-CN"/>
              </w:rPr>
              <w:t>32</w:t>
            </w:r>
          </w:p>
        </w:tc>
      </w:tr>
      <w:tr w14:paraId="7B5FA8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59" w:hRule="atLeast"/>
        </w:trPr>
        <w:tc>
          <w:tcPr>
            <w:tcW w:w="828" w:type="dxa"/>
            <w:vAlign w:val="center"/>
          </w:tcPr>
          <w:p w14:paraId="3D24495E">
            <w:pPr>
              <w:keepNext w:val="0"/>
              <w:keepLines w:val="0"/>
              <w:widowControl/>
              <w:suppressLineNumbers w:val="0"/>
              <w:spacing w:before="0" w:beforeAutospacing="0" w:after="0" w:afterAutospacing="0"/>
              <w:ind w:left="0" w:right="0"/>
              <w:jc w:val="center"/>
              <w:textAlignment w:val="center"/>
              <w:rPr>
                <w:rFonts w:hint="eastAsia" w:eastAsia="仿宋_GB2312"/>
                <w:color w:val="auto"/>
                <w:sz w:val="18"/>
                <w:szCs w:val="18"/>
              </w:rPr>
            </w:pPr>
            <w:r>
              <w:rPr>
                <w:rFonts w:hint="default" w:ascii="Times New Roman" w:hAnsi="Times New Roman" w:eastAsia="宋体" w:cs="Times New Roman"/>
                <w:i w:val="0"/>
                <w:color w:val="auto"/>
                <w:kern w:val="0"/>
                <w:sz w:val="18"/>
                <w:szCs w:val="18"/>
                <w:u w:val="none"/>
                <w:lang w:val="en-US" w:eastAsia="zh-CN" w:bidi="ar"/>
              </w:rPr>
              <w:t>200004</w:t>
            </w:r>
          </w:p>
        </w:tc>
        <w:tc>
          <w:tcPr>
            <w:tcW w:w="1127" w:type="dxa"/>
            <w:vAlign w:val="center"/>
          </w:tcPr>
          <w:p w14:paraId="3907DD84">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创新创业教育</w:t>
            </w:r>
          </w:p>
        </w:tc>
        <w:tc>
          <w:tcPr>
            <w:tcW w:w="3167" w:type="dxa"/>
            <w:vAlign w:val="center"/>
          </w:tcPr>
          <w:p w14:paraId="01475505">
            <w:pPr>
              <w:pStyle w:val="20"/>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cs="Times New Roman"/>
                <w:color w:val="auto"/>
                <w:kern w:val="2"/>
                <w:sz w:val="18"/>
                <w:szCs w:val="18"/>
                <w:lang w:val="en-US" w:eastAsia="zh-CN" w:bidi="ar-SA"/>
              </w:rPr>
            </w:pPr>
            <w:r>
              <w:rPr>
                <w:rFonts w:hint="eastAsia" w:ascii="Times New Roman" w:hAnsi="Times New Roman" w:eastAsia="仿宋_GB2312" w:cs="Times New Roman"/>
                <w:color w:val="auto"/>
                <w:kern w:val="2"/>
                <w:sz w:val="18"/>
                <w:szCs w:val="18"/>
                <w:lang w:val="en-US" w:eastAsia="zh-CN" w:bidi="ar-SA"/>
              </w:rPr>
              <w:t>1.创新创意模拟大赛，通过了解创业论坛、创业网站、创业社团，激发创意。</w:t>
            </w:r>
          </w:p>
          <w:p w14:paraId="54813EFF">
            <w:pPr>
              <w:pStyle w:val="20"/>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cs="Times New Roman"/>
                <w:color w:val="auto"/>
                <w:kern w:val="2"/>
                <w:sz w:val="18"/>
                <w:szCs w:val="18"/>
                <w:lang w:val="en-US" w:eastAsia="zh-CN" w:bidi="ar-SA"/>
              </w:rPr>
            </w:pPr>
            <w:r>
              <w:rPr>
                <w:rFonts w:hint="eastAsia" w:ascii="Times New Roman" w:hAnsi="Times New Roman" w:eastAsia="仿宋_GB2312" w:cs="Times New Roman"/>
                <w:color w:val="auto"/>
                <w:kern w:val="2"/>
                <w:sz w:val="18"/>
                <w:szCs w:val="18"/>
                <w:lang w:val="en-US" w:eastAsia="zh-CN" w:bidi="ar-SA"/>
              </w:rPr>
              <w:t>2.参观企业，企业实地调研，培养企业家精神。</w:t>
            </w:r>
          </w:p>
          <w:p w14:paraId="22C6964E">
            <w:pPr>
              <w:pStyle w:val="20"/>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cs="Times New Roman"/>
                <w:color w:val="auto"/>
                <w:kern w:val="2"/>
                <w:sz w:val="18"/>
                <w:szCs w:val="18"/>
                <w:lang w:val="en-US" w:eastAsia="zh-CN" w:bidi="ar-SA"/>
              </w:rPr>
            </w:pPr>
            <w:r>
              <w:rPr>
                <w:rFonts w:hint="eastAsia" w:ascii="Times New Roman" w:hAnsi="Times New Roman" w:eastAsia="仿宋_GB2312" w:cs="Times New Roman"/>
                <w:color w:val="auto"/>
                <w:kern w:val="2"/>
                <w:sz w:val="18"/>
                <w:szCs w:val="18"/>
                <w:lang w:val="en-US" w:eastAsia="zh-CN" w:bidi="ar-SA"/>
              </w:rPr>
              <w:t>3.了解创业计划书，编写和检查创业计划书。</w:t>
            </w:r>
          </w:p>
          <w:p w14:paraId="4D3ED8AC">
            <w:pPr>
              <w:pStyle w:val="20"/>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cs="Times New Roman"/>
                <w:color w:val="auto"/>
                <w:kern w:val="2"/>
                <w:sz w:val="18"/>
                <w:szCs w:val="18"/>
                <w:lang w:val="en-US" w:eastAsia="zh-CN" w:bidi="ar-SA"/>
              </w:rPr>
            </w:pPr>
            <w:r>
              <w:rPr>
                <w:rFonts w:hint="eastAsia" w:ascii="Times New Roman" w:hAnsi="Times New Roman" w:eastAsia="仿宋_GB2312" w:cs="Times New Roman"/>
                <w:color w:val="auto"/>
                <w:kern w:val="2"/>
                <w:sz w:val="18"/>
                <w:szCs w:val="18"/>
                <w:lang w:val="en-US" w:eastAsia="zh-CN" w:bidi="ar-SA"/>
              </w:rPr>
              <w:t>4.企业模拟申办，了解企业选址、企业登记注册流程，工商登记注册，以及如何控制设立成本。</w:t>
            </w:r>
          </w:p>
          <w:p w14:paraId="4333B8F3">
            <w:pPr>
              <w:pStyle w:val="20"/>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cs="Times New Roman"/>
                <w:color w:val="auto"/>
                <w:kern w:val="2"/>
                <w:sz w:val="18"/>
                <w:szCs w:val="18"/>
                <w:lang w:val="en-US" w:eastAsia="zh-CN" w:bidi="ar-SA"/>
              </w:rPr>
            </w:pPr>
            <w:r>
              <w:rPr>
                <w:rFonts w:hint="eastAsia" w:ascii="Times New Roman" w:hAnsi="Times New Roman" w:eastAsia="仿宋_GB2312" w:cs="Times New Roman"/>
                <w:color w:val="auto"/>
                <w:kern w:val="2"/>
                <w:sz w:val="18"/>
                <w:szCs w:val="18"/>
                <w:lang w:val="en-US" w:eastAsia="zh-CN" w:bidi="ar-SA"/>
              </w:rPr>
              <w:t>5.创业初期管理，营销管理、财务管理、人力资源管理、成长管理。</w:t>
            </w:r>
          </w:p>
          <w:p w14:paraId="58977BB5">
            <w:pPr>
              <w:pStyle w:val="20"/>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cs="Times New Roman"/>
                <w:color w:val="auto"/>
                <w:kern w:val="2"/>
                <w:sz w:val="18"/>
                <w:szCs w:val="18"/>
                <w:lang w:val="en-US" w:eastAsia="zh-CN" w:bidi="ar-SA"/>
              </w:rPr>
            </w:pPr>
            <w:r>
              <w:rPr>
                <w:rFonts w:hint="eastAsia" w:ascii="Times New Roman" w:hAnsi="Times New Roman" w:eastAsia="仿宋_GB2312" w:cs="Times New Roman"/>
                <w:color w:val="auto"/>
                <w:kern w:val="2"/>
                <w:sz w:val="18"/>
                <w:szCs w:val="18"/>
                <w:lang w:val="en-US" w:eastAsia="zh-CN" w:bidi="ar-SA"/>
              </w:rPr>
              <w:t>6.创业团队孵化，初创企业如何度过死亡谷。</w:t>
            </w:r>
          </w:p>
        </w:tc>
        <w:tc>
          <w:tcPr>
            <w:tcW w:w="2844" w:type="dxa"/>
            <w:vAlign w:val="top"/>
          </w:tcPr>
          <w:p w14:paraId="2243942B">
            <w:pPr>
              <w:pStyle w:val="20"/>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cs="Times New Roman"/>
                <w:color w:val="auto"/>
                <w:kern w:val="2"/>
                <w:sz w:val="18"/>
                <w:szCs w:val="18"/>
                <w:lang w:val="en-US" w:eastAsia="zh-CN" w:bidi="ar-SA"/>
              </w:rPr>
            </w:pPr>
            <w:r>
              <w:rPr>
                <w:rFonts w:hint="eastAsia" w:ascii="Times New Roman" w:hAnsi="Times New Roman" w:eastAsia="仿宋_GB2312" w:cs="Times New Roman"/>
                <w:color w:val="auto"/>
                <w:kern w:val="2"/>
                <w:sz w:val="18"/>
                <w:szCs w:val="18"/>
                <w:lang w:val="en-US" w:eastAsia="zh-CN" w:bidi="ar-SA"/>
              </w:rPr>
              <w:t>（1）逐步形成创业者的企业家思维；</w:t>
            </w:r>
          </w:p>
          <w:p w14:paraId="36E0694B">
            <w:pPr>
              <w:pStyle w:val="20"/>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cs="Times New Roman"/>
                <w:color w:val="auto"/>
                <w:kern w:val="2"/>
                <w:sz w:val="18"/>
                <w:szCs w:val="18"/>
                <w:lang w:val="en-US" w:eastAsia="zh-CN" w:bidi="ar-SA"/>
              </w:rPr>
            </w:pPr>
            <w:r>
              <w:rPr>
                <w:rFonts w:hint="eastAsia" w:ascii="Times New Roman" w:hAnsi="Times New Roman" w:eastAsia="仿宋_GB2312" w:cs="Times New Roman"/>
                <w:color w:val="auto"/>
                <w:kern w:val="2"/>
                <w:sz w:val="18"/>
                <w:szCs w:val="18"/>
                <w:lang w:val="en-US" w:eastAsia="zh-CN" w:bidi="ar-SA"/>
              </w:rPr>
              <w:t>（2）能掌握在项目运营过程中团队组建、人脉关系积累、资金筹措的方法；</w:t>
            </w:r>
          </w:p>
          <w:p w14:paraId="3016CCB5">
            <w:pPr>
              <w:pStyle w:val="20"/>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cs="Times New Roman"/>
                <w:color w:val="auto"/>
                <w:kern w:val="2"/>
                <w:sz w:val="18"/>
                <w:szCs w:val="18"/>
                <w:lang w:val="en-US" w:eastAsia="zh-CN" w:bidi="ar-SA"/>
              </w:rPr>
            </w:pPr>
            <w:r>
              <w:rPr>
                <w:rFonts w:hint="eastAsia" w:ascii="Times New Roman" w:hAnsi="Times New Roman" w:eastAsia="仿宋_GB2312" w:cs="Times New Roman"/>
                <w:color w:val="auto"/>
                <w:kern w:val="2"/>
                <w:sz w:val="18"/>
                <w:szCs w:val="18"/>
                <w:lang w:val="en-US" w:eastAsia="zh-CN" w:bidi="ar-SA"/>
              </w:rPr>
              <w:t>（3）通过加强社交能力，提高合作的能力。</w:t>
            </w:r>
          </w:p>
          <w:p w14:paraId="41930C0E">
            <w:pPr>
              <w:pStyle w:val="20"/>
              <w:keepNext w:val="0"/>
              <w:keepLines w:val="0"/>
              <w:suppressLineNumbers w:val="0"/>
              <w:spacing w:before="0" w:beforeAutospacing="0" w:after="0" w:afterAutospacing="0" w:line="240" w:lineRule="auto"/>
              <w:ind w:left="0" w:right="0" w:firstLine="0" w:firstLineChars="0"/>
              <w:rPr>
                <w:rFonts w:hint="eastAsia" w:ascii="Times New Roman" w:hAnsi="Times New Roman" w:eastAsia="仿宋_GB2312" w:cs="Times New Roman"/>
                <w:color w:val="auto"/>
                <w:kern w:val="2"/>
                <w:sz w:val="18"/>
                <w:szCs w:val="18"/>
                <w:lang w:val="en-US" w:eastAsia="zh-CN" w:bidi="ar-SA"/>
              </w:rPr>
            </w:pPr>
          </w:p>
        </w:tc>
        <w:tc>
          <w:tcPr>
            <w:tcW w:w="971" w:type="dxa"/>
            <w:vAlign w:val="center"/>
          </w:tcPr>
          <w:p w14:paraId="1F3B5D6D">
            <w:pPr>
              <w:keepNext w:val="0"/>
              <w:keepLines w:val="0"/>
              <w:widowControl/>
              <w:suppressLineNumbers w:val="0"/>
              <w:autoSpaceDN w:val="0"/>
              <w:adjustRightInd w:val="0"/>
              <w:snapToGrid w:val="0"/>
              <w:spacing w:before="0" w:beforeAutospacing="0" w:after="0" w:afterAutospacing="0"/>
              <w:ind w:left="0" w:right="0"/>
              <w:jc w:val="center"/>
              <w:textAlignment w:val="center"/>
              <w:rPr>
                <w:rFonts w:hint="eastAsia" w:eastAsia="仿宋_GB2312"/>
                <w:color w:val="auto"/>
                <w:sz w:val="18"/>
                <w:szCs w:val="18"/>
              </w:rPr>
            </w:pPr>
            <w:r>
              <w:rPr>
                <w:rFonts w:hint="default" w:ascii="Times New Roman" w:hAnsi="Times New Roman" w:eastAsia="仿宋_GB2312" w:cs="Times New Roman"/>
                <w:b w:val="0"/>
                <w:bCs w:val="0"/>
                <w:color w:val="auto"/>
                <w:kern w:val="0"/>
                <w:sz w:val="18"/>
                <w:szCs w:val="18"/>
              </w:rPr>
              <w:t>32</w:t>
            </w:r>
          </w:p>
        </w:tc>
      </w:tr>
      <w:tr w14:paraId="6E8E34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38" w:hRule="atLeast"/>
        </w:trPr>
        <w:tc>
          <w:tcPr>
            <w:tcW w:w="828" w:type="dxa"/>
            <w:vAlign w:val="center"/>
          </w:tcPr>
          <w:p w14:paraId="5A52F375">
            <w:pPr>
              <w:keepNext w:val="0"/>
              <w:keepLines w:val="0"/>
              <w:widowControl/>
              <w:suppressLineNumbers w:val="0"/>
              <w:spacing w:before="0" w:beforeAutospacing="0" w:after="0" w:afterAutospacing="0"/>
              <w:ind w:left="0" w:right="0"/>
              <w:jc w:val="center"/>
              <w:textAlignment w:val="center"/>
              <w:rPr>
                <w:rFonts w:hint="eastAsia" w:eastAsia="仿宋_GB2312"/>
                <w:color w:val="auto"/>
                <w:sz w:val="18"/>
                <w:szCs w:val="18"/>
              </w:rPr>
            </w:pPr>
            <w:r>
              <w:rPr>
                <w:rFonts w:hint="default" w:ascii="Times New Roman" w:hAnsi="Times New Roman" w:eastAsia="宋体" w:cs="Times New Roman"/>
                <w:i w:val="0"/>
                <w:color w:val="auto"/>
                <w:kern w:val="0"/>
                <w:sz w:val="18"/>
                <w:szCs w:val="18"/>
                <w:u w:val="none"/>
                <w:lang w:val="en-US" w:eastAsia="zh-CN" w:bidi="ar"/>
              </w:rPr>
              <w:t>200005</w:t>
            </w:r>
          </w:p>
        </w:tc>
        <w:tc>
          <w:tcPr>
            <w:tcW w:w="1127" w:type="dxa"/>
            <w:vAlign w:val="center"/>
          </w:tcPr>
          <w:p w14:paraId="79A16B74">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职业发展与就业指导</w:t>
            </w:r>
          </w:p>
        </w:tc>
        <w:tc>
          <w:tcPr>
            <w:tcW w:w="3167" w:type="dxa"/>
            <w:vAlign w:val="center"/>
          </w:tcPr>
          <w:p w14:paraId="2553CD60">
            <w:pPr>
              <w:keepNext w:val="0"/>
              <w:keepLines w:val="0"/>
              <w:suppressLineNumbers w:val="0"/>
              <w:spacing w:before="0" w:beforeAutospacing="0" w:after="0" w:afterAutospacing="0"/>
              <w:ind w:left="0" w:right="0" w:firstLine="360" w:firstLineChars="200"/>
              <w:rPr>
                <w:rFonts w:hint="eastAsia" w:ascii="仿宋" w:hAnsi="仿宋" w:eastAsia="仿宋"/>
                <w:color w:val="auto"/>
                <w:sz w:val="18"/>
                <w:szCs w:val="18"/>
                <w:lang w:eastAsia="zh-CN"/>
              </w:rPr>
            </w:pPr>
            <w:r>
              <w:rPr>
                <w:rFonts w:hint="eastAsia" w:eastAsia="仿宋_GB2312"/>
                <w:color w:val="auto"/>
                <w:sz w:val="18"/>
                <w:szCs w:val="18"/>
              </w:rPr>
              <w:t>该课程以职业生涯规划为切入点引导学生正确的进行职业规划与创业规划。课程既强调职业在人生发展中的重要地位，又深入结合“大众创业、万众创新”的要求，融合了创新创业导论课程中关于创新创业活动应掌握的基本技能方法与政策法规，让学生从创新的视角来关注自身的全面发展和终身发展。</w:t>
            </w:r>
          </w:p>
        </w:tc>
        <w:tc>
          <w:tcPr>
            <w:tcW w:w="2844" w:type="dxa"/>
            <w:vAlign w:val="center"/>
          </w:tcPr>
          <w:p w14:paraId="339B3056">
            <w:pPr>
              <w:keepNext w:val="0"/>
              <w:keepLines w:val="0"/>
              <w:suppressLineNumbers w:val="0"/>
              <w:spacing w:before="0" w:beforeAutospacing="0" w:after="0" w:afterAutospacing="0"/>
              <w:ind w:left="0" w:right="0" w:firstLine="360" w:firstLineChars="200"/>
              <w:rPr>
                <w:rFonts w:hint="eastAsia" w:ascii="仿宋" w:hAnsi="仿宋" w:eastAsia="仿宋"/>
                <w:color w:val="auto"/>
                <w:sz w:val="18"/>
                <w:szCs w:val="18"/>
              </w:rPr>
            </w:pPr>
            <w:r>
              <w:rPr>
                <w:rFonts w:hint="eastAsia" w:eastAsia="仿宋_GB2312"/>
                <w:color w:val="auto"/>
                <w:sz w:val="18"/>
                <w:szCs w:val="18"/>
              </w:rPr>
              <w:t>通过该课程的学习，激发大学生自主择业与创业意识，树立正确的创业就业观，了解市场经济条件下商业社会运行的基本原理和规则。促使大学生理性地规划未来，并在正确的生涯规划指导下自觉提高创业就业能力，为后续专业课程和创业就业课程学习打下坚实的基础。</w:t>
            </w:r>
          </w:p>
        </w:tc>
        <w:tc>
          <w:tcPr>
            <w:tcW w:w="971" w:type="dxa"/>
            <w:vAlign w:val="center"/>
          </w:tcPr>
          <w:p w14:paraId="1CD2A786">
            <w:pPr>
              <w:keepNext w:val="0"/>
              <w:keepLines w:val="0"/>
              <w:widowControl/>
              <w:suppressLineNumbers w:val="0"/>
              <w:autoSpaceDN w:val="0"/>
              <w:adjustRightInd w:val="0"/>
              <w:snapToGrid w:val="0"/>
              <w:spacing w:before="0" w:beforeAutospacing="0" w:after="0" w:afterAutospacing="0"/>
              <w:ind w:left="0" w:right="0"/>
              <w:jc w:val="center"/>
              <w:textAlignment w:val="center"/>
              <w:rPr>
                <w:rFonts w:hint="eastAsia" w:eastAsia="仿宋_GB2312"/>
                <w:color w:val="auto"/>
                <w:sz w:val="18"/>
                <w:szCs w:val="18"/>
              </w:rPr>
            </w:pPr>
            <w:r>
              <w:rPr>
                <w:rFonts w:hint="default" w:ascii="Times New Roman" w:hAnsi="Times New Roman" w:eastAsia="仿宋_GB2312" w:cs="Times New Roman"/>
                <w:b w:val="0"/>
                <w:bCs w:val="0"/>
                <w:color w:val="auto"/>
                <w:kern w:val="0"/>
                <w:sz w:val="18"/>
                <w:szCs w:val="18"/>
              </w:rPr>
              <w:t>32</w:t>
            </w:r>
          </w:p>
        </w:tc>
      </w:tr>
      <w:tr w14:paraId="0488D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14:paraId="2629318C">
            <w:pPr>
              <w:keepNext w:val="0"/>
              <w:keepLines w:val="0"/>
              <w:widowControl/>
              <w:suppressLineNumbers w:val="0"/>
              <w:spacing w:before="0" w:beforeAutospacing="0" w:after="0" w:afterAutospacing="0"/>
              <w:ind w:left="0" w:right="0"/>
              <w:jc w:val="center"/>
              <w:textAlignment w:val="center"/>
              <w:rPr>
                <w:rFonts w:hint="default" w:eastAsia="仿宋_GB2312"/>
                <w:color w:val="auto"/>
                <w:sz w:val="18"/>
                <w:szCs w:val="18"/>
              </w:rPr>
            </w:pPr>
            <w:r>
              <w:rPr>
                <w:rFonts w:hint="default" w:ascii="Times New Roman" w:hAnsi="Times New Roman" w:eastAsia="宋体" w:cs="Times New Roman"/>
                <w:i w:val="0"/>
                <w:color w:val="auto"/>
                <w:kern w:val="0"/>
                <w:sz w:val="18"/>
                <w:szCs w:val="18"/>
                <w:u w:val="none"/>
                <w:lang w:val="en-US" w:eastAsia="zh-CN" w:bidi="ar"/>
              </w:rPr>
              <w:t>200006</w:t>
            </w:r>
          </w:p>
        </w:tc>
        <w:tc>
          <w:tcPr>
            <w:tcW w:w="1127" w:type="dxa"/>
            <w:vAlign w:val="center"/>
          </w:tcPr>
          <w:p w14:paraId="540D7162">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安全教育</w:t>
            </w:r>
          </w:p>
        </w:tc>
        <w:tc>
          <w:tcPr>
            <w:tcW w:w="3167" w:type="dxa"/>
            <w:vAlign w:val="top"/>
          </w:tcPr>
          <w:p w14:paraId="28BC90FE">
            <w:pPr>
              <w:keepNext w:val="0"/>
              <w:keepLines w:val="0"/>
              <w:suppressLineNumbers w:val="0"/>
              <w:spacing w:before="0" w:beforeAutospacing="0" w:after="0" w:afterAutospacing="0"/>
              <w:ind w:left="0" w:right="0" w:firstLine="360" w:firstLineChars="200"/>
              <w:jc w:val="left"/>
              <w:rPr>
                <w:rFonts w:hint="default" w:eastAsia="仿宋_GB2312"/>
                <w:color w:val="auto"/>
                <w:sz w:val="18"/>
                <w:szCs w:val="18"/>
              </w:rPr>
            </w:pPr>
            <w:r>
              <w:rPr>
                <w:rFonts w:hint="eastAsia" w:eastAsia="仿宋_GB2312"/>
                <w:color w:val="auto"/>
                <w:sz w:val="18"/>
                <w:szCs w:val="18"/>
                <w:lang w:val="en-US" w:eastAsia="zh-CN"/>
              </w:rPr>
              <w:t>本课程主要围绕人身安全、交通安全、消防安全、日常生活安全、活动安全教育、自然灾害中的自我保护教育、社会治安教育、意外事故处理教育、安全意识培养等内容，为学生提供必要的安全知识和技能，以应对可能发生的意外和安全风险。</w:t>
            </w:r>
          </w:p>
        </w:tc>
        <w:tc>
          <w:tcPr>
            <w:tcW w:w="2844" w:type="dxa"/>
            <w:vAlign w:val="top"/>
          </w:tcPr>
          <w:p w14:paraId="40ABA652">
            <w:pPr>
              <w:keepNext w:val="0"/>
              <w:keepLines w:val="0"/>
              <w:suppressLineNumbers w:val="0"/>
              <w:spacing w:before="0" w:beforeAutospacing="0" w:after="0" w:afterAutospacing="0"/>
              <w:ind w:left="0" w:right="0" w:firstLine="360" w:firstLineChars="200"/>
              <w:jc w:val="left"/>
              <w:rPr>
                <w:rFonts w:hint="default" w:eastAsia="仿宋_GB2312"/>
                <w:color w:val="auto"/>
                <w:sz w:val="18"/>
                <w:szCs w:val="18"/>
              </w:rPr>
            </w:pPr>
            <w:r>
              <w:rPr>
                <w:rFonts w:hint="eastAsia" w:eastAsia="仿宋_GB2312"/>
                <w:color w:val="auto"/>
                <w:sz w:val="18"/>
                <w:szCs w:val="18"/>
              </w:rPr>
              <w:t>通过安全教育课程的实施，使学生逐步形成安全意识，掌握必要的安全行为的知识和技能，了解相关的法律法规常识，养成在日常生活和突发安全事件中正确应对的习惯，培养学生的社会安全责任感，以保障学生安全健康的成长</w:t>
            </w:r>
          </w:p>
        </w:tc>
        <w:tc>
          <w:tcPr>
            <w:tcW w:w="971" w:type="dxa"/>
            <w:vAlign w:val="center"/>
          </w:tcPr>
          <w:p w14:paraId="5CD13079">
            <w:pPr>
              <w:keepNext w:val="0"/>
              <w:keepLines w:val="0"/>
              <w:widowControl/>
              <w:suppressLineNumbers w:val="0"/>
              <w:autoSpaceDN w:val="0"/>
              <w:adjustRightInd w:val="0"/>
              <w:snapToGrid w:val="0"/>
              <w:spacing w:before="0" w:beforeAutospacing="0" w:after="0" w:afterAutospacing="0"/>
              <w:ind w:left="0" w:right="0"/>
              <w:jc w:val="center"/>
              <w:textAlignment w:val="center"/>
              <w:rPr>
                <w:rFonts w:hint="default" w:eastAsia="仿宋_GB2312"/>
                <w:color w:val="auto"/>
                <w:sz w:val="18"/>
                <w:szCs w:val="18"/>
              </w:rPr>
            </w:pPr>
            <w:r>
              <w:rPr>
                <w:rFonts w:hint="default" w:ascii="Times New Roman" w:hAnsi="Times New Roman" w:eastAsia="仿宋_GB2312" w:cs="Times New Roman"/>
                <w:b w:val="0"/>
                <w:bCs w:val="0"/>
                <w:color w:val="auto"/>
                <w:kern w:val="0"/>
                <w:sz w:val="18"/>
                <w:szCs w:val="18"/>
              </w:rPr>
              <w:t>16</w:t>
            </w:r>
          </w:p>
        </w:tc>
      </w:tr>
      <w:tr w14:paraId="7E815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2" w:hRule="atLeast"/>
        </w:trPr>
        <w:tc>
          <w:tcPr>
            <w:tcW w:w="828" w:type="dxa"/>
            <w:vAlign w:val="center"/>
          </w:tcPr>
          <w:p w14:paraId="7E9A88A0">
            <w:pPr>
              <w:keepNext w:val="0"/>
              <w:keepLines w:val="0"/>
              <w:widowControl/>
              <w:suppressLineNumbers w:val="0"/>
              <w:spacing w:before="0" w:beforeAutospacing="0" w:after="0" w:afterAutospacing="0"/>
              <w:ind w:left="0" w:right="0"/>
              <w:jc w:val="center"/>
              <w:textAlignment w:val="center"/>
              <w:rPr>
                <w:rFonts w:hint="default" w:eastAsia="仿宋_GB2312"/>
                <w:color w:val="auto"/>
                <w:sz w:val="18"/>
                <w:szCs w:val="18"/>
              </w:rPr>
            </w:pPr>
            <w:r>
              <w:rPr>
                <w:rFonts w:hint="default" w:ascii="Times New Roman" w:hAnsi="Times New Roman" w:eastAsia="宋体" w:cs="Times New Roman"/>
                <w:i w:val="0"/>
                <w:color w:val="auto"/>
                <w:kern w:val="0"/>
                <w:sz w:val="18"/>
                <w:szCs w:val="18"/>
                <w:u w:val="none"/>
                <w:lang w:val="en-US" w:eastAsia="zh-CN" w:bidi="ar"/>
              </w:rPr>
              <w:t>200007</w:t>
            </w:r>
          </w:p>
        </w:tc>
        <w:tc>
          <w:tcPr>
            <w:tcW w:w="1127" w:type="dxa"/>
            <w:vAlign w:val="center"/>
          </w:tcPr>
          <w:p w14:paraId="0280C64C">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四史教育</w:t>
            </w:r>
          </w:p>
        </w:tc>
        <w:tc>
          <w:tcPr>
            <w:tcW w:w="3167" w:type="dxa"/>
            <w:vAlign w:val="center"/>
          </w:tcPr>
          <w:p w14:paraId="78A6C1A4">
            <w:pPr>
              <w:keepNext w:val="0"/>
              <w:keepLines w:val="0"/>
              <w:suppressLineNumbers w:val="0"/>
              <w:spacing w:before="0" w:beforeAutospacing="0" w:after="0" w:afterAutospacing="0"/>
              <w:ind w:left="0" w:right="0" w:firstLine="360" w:firstLineChars="200"/>
              <w:rPr>
                <w:rFonts w:hint="default" w:eastAsia="仿宋_GB2312"/>
                <w:color w:val="auto"/>
                <w:sz w:val="18"/>
                <w:szCs w:val="18"/>
              </w:rPr>
            </w:pPr>
            <w:r>
              <w:rPr>
                <w:rFonts w:hint="eastAsia" w:eastAsia="仿宋_GB2312"/>
                <w:color w:val="auto"/>
                <w:sz w:val="18"/>
                <w:szCs w:val="18"/>
              </w:rPr>
              <w:t>本课程以党史、新中国史、改革开放史和社会主义发展史为主要内容。</w:t>
            </w:r>
          </w:p>
        </w:tc>
        <w:tc>
          <w:tcPr>
            <w:tcW w:w="2844" w:type="dxa"/>
            <w:vAlign w:val="center"/>
          </w:tcPr>
          <w:p w14:paraId="03BC8B5A">
            <w:pPr>
              <w:keepNext w:val="0"/>
              <w:keepLines w:val="0"/>
              <w:suppressLineNumbers w:val="0"/>
              <w:spacing w:before="0" w:beforeAutospacing="0" w:after="0" w:afterAutospacing="0"/>
              <w:ind w:left="0" w:right="0" w:firstLine="360" w:firstLineChars="200"/>
              <w:rPr>
                <w:rFonts w:hint="default" w:eastAsia="仿宋_GB2312"/>
                <w:color w:val="auto"/>
                <w:sz w:val="18"/>
                <w:szCs w:val="18"/>
              </w:rPr>
            </w:pPr>
            <w:r>
              <w:rPr>
                <w:rFonts w:hint="eastAsia" w:eastAsia="仿宋_GB2312"/>
                <w:color w:val="auto"/>
                <w:sz w:val="18"/>
                <w:szCs w:val="18"/>
              </w:rPr>
              <w:t>通过学习本课程，</w:t>
            </w:r>
            <w:r>
              <w:rPr>
                <w:rFonts w:hint="eastAsia" w:eastAsia="仿宋_GB2312"/>
                <w:color w:val="auto"/>
                <w:sz w:val="18"/>
                <w:szCs w:val="18"/>
                <w:lang w:val="en-US" w:eastAsia="zh-CN"/>
              </w:rPr>
              <w:t>引导学生以更开阔的大视野和大格局，领会理论逻辑与历史逻辑相互映衬下彰显出的21世纪思想的活力。与其他思政课形成“回旋向上”的积极效果。注重价值引领，体现“大思政课”理念。</w:t>
            </w:r>
          </w:p>
        </w:tc>
        <w:tc>
          <w:tcPr>
            <w:tcW w:w="971" w:type="dxa"/>
            <w:vAlign w:val="center"/>
          </w:tcPr>
          <w:p w14:paraId="1F37390B">
            <w:pPr>
              <w:keepNext w:val="0"/>
              <w:keepLines w:val="0"/>
              <w:widowControl/>
              <w:suppressLineNumbers w:val="0"/>
              <w:autoSpaceDN w:val="0"/>
              <w:adjustRightInd w:val="0"/>
              <w:snapToGrid w:val="0"/>
              <w:spacing w:before="0" w:beforeAutospacing="0" w:after="0" w:afterAutospacing="0"/>
              <w:ind w:left="0" w:right="0"/>
              <w:jc w:val="center"/>
              <w:textAlignment w:val="center"/>
              <w:rPr>
                <w:rFonts w:hint="default" w:eastAsia="仿宋_GB2312"/>
                <w:color w:val="auto"/>
                <w:sz w:val="18"/>
                <w:szCs w:val="18"/>
              </w:rPr>
            </w:pPr>
            <w:r>
              <w:rPr>
                <w:rFonts w:hint="default" w:ascii="Times New Roman" w:hAnsi="Times New Roman" w:eastAsia="仿宋_GB2312" w:cs="Times New Roman"/>
                <w:b w:val="0"/>
                <w:bCs w:val="0"/>
                <w:color w:val="auto"/>
                <w:kern w:val="0"/>
                <w:sz w:val="18"/>
                <w:szCs w:val="18"/>
              </w:rPr>
              <w:t>16</w:t>
            </w:r>
          </w:p>
        </w:tc>
      </w:tr>
    </w:tbl>
    <w:p w14:paraId="60ED4E74">
      <w:pPr>
        <w:spacing w:line="420" w:lineRule="exact"/>
        <w:jc w:val="center"/>
        <w:rPr>
          <w:rFonts w:hint="eastAsia" w:eastAsia="仿宋_GB2312"/>
          <w:szCs w:val="21"/>
        </w:rPr>
      </w:pPr>
    </w:p>
    <w:p w14:paraId="291CADB8">
      <w:pPr>
        <w:spacing w:line="420" w:lineRule="exact"/>
        <w:jc w:val="center"/>
        <w:rPr>
          <w:rFonts w:hint="eastAsia" w:eastAsia="仿宋_GB2312"/>
          <w:szCs w:val="21"/>
        </w:rPr>
      </w:pPr>
    </w:p>
    <w:p w14:paraId="539BFF99">
      <w:pPr>
        <w:pStyle w:val="20"/>
        <w:spacing w:line="650" w:lineRule="exact"/>
        <w:rPr>
          <w:rFonts w:ascii="Times New Roman" w:hAnsi="Times New Roman" w:eastAsia="仿宋_GB2312"/>
          <w:kern w:val="0"/>
          <w:sz w:val="32"/>
          <w:szCs w:val="32"/>
        </w:rPr>
      </w:pPr>
      <w:r>
        <w:rPr>
          <w:rFonts w:hint="eastAsia" w:ascii="Times New Roman" w:hAnsi="Times New Roman" w:eastAsia="仿宋_GB2312"/>
          <w:kern w:val="0"/>
          <w:sz w:val="32"/>
          <w:szCs w:val="32"/>
        </w:rPr>
        <w:t>3.专业（技能）课程</w:t>
      </w:r>
      <w:bookmarkEnd w:id="29"/>
    </w:p>
    <w:p w14:paraId="292D3AA6">
      <w:pPr>
        <w:spacing w:line="650" w:lineRule="exact"/>
        <w:ind w:firstLine="640" w:firstLineChars="200"/>
        <w:rPr>
          <w:rFonts w:hint="eastAsia" w:eastAsia="仿宋_GB2312"/>
          <w:kern w:val="0"/>
          <w:sz w:val="32"/>
          <w:szCs w:val="32"/>
        </w:rPr>
      </w:pPr>
      <w:r>
        <w:rPr>
          <w:rFonts w:hint="eastAsia" w:eastAsia="仿宋_GB2312"/>
          <w:color w:val="auto"/>
          <w:kern w:val="0"/>
          <w:sz w:val="32"/>
          <w:szCs w:val="32"/>
        </w:rPr>
        <w:t>本</w:t>
      </w:r>
      <w:r>
        <w:rPr>
          <w:rFonts w:hint="eastAsia" w:eastAsia="仿宋_GB2312"/>
          <w:kern w:val="0"/>
          <w:sz w:val="32"/>
          <w:szCs w:val="32"/>
        </w:rPr>
        <w:t>专业课程设置遵循“专业设置与产业需求对接，课程内容与职业标准对接，教学过程与生产过程对接，毕业证书与职业资格证书对接，职业教育与终身学习”对接的原则和《职业院校国家专业教学标准体系》，同时还考虑到与应用型本科的衔接，详细规划，周密构建本专业课程体系。</w:t>
      </w:r>
    </w:p>
    <w:p w14:paraId="6C1E4F85">
      <w:pPr>
        <w:spacing w:line="650" w:lineRule="exact"/>
        <w:ind w:firstLine="640" w:firstLineChars="200"/>
        <w:jc w:val="left"/>
        <w:rPr>
          <w:rFonts w:hint="eastAsia" w:eastAsia="仿宋_GB2312"/>
          <w:kern w:val="0"/>
          <w:sz w:val="32"/>
          <w:szCs w:val="32"/>
        </w:rPr>
      </w:pPr>
      <w:r>
        <w:rPr>
          <w:rFonts w:hint="eastAsia" w:eastAsia="仿宋_GB2312"/>
          <w:kern w:val="0"/>
          <w:sz w:val="32"/>
          <w:szCs w:val="32"/>
        </w:rPr>
        <w:t>人才培养方案紧密结合国内食品生产、食品安全与检测行业市场人才需求和专业实际，设计符合行业岗位能力需要的培养目标和课程体系，拓展课程内容，强化对学生核心能力、职业迁移能力和综合职业素质的培养，突破现有重理论、轻技能培养的教育教学组织架构和运行模式，调动学生自主学习、创新学习的能动性。本专业采用“2.5+0.5”模式，第一学年主要是人文素养的养成和专业基础的夯实，中间一年半主要是专业技能的训练和职业能力的培养，最后半年是顶岗实习，实现职业能力的有效融合与提升，从而成为用人单单位欢迎的高职生</w:t>
      </w:r>
      <w:r>
        <w:rPr>
          <w:rFonts w:hint="eastAsia" w:eastAsia="仿宋_GB2312"/>
          <w:kern w:val="0"/>
          <w:sz w:val="32"/>
          <w:szCs w:val="32"/>
          <w:lang w:eastAsia="zh-CN"/>
        </w:rPr>
        <w:t>。</w:t>
      </w:r>
      <w:r>
        <w:rPr>
          <w:rFonts w:hint="eastAsia" w:eastAsia="仿宋_GB2312"/>
          <w:kern w:val="0"/>
          <w:sz w:val="32"/>
          <w:szCs w:val="32"/>
        </w:rPr>
        <w:t>详见表4。</w:t>
      </w:r>
    </w:p>
    <w:p w14:paraId="06A81719">
      <w:pPr>
        <w:spacing w:line="650" w:lineRule="exact"/>
        <w:ind w:firstLine="420" w:firstLineChars="200"/>
        <w:jc w:val="center"/>
        <w:rPr>
          <w:rFonts w:hint="eastAsia" w:eastAsia="仿宋_GB2312"/>
          <w:szCs w:val="21"/>
        </w:rPr>
      </w:pPr>
      <w:r>
        <w:rPr>
          <w:rFonts w:hint="eastAsia" w:eastAsia="仿宋_GB2312"/>
          <w:szCs w:val="21"/>
        </w:rPr>
        <w:t>表4 岗位职业能力分析与课程体系构建一览表</w:t>
      </w:r>
    </w:p>
    <w:tbl>
      <w:tblPr>
        <w:tblStyle w:val="33"/>
        <w:tblW w:w="9099" w:type="dxa"/>
        <w:tblInd w:w="2"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85" w:type="dxa"/>
          <w:bottom w:w="0" w:type="dxa"/>
          <w:right w:w="28" w:type="dxa"/>
        </w:tblCellMar>
      </w:tblPr>
      <w:tblGrid>
        <w:gridCol w:w="801"/>
        <w:gridCol w:w="1929"/>
        <w:gridCol w:w="6369"/>
      </w:tblGrid>
      <w:tr w14:paraId="40E6A5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85" w:type="dxa"/>
            <w:bottom w:w="0" w:type="dxa"/>
            <w:right w:w="28" w:type="dxa"/>
          </w:tblCellMar>
        </w:tblPrEx>
        <w:trPr>
          <w:trHeight w:val="679" w:hRule="atLeast"/>
        </w:trPr>
        <w:tc>
          <w:tcPr>
            <w:tcW w:w="801" w:type="dxa"/>
            <w:tcBorders>
              <w:top w:val="single" w:color="000000" w:sz="2" w:space="0"/>
              <w:left w:val="single" w:color="000000" w:sz="2" w:space="0"/>
            </w:tcBorders>
            <w:vAlign w:val="center"/>
          </w:tcPr>
          <w:p w14:paraId="61625805">
            <w:pPr>
              <w:jc w:val="center"/>
              <w:rPr>
                <w:rFonts w:hint="eastAsia" w:ascii="Times New Roman" w:hAnsi="Times New Roman" w:eastAsia="仿宋_GB2312" w:cs="仿宋_GB2312"/>
                <w:b/>
                <w:bCs w:val="0"/>
                <w:color w:val="000000"/>
                <w:sz w:val="18"/>
                <w:szCs w:val="18"/>
              </w:rPr>
            </w:pPr>
            <w:r>
              <w:rPr>
                <w:rFonts w:hint="eastAsia" w:ascii="Times New Roman" w:hAnsi="Times New Roman" w:eastAsia="仿宋_GB2312" w:cs="仿宋_GB2312"/>
                <w:b/>
                <w:bCs w:val="0"/>
                <w:color w:val="000000"/>
                <w:sz w:val="18"/>
                <w:szCs w:val="18"/>
              </w:rPr>
              <w:t>序号</w:t>
            </w:r>
          </w:p>
        </w:tc>
        <w:tc>
          <w:tcPr>
            <w:tcW w:w="1929" w:type="dxa"/>
            <w:tcBorders>
              <w:top w:val="single" w:color="000000" w:sz="2" w:space="0"/>
            </w:tcBorders>
            <w:vAlign w:val="center"/>
          </w:tcPr>
          <w:p w14:paraId="65B9A220">
            <w:pPr>
              <w:jc w:val="center"/>
              <w:rPr>
                <w:rFonts w:hint="eastAsia" w:ascii="Times New Roman" w:hAnsi="Times New Roman" w:eastAsia="仿宋_GB2312" w:cs="仿宋_GB2312"/>
                <w:b/>
                <w:bCs w:val="0"/>
                <w:color w:val="000000"/>
                <w:sz w:val="18"/>
                <w:szCs w:val="18"/>
              </w:rPr>
            </w:pPr>
            <w:r>
              <w:rPr>
                <w:rFonts w:hint="eastAsia" w:ascii="Times New Roman" w:hAnsi="Times New Roman" w:eastAsia="仿宋_GB2312" w:cs="仿宋_GB2312"/>
                <w:b/>
                <w:bCs w:val="0"/>
                <w:color w:val="000000"/>
                <w:sz w:val="18"/>
                <w:szCs w:val="18"/>
              </w:rPr>
              <w:t>专业核心课程</w:t>
            </w:r>
          </w:p>
        </w:tc>
        <w:tc>
          <w:tcPr>
            <w:tcW w:w="6369" w:type="dxa"/>
            <w:tcBorders>
              <w:top w:val="single" w:color="000000" w:sz="2" w:space="0"/>
              <w:right w:val="single" w:color="000000" w:sz="2" w:space="0"/>
            </w:tcBorders>
            <w:vAlign w:val="center"/>
          </w:tcPr>
          <w:p w14:paraId="10CF4F09">
            <w:pPr>
              <w:jc w:val="center"/>
              <w:rPr>
                <w:rFonts w:hint="eastAsia" w:ascii="Times New Roman" w:hAnsi="Times New Roman" w:eastAsia="仿宋_GB2312" w:cs="仿宋_GB2312"/>
                <w:b/>
                <w:bCs w:val="0"/>
                <w:color w:val="000000"/>
                <w:sz w:val="18"/>
                <w:szCs w:val="18"/>
              </w:rPr>
            </w:pPr>
            <w:r>
              <w:rPr>
                <w:rFonts w:hint="eastAsia" w:ascii="Times New Roman" w:hAnsi="Times New Roman" w:eastAsia="仿宋_GB2312" w:cs="仿宋_GB2312"/>
                <w:b/>
                <w:bCs w:val="0"/>
                <w:color w:val="000000"/>
                <w:sz w:val="18"/>
                <w:szCs w:val="18"/>
              </w:rPr>
              <w:t>主要教学内容与要求</w:t>
            </w:r>
          </w:p>
        </w:tc>
      </w:tr>
      <w:tr w14:paraId="530D53C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85" w:type="dxa"/>
            <w:bottom w:w="0" w:type="dxa"/>
            <w:right w:w="28" w:type="dxa"/>
          </w:tblCellMar>
        </w:tblPrEx>
        <w:trPr>
          <w:trHeight w:val="1722" w:hRule="atLeast"/>
        </w:trPr>
        <w:tc>
          <w:tcPr>
            <w:tcW w:w="801" w:type="dxa"/>
            <w:tcBorders>
              <w:left w:val="single" w:color="000000" w:sz="2" w:space="0"/>
            </w:tcBorders>
            <w:vAlign w:val="center"/>
          </w:tcPr>
          <w:p w14:paraId="48BDE3B8">
            <w:pPr>
              <w:jc w:val="center"/>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1</w:t>
            </w:r>
          </w:p>
        </w:tc>
        <w:tc>
          <w:tcPr>
            <w:tcW w:w="1929" w:type="dxa"/>
            <w:vAlign w:val="center"/>
          </w:tcPr>
          <w:p w14:paraId="23B5E218">
            <w:pPr>
              <w:jc w:val="center"/>
              <w:rPr>
                <w:rFonts w:hint="eastAsia" w:ascii="Times New Roman" w:hAnsi="Times New Roman" w:eastAsia="仿宋_GB2312" w:cs="仿宋_GB2312"/>
                <w:b w:val="0"/>
                <w:bCs/>
                <w:color w:val="000000"/>
                <w:sz w:val="18"/>
                <w:szCs w:val="18"/>
                <w:lang w:val="en-US" w:eastAsia="zh-CN"/>
              </w:rPr>
            </w:pPr>
            <w:r>
              <w:rPr>
                <w:rFonts w:hint="eastAsia" w:ascii="Times New Roman" w:hAnsi="Times New Roman" w:eastAsia="仿宋_GB2312" w:cs="仿宋_GB2312"/>
                <w:b w:val="0"/>
                <w:bCs/>
                <w:color w:val="000000"/>
                <w:sz w:val="18"/>
                <w:szCs w:val="18"/>
              </w:rPr>
              <w:t>食品感官检验技术</w:t>
            </w:r>
            <w:r>
              <w:rPr>
                <w:rFonts w:hint="eastAsia" w:ascii="Times New Roman" w:hAnsi="Times New Roman" w:eastAsia="仿宋_GB2312" w:cs="仿宋_GB2312"/>
                <w:b w:val="0"/>
                <w:bCs/>
                <w:color w:val="000000"/>
                <w:sz w:val="18"/>
                <w:szCs w:val="18"/>
                <w:lang w:val="en-US" w:eastAsia="zh-CN"/>
              </w:rPr>
              <w:t>员</w:t>
            </w:r>
          </w:p>
        </w:tc>
        <w:tc>
          <w:tcPr>
            <w:tcW w:w="6369" w:type="dxa"/>
            <w:tcBorders>
              <w:right w:val="single" w:color="000000" w:sz="2" w:space="0"/>
            </w:tcBorders>
            <w:vAlign w:val="center"/>
          </w:tcPr>
          <w:p w14:paraId="7F640FC4">
            <w:pPr>
              <w:keepNext w:val="0"/>
              <w:keepLines w:val="0"/>
              <w:pageBreakBefore w:val="0"/>
              <w:widowControl w:val="0"/>
              <w:kinsoku/>
              <w:wordWrap/>
              <w:overflowPunct/>
              <w:topLinePunct w:val="0"/>
              <w:autoSpaceDE/>
              <w:autoSpaceDN/>
              <w:bidi w:val="0"/>
              <w:adjustRightInd/>
              <w:snapToGrid/>
              <w:ind w:firstLine="90" w:firstLineChars="50"/>
              <w:jc w:val="both"/>
              <w:textAlignment w:val="auto"/>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感官检验方面的基础知识，三大类感官检验方法（判别检验、描述 分析、情感试验） 的原理和具体试验方法，感官检验中涉及到的基 本和高级统计学知识，感官检验方法的选择原则和感官检验报告的 撰写方式，感官检验在质量控制当中的应用。</w:t>
            </w:r>
          </w:p>
        </w:tc>
      </w:tr>
      <w:tr w14:paraId="43F825B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85" w:type="dxa"/>
            <w:bottom w:w="0" w:type="dxa"/>
            <w:right w:w="28" w:type="dxa"/>
          </w:tblCellMar>
        </w:tblPrEx>
        <w:trPr>
          <w:trHeight w:val="1839" w:hRule="atLeast"/>
        </w:trPr>
        <w:tc>
          <w:tcPr>
            <w:tcW w:w="801" w:type="dxa"/>
            <w:tcBorders>
              <w:left w:val="single" w:color="000000" w:sz="2" w:space="0"/>
            </w:tcBorders>
            <w:vAlign w:val="center"/>
          </w:tcPr>
          <w:p w14:paraId="1DF19DD9">
            <w:pPr>
              <w:jc w:val="center"/>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2</w:t>
            </w:r>
          </w:p>
        </w:tc>
        <w:tc>
          <w:tcPr>
            <w:tcW w:w="1929" w:type="dxa"/>
            <w:vAlign w:val="center"/>
          </w:tcPr>
          <w:p w14:paraId="2B7C6724">
            <w:pPr>
              <w:jc w:val="center"/>
              <w:rPr>
                <w:rFonts w:hint="eastAsia" w:ascii="Times New Roman" w:hAnsi="Times New Roman" w:eastAsia="仿宋_GB2312" w:cs="仿宋_GB2312"/>
                <w:b w:val="0"/>
                <w:bCs/>
                <w:color w:val="000000"/>
                <w:sz w:val="18"/>
                <w:szCs w:val="18"/>
                <w:lang w:val="en-US" w:eastAsia="zh-CN"/>
              </w:rPr>
            </w:pPr>
            <w:r>
              <w:rPr>
                <w:rFonts w:hint="eastAsia" w:ascii="Times New Roman" w:hAnsi="Times New Roman" w:eastAsia="仿宋_GB2312" w:cs="仿宋_GB2312"/>
                <w:b w:val="0"/>
                <w:bCs/>
                <w:color w:val="000000"/>
                <w:sz w:val="18"/>
                <w:szCs w:val="18"/>
              </w:rPr>
              <w:t>食品理化检验技术</w:t>
            </w:r>
            <w:r>
              <w:rPr>
                <w:rFonts w:hint="eastAsia" w:ascii="Times New Roman" w:hAnsi="Times New Roman" w:eastAsia="仿宋_GB2312" w:cs="仿宋_GB2312"/>
                <w:b w:val="0"/>
                <w:bCs/>
                <w:color w:val="000000"/>
                <w:sz w:val="18"/>
                <w:szCs w:val="18"/>
                <w:lang w:val="en-US" w:eastAsia="zh-CN"/>
              </w:rPr>
              <w:t>员</w:t>
            </w:r>
          </w:p>
        </w:tc>
        <w:tc>
          <w:tcPr>
            <w:tcW w:w="6369" w:type="dxa"/>
            <w:tcBorders>
              <w:right w:val="single" w:color="000000" w:sz="2" w:space="0"/>
            </w:tcBorders>
            <w:vAlign w:val="center"/>
          </w:tcPr>
          <w:p w14:paraId="316DAC33">
            <w:pPr>
              <w:keepNext w:val="0"/>
              <w:keepLines w:val="0"/>
              <w:pageBreakBefore w:val="0"/>
              <w:widowControl w:val="0"/>
              <w:kinsoku/>
              <w:wordWrap/>
              <w:overflowPunct/>
              <w:topLinePunct w:val="0"/>
              <w:autoSpaceDE/>
              <w:autoSpaceDN/>
              <w:bidi w:val="0"/>
              <w:adjustRightInd/>
              <w:snapToGrid/>
              <w:ind w:firstLine="90" w:firstLineChars="50"/>
              <w:jc w:val="both"/>
              <w:textAlignment w:val="auto"/>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食品样品测定的前处理和分析技术。食品营养成分的测定，食品添 加剂的测定，食品中有害物质的测定，粮食熏蒸剂的测定，水产品、 海产品的分离分析，肉、鱼、蛋制品，植物油和酒的测定，食品容 器、食具和包装材料的检验，化学性食物中毒的快速鉴定等。使学 生掌握食品理化检验的基本知识及基本内容。</w:t>
            </w:r>
          </w:p>
        </w:tc>
      </w:tr>
      <w:tr w14:paraId="561DC3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85" w:type="dxa"/>
            <w:bottom w:w="0" w:type="dxa"/>
            <w:right w:w="28" w:type="dxa"/>
          </w:tblCellMar>
        </w:tblPrEx>
        <w:trPr>
          <w:trHeight w:val="1580" w:hRule="atLeast"/>
        </w:trPr>
        <w:tc>
          <w:tcPr>
            <w:tcW w:w="801" w:type="dxa"/>
            <w:tcBorders>
              <w:left w:val="single" w:color="000000" w:sz="2" w:space="0"/>
            </w:tcBorders>
            <w:vAlign w:val="center"/>
          </w:tcPr>
          <w:p w14:paraId="5672F485">
            <w:pPr>
              <w:jc w:val="center"/>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3</w:t>
            </w:r>
          </w:p>
        </w:tc>
        <w:tc>
          <w:tcPr>
            <w:tcW w:w="1929" w:type="dxa"/>
            <w:vAlign w:val="center"/>
          </w:tcPr>
          <w:p w14:paraId="033A4AEC">
            <w:pPr>
              <w:jc w:val="center"/>
              <w:rPr>
                <w:rFonts w:hint="eastAsia" w:ascii="Times New Roman" w:hAnsi="Times New Roman" w:eastAsia="仿宋_GB2312" w:cs="仿宋_GB2312"/>
                <w:b w:val="0"/>
                <w:bCs/>
                <w:color w:val="000000"/>
                <w:sz w:val="18"/>
                <w:szCs w:val="18"/>
                <w:lang w:val="en-US" w:eastAsia="zh-CN"/>
              </w:rPr>
            </w:pPr>
            <w:r>
              <w:rPr>
                <w:rFonts w:hint="eastAsia" w:ascii="Times New Roman" w:hAnsi="Times New Roman" w:eastAsia="仿宋_GB2312" w:cs="仿宋_GB2312"/>
                <w:b w:val="0"/>
                <w:bCs/>
                <w:color w:val="000000"/>
                <w:sz w:val="18"/>
                <w:szCs w:val="18"/>
              </w:rPr>
              <w:t>食品微生物检验技术</w:t>
            </w:r>
            <w:r>
              <w:rPr>
                <w:rFonts w:hint="eastAsia" w:ascii="Times New Roman" w:hAnsi="Times New Roman" w:eastAsia="仿宋_GB2312" w:cs="仿宋_GB2312"/>
                <w:b w:val="0"/>
                <w:bCs/>
                <w:color w:val="000000"/>
                <w:sz w:val="18"/>
                <w:szCs w:val="18"/>
                <w:lang w:val="en-US" w:eastAsia="zh-CN"/>
              </w:rPr>
              <w:t>员</w:t>
            </w:r>
          </w:p>
        </w:tc>
        <w:tc>
          <w:tcPr>
            <w:tcW w:w="6369" w:type="dxa"/>
            <w:tcBorders>
              <w:right w:val="single" w:color="000000" w:sz="2" w:space="0"/>
            </w:tcBorders>
            <w:vAlign w:val="center"/>
          </w:tcPr>
          <w:p w14:paraId="29A56C21">
            <w:pPr>
              <w:keepNext w:val="0"/>
              <w:keepLines w:val="0"/>
              <w:pageBreakBefore w:val="0"/>
              <w:widowControl w:val="0"/>
              <w:kinsoku/>
              <w:wordWrap/>
              <w:overflowPunct/>
              <w:topLinePunct w:val="0"/>
              <w:autoSpaceDE/>
              <w:autoSpaceDN/>
              <w:bidi w:val="0"/>
              <w:adjustRightInd/>
              <w:snapToGrid/>
              <w:ind w:firstLine="90" w:firstLineChars="50"/>
              <w:jc w:val="both"/>
              <w:textAlignment w:val="auto"/>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食品的营养成分与人体的关系及卫生要求，食品质量管理等。使学 生掌握食品卫生检验的基本方法，依据中华人民共和国食品微生物 检验国家标准（GB4789-2016），树立食品生产卫生意识。</w:t>
            </w:r>
          </w:p>
        </w:tc>
      </w:tr>
      <w:tr w14:paraId="11F04CA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85" w:type="dxa"/>
            <w:bottom w:w="0" w:type="dxa"/>
            <w:right w:w="28" w:type="dxa"/>
          </w:tblCellMar>
        </w:tblPrEx>
        <w:trPr>
          <w:trHeight w:val="1592" w:hRule="atLeast"/>
        </w:trPr>
        <w:tc>
          <w:tcPr>
            <w:tcW w:w="801" w:type="dxa"/>
            <w:tcBorders>
              <w:left w:val="single" w:color="000000" w:sz="2" w:space="0"/>
            </w:tcBorders>
            <w:vAlign w:val="center"/>
          </w:tcPr>
          <w:p w14:paraId="26C0923C">
            <w:pPr>
              <w:jc w:val="center"/>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4</w:t>
            </w:r>
          </w:p>
        </w:tc>
        <w:tc>
          <w:tcPr>
            <w:tcW w:w="1929" w:type="dxa"/>
            <w:vAlign w:val="center"/>
          </w:tcPr>
          <w:p w14:paraId="36C93826">
            <w:pPr>
              <w:jc w:val="center"/>
              <w:rPr>
                <w:rFonts w:hint="eastAsia" w:ascii="Times New Roman" w:hAnsi="Times New Roman" w:eastAsia="仿宋_GB2312" w:cs="仿宋_GB2312"/>
                <w:b w:val="0"/>
                <w:bCs/>
                <w:color w:val="000000"/>
                <w:sz w:val="18"/>
                <w:szCs w:val="18"/>
                <w:lang w:val="en-US" w:eastAsia="zh-CN"/>
              </w:rPr>
            </w:pPr>
            <w:r>
              <w:rPr>
                <w:rFonts w:hint="eastAsia" w:ascii="Times New Roman" w:hAnsi="Times New Roman" w:eastAsia="仿宋_GB2312" w:cs="仿宋_GB2312"/>
                <w:b w:val="0"/>
                <w:bCs/>
                <w:color w:val="000000"/>
                <w:sz w:val="18"/>
                <w:szCs w:val="18"/>
              </w:rPr>
              <w:t>食品质量安全与控制</w:t>
            </w:r>
            <w:r>
              <w:rPr>
                <w:rFonts w:hint="eastAsia" w:ascii="Times New Roman" w:hAnsi="Times New Roman" w:eastAsia="仿宋_GB2312" w:cs="仿宋_GB2312"/>
                <w:b w:val="0"/>
                <w:bCs/>
                <w:color w:val="000000"/>
                <w:sz w:val="18"/>
                <w:szCs w:val="18"/>
                <w:lang w:val="en-US" w:eastAsia="zh-CN"/>
              </w:rPr>
              <w:t>员</w:t>
            </w:r>
          </w:p>
        </w:tc>
        <w:tc>
          <w:tcPr>
            <w:tcW w:w="6369" w:type="dxa"/>
            <w:tcBorders>
              <w:right w:val="single" w:color="000000" w:sz="2" w:space="0"/>
            </w:tcBorders>
            <w:vAlign w:val="center"/>
          </w:tcPr>
          <w:p w14:paraId="405BBB67">
            <w:pPr>
              <w:keepNext w:val="0"/>
              <w:keepLines w:val="0"/>
              <w:pageBreakBefore w:val="0"/>
              <w:widowControl w:val="0"/>
              <w:kinsoku/>
              <w:wordWrap/>
              <w:overflowPunct/>
              <w:topLinePunct w:val="0"/>
              <w:autoSpaceDE/>
              <w:autoSpaceDN/>
              <w:bidi w:val="0"/>
              <w:adjustRightInd/>
              <w:snapToGrid/>
              <w:ind w:firstLine="90" w:firstLineChars="50"/>
              <w:jc w:val="both"/>
              <w:textAlignment w:val="auto"/>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食品企业全面质量管理的基本方法、抽样检验概论、食品工业标准 化与 ISO9000、HACCP 原理、食品生产卫生规范与质量保证等内容， 使学生掌握各种食品的国际标准与国家标准， 以推动我国食品标准 的国际化。</w:t>
            </w:r>
          </w:p>
        </w:tc>
      </w:tr>
      <w:tr w14:paraId="1914EF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85" w:type="dxa"/>
            <w:bottom w:w="0" w:type="dxa"/>
            <w:right w:w="28" w:type="dxa"/>
          </w:tblCellMar>
        </w:tblPrEx>
        <w:trPr>
          <w:trHeight w:val="1423" w:hRule="atLeast"/>
        </w:trPr>
        <w:tc>
          <w:tcPr>
            <w:tcW w:w="801" w:type="dxa"/>
            <w:tcBorders>
              <w:left w:val="single" w:color="000000" w:sz="2" w:space="0"/>
            </w:tcBorders>
            <w:vAlign w:val="center"/>
          </w:tcPr>
          <w:p w14:paraId="092AE0E1">
            <w:pPr>
              <w:jc w:val="center"/>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5</w:t>
            </w:r>
          </w:p>
        </w:tc>
        <w:tc>
          <w:tcPr>
            <w:tcW w:w="1929" w:type="dxa"/>
            <w:vAlign w:val="center"/>
          </w:tcPr>
          <w:p w14:paraId="288A7EF4">
            <w:pPr>
              <w:jc w:val="center"/>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营养配餐与膳食指导</w:t>
            </w:r>
          </w:p>
        </w:tc>
        <w:tc>
          <w:tcPr>
            <w:tcW w:w="6369" w:type="dxa"/>
            <w:tcBorders>
              <w:right w:val="single" w:color="000000" w:sz="2" w:space="0"/>
            </w:tcBorders>
            <w:vAlign w:val="center"/>
          </w:tcPr>
          <w:p w14:paraId="4830A7ED">
            <w:pPr>
              <w:keepNext w:val="0"/>
              <w:keepLines w:val="0"/>
              <w:pageBreakBefore w:val="0"/>
              <w:widowControl w:val="0"/>
              <w:kinsoku/>
              <w:wordWrap/>
              <w:overflowPunct/>
              <w:topLinePunct w:val="0"/>
              <w:autoSpaceDE/>
              <w:autoSpaceDN/>
              <w:bidi w:val="0"/>
              <w:adjustRightInd/>
              <w:snapToGrid/>
              <w:ind w:firstLine="90" w:firstLineChars="50"/>
              <w:jc w:val="both"/>
              <w:textAlignment w:val="auto"/>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掌握营养科学基础理论和食品加工基本工艺；营养膳食食谱编制能力；收集信息、分析问题能力；语言表达能力、书面表达能力。</w:t>
            </w:r>
          </w:p>
        </w:tc>
      </w:tr>
      <w:tr w14:paraId="037C67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85" w:type="dxa"/>
            <w:bottom w:w="0" w:type="dxa"/>
            <w:right w:w="28" w:type="dxa"/>
          </w:tblCellMar>
        </w:tblPrEx>
        <w:trPr>
          <w:trHeight w:val="2442" w:hRule="atLeast"/>
        </w:trPr>
        <w:tc>
          <w:tcPr>
            <w:tcW w:w="801" w:type="dxa"/>
            <w:tcBorders>
              <w:left w:val="single" w:color="000000" w:sz="2" w:space="0"/>
            </w:tcBorders>
            <w:vAlign w:val="center"/>
          </w:tcPr>
          <w:p w14:paraId="070BB6AA">
            <w:pPr>
              <w:jc w:val="center"/>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6</w:t>
            </w:r>
          </w:p>
        </w:tc>
        <w:tc>
          <w:tcPr>
            <w:tcW w:w="1929" w:type="dxa"/>
            <w:vAlign w:val="center"/>
          </w:tcPr>
          <w:p w14:paraId="62586800">
            <w:pPr>
              <w:jc w:val="center"/>
              <w:rPr>
                <w:rFonts w:hint="eastAsia" w:ascii="Times New Roman" w:hAnsi="Times New Roman" w:eastAsia="仿宋_GB2312" w:cs="仿宋_GB2312"/>
                <w:b w:val="0"/>
                <w:bCs/>
                <w:color w:val="000000"/>
                <w:sz w:val="18"/>
                <w:szCs w:val="18"/>
              </w:rPr>
            </w:pPr>
          </w:p>
          <w:p w14:paraId="77020C5C">
            <w:pPr>
              <w:jc w:val="center"/>
              <w:rPr>
                <w:rFonts w:hint="eastAsia" w:ascii="Times New Roman" w:hAnsi="Times New Roman" w:eastAsia="仿宋_GB2312" w:cs="仿宋_GB2312"/>
                <w:b w:val="0"/>
                <w:bCs/>
                <w:color w:val="000000"/>
                <w:sz w:val="18"/>
                <w:szCs w:val="18"/>
                <w:lang w:val="en-US" w:eastAsia="zh-CN"/>
              </w:rPr>
            </w:pPr>
            <w:r>
              <w:rPr>
                <w:rFonts w:hint="eastAsia" w:ascii="Times New Roman" w:hAnsi="Times New Roman" w:eastAsia="仿宋_GB2312" w:cs="仿宋_GB2312"/>
                <w:b w:val="0"/>
                <w:bCs/>
                <w:color w:val="000000"/>
                <w:sz w:val="18"/>
                <w:szCs w:val="18"/>
              </w:rPr>
              <w:t>食品加工技术</w:t>
            </w:r>
            <w:r>
              <w:rPr>
                <w:rFonts w:hint="eastAsia" w:ascii="Times New Roman" w:hAnsi="Times New Roman" w:eastAsia="仿宋_GB2312" w:cs="仿宋_GB2312"/>
                <w:b w:val="0"/>
                <w:bCs/>
                <w:color w:val="000000"/>
                <w:sz w:val="18"/>
                <w:szCs w:val="18"/>
                <w:lang w:val="en-US" w:eastAsia="zh-CN"/>
              </w:rPr>
              <w:t>员</w:t>
            </w:r>
          </w:p>
        </w:tc>
        <w:tc>
          <w:tcPr>
            <w:tcW w:w="6369" w:type="dxa"/>
            <w:tcBorders>
              <w:right w:val="single" w:color="000000" w:sz="2" w:space="0"/>
            </w:tcBorders>
            <w:vAlign w:val="center"/>
          </w:tcPr>
          <w:p w14:paraId="688C4508">
            <w:pPr>
              <w:keepNext w:val="0"/>
              <w:keepLines w:val="0"/>
              <w:pageBreakBefore w:val="0"/>
              <w:widowControl w:val="0"/>
              <w:kinsoku/>
              <w:wordWrap/>
              <w:overflowPunct/>
              <w:topLinePunct w:val="0"/>
              <w:autoSpaceDE/>
              <w:autoSpaceDN/>
              <w:bidi w:val="0"/>
              <w:adjustRightInd/>
              <w:snapToGrid/>
              <w:ind w:firstLine="90" w:firstLineChars="50"/>
              <w:jc w:val="both"/>
              <w:textAlignment w:val="auto"/>
              <w:rPr>
                <w:rFonts w:hint="eastAsia" w:ascii="Times New Roman" w:hAnsi="Times New Roman" w:eastAsia="仿宋_GB2312" w:cs="仿宋_GB2312"/>
                <w:b w:val="0"/>
                <w:bCs/>
                <w:color w:val="000000"/>
                <w:sz w:val="18"/>
                <w:szCs w:val="18"/>
              </w:rPr>
            </w:pPr>
            <w:r>
              <w:rPr>
                <w:rFonts w:hint="eastAsia" w:ascii="Times New Roman" w:hAnsi="Times New Roman" w:eastAsia="仿宋_GB2312" w:cs="仿宋_GB2312"/>
                <w:b w:val="0"/>
                <w:bCs/>
                <w:color w:val="000000"/>
                <w:sz w:val="18"/>
                <w:szCs w:val="18"/>
              </w:rPr>
              <w:t>生产软饮料、焙烤食品、肉制品等的加工工艺。果蔬饮料从原材料， 以及碳酸饮料、果蔬汁、茶饮料、瓶装水及其它各种软饮料的加工 方法和加工过程。学生通过该课程的学习后，既能掌握软饮料方面 的理论知识，又能具备一定的实际操作能力。焙烤食品介绍焙烤食 品生产用原辅料、加工工艺与原理、生产中常见质量问题与处理方 法、包装与贮藏措施、品质保持技术、并介绍焙烤食品标准和一些 焙烤食品的实用配方与加工技术。</w:t>
            </w:r>
          </w:p>
        </w:tc>
      </w:tr>
      <w:tr w14:paraId="272299F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85" w:type="dxa"/>
            <w:bottom w:w="0" w:type="dxa"/>
            <w:right w:w="28" w:type="dxa"/>
          </w:tblCellMar>
        </w:tblPrEx>
        <w:trPr>
          <w:trHeight w:val="1602" w:hRule="atLeast"/>
        </w:trPr>
        <w:tc>
          <w:tcPr>
            <w:tcW w:w="801" w:type="dxa"/>
            <w:tcBorders>
              <w:left w:val="single" w:color="000000" w:sz="2" w:space="0"/>
            </w:tcBorders>
            <w:vAlign w:val="center"/>
          </w:tcPr>
          <w:p w14:paraId="15F13D84">
            <w:pPr>
              <w:jc w:val="center"/>
              <w:rPr>
                <w:rFonts w:hint="eastAsia" w:ascii="Times New Roman" w:hAnsi="Times New Roman" w:eastAsia="仿宋_GB2312" w:cs="仿宋_GB2312"/>
                <w:b w:val="0"/>
                <w:bCs/>
                <w:color w:val="000000"/>
                <w:sz w:val="18"/>
                <w:szCs w:val="18"/>
                <w:lang w:val="en-US" w:eastAsia="zh-CN"/>
              </w:rPr>
            </w:pPr>
            <w:r>
              <w:rPr>
                <w:rFonts w:hint="eastAsia" w:ascii="Times New Roman" w:hAnsi="Times New Roman" w:eastAsia="仿宋_GB2312" w:cs="仿宋_GB2312"/>
                <w:b w:val="0"/>
                <w:bCs/>
                <w:color w:val="000000"/>
                <w:sz w:val="18"/>
                <w:szCs w:val="18"/>
                <w:lang w:val="en-US" w:eastAsia="zh-CN"/>
              </w:rPr>
              <w:t>7</w:t>
            </w:r>
          </w:p>
        </w:tc>
        <w:tc>
          <w:tcPr>
            <w:tcW w:w="1929" w:type="dxa"/>
            <w:shd w:val="clear" w:color="auto" w:fill="auto"/>
            <w:vAlign w:val="center"/>
          </w:tcPr>
          <w:p w14:paraId="380AA9F0">
            <w:pPr>
              <w:jc w:val="center"/>
              <w:rPr>
                <w:rFonts w:hint="eastAsia" w:ascii="Times New Roman" w:hAnsi="Times New Roman" w:eastAsia="仿宋_GB2312" w:cs="仿宋_GB2312"/>
                <w:b w:val="0"/>
                <w:bCs/>
                <w:color w:val="000000"/>
                <w:sz w:val="18"/>
                <w:szCs w:val="18"/>
                <w:lang w:val="en-US" w:eastAsia="zh-CN"/>
              </w:rPr>
            </w:pPr>
            <w:r>
              <w:rPr>
                <w:rFonts w:hint="eastAsia" w:ascii="Times New Roman" w:hAnsi="Times New Roman" w:eastAsia="仿宋_GB2312" w:cs="仿宋_GB2312"/>
                <w:b w:val="0"/>
                <w:bCs/>
                <w:color w:val="000000"/>
                <w:sz w:val="18"/>
                <w:szCs w:val="18"/>
                <w:lang w:val="en-US" w:eastAsia="zh-CN"/>
              </w:rPr>
              <w:t>食品研发员</w:t>
            </w:r>
          </w:p>
          <w:p w14:paraId="43A0FFD2">
            <w:pPr>
              <w:jc w:val="center"/>
              <w:rPr>
                <w:rFonts w:hint="eastAsia" w:ascii="Times New Roman" w:hAnsi="Times New Roman" w:eastAsia="仿宋_GB2312" w:cs="仿宋_GB2312"/>
                <w:b w:val="0"/>
                <w:bCs/>
                <w:color w:val="000000"/>
                <w:kern w:val="2"/>
                <w:sz w:val="18"/>
                <w:szCs w:val="18"/>
                <w:lang w:val="en-US" w:eastAsia="zh-CN" w:bidi="ar-SA"/>
              </w:rPr>
            </w:pPr>
          </w:p>
        </w:tc>
        <w:tc>
          <w:tcPr>
            <w:tcW w:w="6369" w:type="dxa"/>
            <w:tcBorders>
              <w:right w:val="single" w:color="000000" w:sz="2" w:space="0"/>
            </w:tcBorders>
            <w:shd w:val="clear" w:color="auto" w:fill="auto"/>
            <w:vAlign w:val="center"/>
          </w:tcPr>
          <w:p w14:paraId="03600C7F">
            <w:pPr>
              <w:keepNext w:val="0"/>
              <w:keepLines w:val="0"/>
              <w:pageBreakBefore w:val="0"/>
              <w:widowControl w:val="0"/>
              <w:kinsoku/>
              <w:wordWrap/>
              <w:overflowPunct/>
              <w:topLinePunct w:val="0"/>
              <w:autoSpaceDE/>
              <w:autoSpaceDN/>
              <w:bidi w:val="0"/>
              <w:adjustRightInd/>
              <w:snapToGrid/>
              <w:ind w:firstLine="90" w:firstLineChars="50"/>
              <w:jc w:val="both"/>
              <w:textAlignment w:val="auto"/>
              <w:rPr>
                <w:rFonts w:hint="eastAsia" w:ascii="Times New Roman" w:hAnsi="Times New Roman" w:eastAsia="仿宋_GB2312" w:cs="仿宋_GB2312"/>
                <w:b w:val="0"/>
                <w:bCs/>
                <w:color w:val="000000"/>
                <w:kern w:val="2"/>
                <w:sz w:val="18"/>
                <w:szCs w:val="18"/>
                <w:lang w:val="en-US" w:eastAsia="zh-CN" w:bidi="ar-SA"/>
              </w:rPr>
            </w:pPr>
            <w:r>
              <w:rPr>
                <w:rFonts w:hint="eastAsia" w:ascii="Times New Roman" w:hAnsi="Times New Roman" w:eastAsia="仿宋_GB2312" w:cs="仿宋_GB2312"/>
                <w:b w:val="0"/>
                <w:bCs/>
                <w:color w:val="000000"/>
                <w:sz w:val="18"/>
                <w:szCs w:val="18"/>
              </w:rPr>
              <w:t>确认客户需要，进行产品开发、改进；按国家标准和法律法规要求准备新产品报批资料。</w:t>
            </w:r>
            <w:r>
              <w:rPr>
                <w:rFonts w:hint="eastAsia" w:ascii="Times New Roman" w:hAnsi="Times New Roman" w:eastAsia="仿宋_GB2312" w:cs="仿宋_GB2312"/>
                <w:b w:val="0"/>
                <w:bCs/>
                <w:color w:val="000000"/>
                <w:sz w:val="18"/>
                <w:szCs w:val="18"/>
                <w:lang w:val="en-US" w:eastAsia="zh-CN"/>
              </w:rPr>
              <w:t>正确收集、分析顾客需求；熟悉食品开发工作流程；良好的组织、沟通和书面表达能力；独立学习新工艺、新技术的能力。熟悉食品检验规范及报批程序；</w:t>
            </w:r>
          </w:p>
        </w:tc>
      </w:tr>
      <w:tr w14:paraId="0484836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85" w:type="dxa"/>
            <w:bottom w:w="0" w:type="dxa"/>
            <w:right w:w="28" w:type="dxa"/>
          </w:tblCellMar>
        </w:tblPrEx>
        <w:trPr>
          <w:trHeight w:val="1798" w:hRule="atLeast"/>
        </w:trPr>
        <w:tc>
          <w:tcPr>
            <w:tcW w:w="801" w:type="dxa"/>
            <w:tcBorders>
              <w:left w:val="single" w:color="000000" w:sz="2" w:space="0"/>
            </w:tcBorders>
            <w:vAlign w:val="center"/>
          </w:tcPr>
          <w:p w14:paraId="3F526B55">
            <w:pPr>
              <w:jc w:val="center"/>
              <w:rPr>
                <w:rFonts w:hint="eastAsia" w:ascii="Times New Roman" w:hAnsi="Times New Roman" w:eastAsia="仿宋_GB2312" w:cs="仿宋_GB2312"/>
                <w:b w:val="0"/>
                <w:bCs/>
                <w:color w:val="000000"/>
                <w:sz w:val="18"/>
                <w:szCs w:val="18"/>
                <w:lang w:val="en-US" w:eastAsia="zh-CN"/>
              </w:rPr>
            </w:pPr>
            <w:r>
              <w:rPr>
                <w:rFonts w:hint="eastAsia" w:ascii="Times New Roman" w:hAnsi="Times New Roman" w:eastAsia="仿宋_GB2312" w:cs="仿宋_GB2312"/>
                <w:b w:val="0"/>
                <w:bCs/>
                <w:color w:val="000000"/>
                <w:sz w:val="18"/>
                <w:szCs w:val="18"/>
                <w:lang w:val="en-US" w:eastAsia="zh-CN"/>
              </w:rPr>
              <w:t>8</w:t>
            </w:r>
          </w:p>
        </w:tc>
        <w:tc>
          <w:tcPr>
            <w:tcW w:w="1929" w:type="dxa"/>
            <w:shd w:val="clear" w:color="auto" w:fill="auto"/>
            <w:vAlign w:val="center"/>
          </w:tcPr>
          <w:p w14:paraId="1C8DE118">
            <w:pPr>
              <w:jc w:val="center"/>
              <w:rPr>
                <w:rFonts w:hint="eastAsia" w:ascii="Times New Roman" w:hAnsi="Times New Roman" w:eastAsia="仿宋_GB2312" w:cs="仿宋_GB2312"/>
                <w:b w:val="0"/>
                <w:bCs/>
                <w:color w:val="000000"/>
                <w:kern w:val="2"/>
                <w:sz w:val="18"/>
                <w:szCs w:val="18"/>
                <w:lang w:val="en-US" w:eastAsia="zh-CN" w:bidi="ar-SA"/>
              </w:rPr>
            </w:pPr>
            <w:r>
              <w:rPr>
                <w:rFonts w:hint="eastAsia" w:ascii="Times New Roman" w:hAnsi="Times New Roman" w:eastAsia="仿宋_GB2312" w:cs="仿宋_GB2312"/>
                <w:b w:val="0"/>
                <w:bCs/>
                <w:color w:val="000000"/>
                <w:sz w:val="18"/>
                <w:szCs w:val="18"/>
                <w:lang w:val="en-US" w:eastAsia="zh-CN"/>
              </w:rPr>
              <w:t>食品营销员</w:t>
            </w:r>
          </w:p>
        </w:tc>
        <w:tc>
          <w:tcPr>
            <w:tcW w:w="6369" w:type="dxa"/>
            <w:tcBorders>
              <w:right w:val="single" w:color="000000" w:sz="2" w:space="0"/>
            </w:tcBorders>
            <w:shd w:val="clear" w:color="auto" w:fill="auto"/>
            <w:vAlign w:val="center"/>
          </w:tcPr>
          <w:p w14:paraId="43CE8475">
            <w:pPr>
              <w:keepNext w:val="0"/>
              <w:keepLines w:val="0"/>
              <w:pageBreakBefore w:val="0"/>
              <w:widowControl w:val="0"/>
              <w:kinsoku/>
              <w:wordWrap/>
              <w:overflowPunct/>
              <w:topLinePunct w:val="0"/>
              <w:autoSpaceDE/>
              <w:autoSpaceDN/>
              <w:bidi w:val="0"/>
              <w:adjustRightInd/>
              <w:snapToGrid/>
              <w:ind w:firstLine="90" w:firstLineChars="50"/>
              <w:jc w:val="both"/>
              <w:textAlignment w:val="auto"/>
              <w:rPr>
                <w:rFonts w:hint="eastAsia" w:ascii="Times New Roman" w:hAnsi="Times New Roman" w:eastAsia="仿宋_GB2312" w:cs="仿宋_GB2312"/>
                <w:b w:val="0"/>
                <w:bCs/>
                <w:color w:val="000000"/>
                <w:kern w:val="2"/>
                <w:sz w:val="18"/>
                <w:szCs w:val="18"/>
                <w:lang w:val="en-US" w:eastAsia="zh-CN" w:bidi="ar-SA"/>
              </w:rPr>
            </w:pPr>
            <w:r>
              <w:rPr>
                <w:rFonts w:hint="eastAsia" w:ascii="Times New Roman" w:hAnsi="Times New Roman" w:eastAsia="仿宋_GB2312" w:cs="仿宋_GB2312"/>
                <w:b w:val="0"/>
                <w:bCs/>
                <w:color w:val="000000"/>
                <w:sz w:val="18"/>
                <w:szCs w:val="18"/>
              </w:rPr>
              <w:t>正确向顾客传递食品、功能食品产品信息；正确处理和反馈顾客投诉和诉求。熟悉食品加工的工艺原理、功能因子的生理功能，2.熟悉食品、功能食品国家标准、法律法规；掌握食品销售的基本技巧，会妥善处理客户异议；语言表达能力、书面表达能力；公共关系能力；</w:t>
            </w:r>
          </w:p>
        </w:tc>
      </w:tr>
    </w:tbl>
    <w:p w14:paraId="4422E3CC">
      <w:pPr>
        <w:rPr>
          <w:rFonts w:hint="eastAsia" w:ascii="Times New Roman" w:hAnsi="Times New Roman" w:eastAsia="仿宋_GB2312"/>
          <w:kern w:val="0"/>
          <w:sz w:val="32"/>
          <w:szCs w:val="32"/>
        </w:rPr>
      </w:pPr>
      <w:r>
        <w:rPr>
          <w:rFonts w:hint="eastAsia" w:ascii="Times New Roman" w:hAnsi="Times New Roman" w:eastAsia="仿宋_GB2312"/>
          <w:kern w:val="0"/>
          <w:sz w:val="32"/>
          <w:szCs w:val="32"/>
        </w:rPr>
        <w:br w:type="page"/>
      </w:r>
    </w:p>
    <w:p w14:paraId="3C89AD9A">
      <w:pPr>
        <w:pStyle w:val="20"/>
        <w:spacing w:line="650" w:lineRule="exact"/>
        <w:ind w:firstLine="640"/>
        <w:rPr>
          <w:rFonts w:hint="eastAsia" w:ascii="Times New Roman" w:hAnsi="Times New Roman" w:eastAsia="仿宋_GB2312"/>
          <w:kern w:val="0"/>
          <w:sz w:val="32"/>
          <w:szCs w:val="32"/>
        </w:rPr>
        <w:sectPr>
          <w:headerReference r:id="rId4" w:type="default"/>
          <w:footerReference r:id="rId5" w:type="default"/>
          <w:pgSz w:w="11906" w:h="16838"/>
          <w:pgMar w:top="1871" w:right="1474" w:bottom="1871" w:left="1587" w:header="851" w:footer="1417" w:gutter="0"/>
          <w:pgNumType w:start="1"/>
          <w:cols w:space="720" w:num="1"/>
          <w:docGrid w:type="lines" w:linePitch="312" w:charSpace="0"/>
        </w:sectPr>
      </w:pPr>
    </w:p>
    <w:tbl>
      <w:tblPr>
        <w:tblStyle w:val="10"/>
        <w:tblW w:w="4985"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474"/>
        <w:gridCol w:w="1783"/>
        <w:gridCol w:w="1886"/>
        <w:gridCol w:w="1397"/>
        <w:gridCol w:w="1072"/>
        <w:gridCol w:w="1727"/>
        <w:gridCol w:w="1884"/>
        <w:gridCol w:w="1072"/>
      </w:tblGrid>
      <w:tr w14:paraId="405168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11" w:hRule="exact"/>
          <w:tblHeader/>
          <w:jc w:val="center"/>
        </w:trPr>
        <w:tc>
          <w:tcPr>
            <w:tcW w:w="930" w:type="pct"/>
            <w:tcMar>
              <w:top w:w="0" w:type="dxa"/>
              <w:left w:w="120" w:type="dxa"/>
              <w:bottom w:w="0" w:type="dxa"/>
              <w:right w:w="119" w:type="dxa"/>
            </w:tcMar>
            <w:vAlign w:val="center"/>
          </w:tcPr>
          <w:p w14:paraId="740359A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0" w:lineRule="atLeast"/>
              <w:ind w:left="0" w:leftChars="0" w:right="0" w:rightChars="0" w:firstLine="0" w:firstLineChars="0"/>
              <w:jc w:val="center"/>
              <w:textAlignment w:val="auto"/>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课程名称</w:t>
            </w:r>
          </w:p>
        </w:tc>
        <w:tc>
          <w:tcPr>
            <w:tcW w:w="670" w:type="pct"/>
            <w:tcMar>
              <w:top w:w="0" w:type="dxa"/>
              <w:left w:w="120" w:type="dxa"/>
              <w:bottom w:w="0" w:type="dxa"/>
              <w:right w:w="119" w:type="dxa"/>
            </w:tcMar>
            <w:vAlign w:val="center"/>
          </w:tcPr>
          <w:p w14:paraId="616E33A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0" w:lineRule="atLeast"/>
              <w:ind w:left="0" w:leftChars="0" w:right="0" w:rightChars="0" w:firstLine="0" w:firstLineChars="0"/>
              <w:jc w:val="center"/>
              <w:textAlignment w:val="auto"/>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食品理化检验技术员</w:t>
            </w:r>
          </w:p>
        </w:tc>
        <w:tc>
          <w:tcPr>
            <w:tcW w:w="709" w:type="pct"/>
            <w:tcMar>
              <w:top w:w="0" w:type="dxa"/>
              <w:left w:w="120" w:type="dxa"/>
              <w:bottom w:w="0" w:type="dxa"/>
              <w:right w:w="119" w:type="dxa"/>
            </w:tcMar>
            <w:vAlign w:val="center"/>
          </w:tcPr>
          <w:p w14:paraId="38053AC1">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0" w:lineRule="atLeast"/>
              <w:ind w:left="0" w:leftChars="0" w:right="0" w:rightChars="0" w:firstLine="0" w:firstLineChars="0"/>
              <w:jc w:val="center"/>
              <w:textAlignment w:val="auto"/>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食品微生物检验技术员</w:t>
            </w:r>
          </w:p>
        </w:tc>
        <w:tc>
          <w:tcPr>
            <w:tcW w:w="525" w:type="pct"/>
            <w:tcMar>
              <w:top w:w="0" w:type="dxa"/>
              <w:left w:w="120" w:type="dxa"/>
              <w:bottom w:w="0" w:type="dxa"/>
              <w:right w:w="119" w:type="dxa"/>
            </w:tcMar>
            <w:vAlign w:val="center"/>
          </w:tcPr>
          <w:p w14:paraId="5DD895C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0" w:lineRule="atLeast"/>
              <w:ind w:left="0" w:leftChars="0" w:right="0" w:rightChars="0" w:firstLine="0" w:firstLineChars="0"/>
              <w:jc w:val="center"/>
              <w:textAlignment w:val="auto"/>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食品加工技术员</w:t>
            </w:r>
          </w:p>
        </w:tc>
        <w:tc>
          <w:tcPr>
            <w:tcW w:w="403" w:type="pct"/>
            <w:tcMar>
              <w:top w:w="0" w:type="dxa"/>
              <w:left w:w="120" w:type="dxa"/>
              <w:bottom w:w="0" w:type="dxa"/>
              <w:right w:w="119" w:type="dxa"/>
            </w:tcMar>
            <w:vAlign w:val="center"/>
          </w:tcPr>
          <w:p w14:paraId="4C173D0C">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0" w:lineRule="atLeast"/>
              <w:ind w:left="0" w:leftChars="0" w:right="0" w:rightChars="0" w:firstLine="0" w:firstLineChars="0"/>
              <w:jc w:val="center"/>
              <w:textAlignment w:val="auto"/>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食品研发员</w:t>
            </w:r>
          </w:p>
        </w:tc>
        <w:tc>
          <w:tcPr>
            <w:tcW w:w="649" w:type="pct"/>
            <w:tcMar>
              <w:top w:w="0" w:type="dxa"/>
              <w:left w:w="120" w:type="dxa"/>
              <w:bottom w:w="0" w:type="dxa"/>
              <w:right w:w="119" w:type="dxa"/>
            </w:tcMar>
            <w:vAlign w:val="center"/>
          </w:tcPr>
          <w:p w14:paraId="7CD28739">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0" w:lineRule="atLeast"/>
              <w:ind w:left="0" w:leftChars="0" w:right="0" w:rightChars="0" w:firstLine="0" w:firstLineChars="0"/>
              <w:jc w:val="center"/>
              <w:textAlignment w:val="auto"/>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食品质量安全与控制员</w:t>
            </w:r>
          </w:p>
        </w:tc>
        <w:tc>
          <w:tcPr>
            <w:tcW w:w="708" w:type="pct"/>
            <w:tcMar>
              <w:top w:w="0" w:type="dxa"/>
              <w:left w:w="120" w:type="dxa"/>
              <w:bottom w:w="0" w:type="dxa"/>
              <w:right w:w="119" w:type="dxa"/>
            </w:tcMar>
            <w:vAlign w:val="center"/>
          </w:tcPr>
          <w:p w14:paraId="255DEACA">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0" w:lineRule="atLeast"/>
              <w:ind w:left="0" w:leftChars="0" w:right="0" w:rightChars="0" w:firstLine="0" w:firstLineChars="0"/>
              <w:jc w:val="center"/>
              <w:textAlignment w:val="auto"/>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营养配餐与膳食指导</w:t>
            </w:r>
          </w:p>
        </w:tc>
        <w:tc>
          <w:tcPr>
            <w:tcW w:w="403" w:type="pct"/>
            <w:tcMar>
              <w:top w:w="0" w:type="dxa"/>
              <w:left w:w="120" w:type="dxa"/>
              <w:bottom w:w="0" w:type="dxa"/>
              <w:right w:w="119" w:type="dxa"/>
            </w:tcMar>
            <w:vAlign w:val="center"/>
          </w:tcPr>
          <w:p w14:paraId="440F2678">
            <w:pPr>
              <w:keepNext w:val="0"/>
              <w:keepLines w:val="0"/>
              <w:pageBreakBefore w:val="0"/>
              <w:widowControl w:val="0"/>
              <w:suppressLineNumbers w:val="0"/>
              <w:kinsoku/>
              <w:wordWrap/>
              <w:overflowPunct/>
              <w:topLinePunct w:val="0"/>
              <w:autoSpaceDE/>
              <w:autoSpaceDN/>
              <w:bidi w:val="0"/>
              <w:adjustRightInd/>
              <w:snapToGrid w:val="0"/>
              <w:spacing w:before="0" w:beforeAutospacing="0" w:after="0" w:afterAutospacing="0" w:line="20" w:lineRule="atLeast"/>
              <w:ind w:left="0" w:leftChars="0" w:right="0" w:rightChars="0" w:firstLine="0" w:firstLineChars="0"/>
              <w:jc w:val="center"/>
              <w:textAlignment w:val="auto"/>
              <w:rPr>
                <w:rFonts w:hint="eastAsia" w:ascii="仿宋_GB2312" w:hAnsi="仿宋_GB2312" w:eastAsia="仿宋_GB2312" w:cs="仿宋_GB2312"/>
                <w:b/>
                <w:sz w:val="18"/>
                <w:szCs w:val="18"/>
              </w:rPr>
            </w:pPr>
            <w:r>
              <w:rPr>
                <w:rFonts w:hint="eastAsia" w:ascii="仿宋_GB2312" w:hAnsi="仿宋_GB2312" w:eastAsia="仿宋_GB2312" w:cs="仿宋_GB2312"/>
                <w:b/>
                <w:sz w:val="18"/>
                <w:szCs w:val="18"/>
              </w:rPr>
              <w:t>食品营销员</w:t>
            </w:r>
          </w:p>
        </w:tc>
      </w:tr>
      <w:tr w14:paraId="466FF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792F4D0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食品化学</w:t>
            </w:r>
          </w:p>
        </w:tc>
        <w:tc>
          <w:tcPr>
            <w:tcW w:w="670" w:type="pct"/>
            <w:tcMar>
              <w:top w:w="0" w:type="dxa"/>
              <w:left w:w="120" w:type="dxa"/>
              <w:bottom w:w="0" w:type="dxa"/>
              <w:right w:w="119" w:type="dxa"/>
            </w:tcMar>
            <w:vAlign w:val="center"/>
          </w:tcPr>
          <w:p w14:paraId="6E70D27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342B99A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3B1C6EC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3122591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27F7608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21D72C2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29F4C33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5CDD3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6BD3BE1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食品生物化学</w:t>
            </w:r>
          </w:p>
        </w:tc>
        <w:tc>
          <w:tcPr>
            <w:tcW w:w="670" w:type="pct"/>
            <w:tcMar>
              <w:top w:w="0" w:type="dxa"/>
              <w:left w:w="120" w:type="dxa"/>
              <w:bottom w:w="0" w:type="dxa"/>
              <w:right w:w="119" w:type="dxa"/>
            </w:tcMar>
            <w:vAlign w:val="center"/>
          </w:tcPr>
          <w:p w14:paraId="6CAF807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2B3CD05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05E7AB5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0C6AC16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2E37CD1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24568ED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0CA4725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25CF84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473A86C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食品微生物基础</w:t>
            </w:r>
          </w:p>
        </w:tc>
        <w:tc>
          <w:tcPr>
            <w:tcW w:w="670" w:type="pct"/>
            <w:tcMar>
              <w:top w:w="0" w:type="dxa"/>
              <w:left w:w="120" w:type="dxa"/>
              <w:bottom w:w="0" w:type="dxa"/>
              <w:right w:w="119" w:type="dxa"/>
            </w:tcMar>
            <w:vAlign w:val="center"/>
          </w:tcPr>
          <w:p w14:paraId="52A64F6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3091DC9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7B506E2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1D0A8CE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62C5A20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1791512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74BFB27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298E3F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3D20696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食品毒理学基础</w:t>
            </w:r>
          </w:p>
        </w:tc>
        <w:tc>
          <w:tcPr>
            <w:tcW w:w="670" w:type="pct"/>
            <w:tcMar>
              <w:top w:w="0" w:type="dxa"/>
              <w:left w:w="120" w:type="dxa"/>
              <w:bottom w:w="0" w:type="dxa"/>
              <w:right w:w="119" w:type="dxa"/>
            </w:tcMar>
            <w:vAlign w:val="center"/>
          </w:tcPr>
          <w:p w14:paraId="13BD329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7BD99F3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4FC16D3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7923CA7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3F76FCC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24A1E62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4A08345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1F7991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408F9DD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食品发酵技术</w:t>
            </w:r>
          </w:p>
        </w:tc>
        <w:tc>
          <w:tcPr>
            <w:tcW w:w="670" w:type="pct"/>
            <w:tcMar>
              <w:top w:w="0" w:type="dxa"/>
              <w:left w:w="120" w:type="dxa"/>
              <w:bottom w:w="0" w:type="dxa"/>
              <w:right w:w="119" w:type="dxa"/>
            </w:tcMar>
            <w:vAlign w:val="center"/>
          </w:tcPr>
          <w:p w14:paraId="43AF3CD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36AF62A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3B71B3D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012A6D3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765BC48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6AD3DB8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1917B92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29AA04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28F8C2D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食品原料学</w:t>
            </w:r>
          </w:p>
        </w:tc>
        <w:tc>
          <w:tcPr>
            <w:tcW w:w="670" w:type="pct"/>
            <w:tcMar>
              <w:top w:w="0" w:type="dxa"/>
              <w:left w:w="120" w:type="dxa"/>
              <w:bottom w:w="0" w:type="dxa"/>
              <w:right w:w="119" w:type="dxa"/>
            </w:tcMar>
            <w:vAlign w:val="center"/>
          </w:tcPr>
          <w:p w14:paraId="39E3785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56FC454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455A008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0241355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4309B50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6B52272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390F7F6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6C0135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5A1AC21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食品理化分析技术</w:t>
            </w:r>
          </w:p>
        </w:tc>
        <w:tc>
          <w:tcPr>
            <w:tcW w:w="670" w:type="pct"/>
            <w:tcMar>
              <w:top w:w="0" w:type="dxa"/>
              <w:left w:w="120" w:type="dxa"/>
              <w:bottom w:w="0" w:type="dxa"/>
              <w:right w:w="119" w:type="dxa"/>
            </w:tcMar>
            <w:vAlign w:val="center"/>
          </w:tcPr>
          <w:p w14:paraId="704BD0D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67586B6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27D5908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593DD51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7CAFB6B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10935DA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2D7C176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270AE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4E70796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仪器分析</w:t>
            </w:r>
          </w:p>
        </w:tc>
        <w:tc>
          <w:tcPr>
            <w:tcW w:w="670" w:type="pct"/>
            <w:tcMar>
              <w:top w:w="0" w:type="dxa"/>
              <w:left w:w="120" w:type="dxa"/>
              <w:bottom w:w="0" w:type="dxa"/>
              <w:right w:w="119" w:type="dxa"/>
            </w:tcMar>
            <w:vAlign w:val="center"/>
          </w:tcPr>
          <w:p w14:paraId="5F5552B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7495766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378BA07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1CC3A27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2A3B9CB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771BDD7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406A2D3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7565AF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2F02B02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食品感官检验技术</w:t>
            </w:r>
          </w:p>
        </w:tc>
        <w:tc>
          <w:tcPr>
            <w:tcW w:w="670" w:type="pct"/>
            <w:tcMar>
              <w:top w:w="0" w:type="dxa"/>
              <w:left w:w="120" w:type="dxa"/>
              <w:bottom w:w="0" w:type="dxa"/>
              <w:right w:w="119" w:type="dxa"/>
            </w:tcMar>
            <w:vAlign w:val="center"/>
          </w:tcPr>
          <w:p w14:paraId="54C6EAD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5413312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5E518BE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75C62E7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38CBBFF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56840D6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3EA0FF3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7ECB6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0AF6DFF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微生物检验技术</w:t>
            </w:r>
          </w:p>
        </w:tc>
        <w:tc>
          <w:tcPr>
            <w:tcW w:w="670" w:type="pct"/>
            <w:tcMar>
              <w:top w:w="0" w:type="dxa"/>
              <w:left w:w="120" w:type="dxa"/>
              <w:bottom w:w="0" w:type="dxa"/>
              <w:right w:w="119" w:type="dxa"/>
            </w:tcMar>
            <w:vAlign w:val="center"/>
          </w:tcPr>
          <w:p w14:paraId="5B5829F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4FE7D45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5452ED2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2D8393F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5F674EB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6A03300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57407C0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13E79D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387CD68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食品安全与质量控制</w:t>
            </w:r>
          </w:p>
        </w:tc>
        <w:tc>
          <w:tcPr>
            <w:tcW w:w="670" w:type="pct"/>
            <w:tcMar>
              <w:top w:w="0" w:type="dxa"/>
              <w:left w:w="120" w:type="dxa"/>
              <w:bottom w:w="0" w:type="dxa"/>
              <w:right w:w="119" w:type="dxa"/>
            </w:tcMar>
            <w:vAlign w:val="center"/>
          </w:tcPr>
          <w:p w14:paraId="3612E92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08F52E2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1617ADD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426F232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583453A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031AFE0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5B877DC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28C23B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7D50078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食品营养与健康</w:t>
            </w:r>
          </w:p>
        </w:tc>
        <w:tc>
          <w:tcPr>
            <w:tcW w:w="670" w:type="pct"/>
            <w:tcMar>
              <w:top w:w="0" w:type="dxa"/>
              <w:left w:w="120" w:type="dxa"/>
              <w:bottom w:w="0" w:type="dxa"/>
              <w:right w:w="119" w:type="dxa"/>
            </w:tcMar>
            <w:vAlign w:val="center"/>
          </w:tcPr>
          <w:p w14:paraId="04E8417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135EB59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03B1FCA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29474D9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6CA27BD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60281CB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7519FEE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2041F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0134E87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食品配餐技术</w:t>
            </w:r>
          </w:p>
        </w:tc>
        <w:tc>
          <w:tcPr>
            <w:tcW w:w="670" w:type="pct"/>
            <w:tcMar>
              <w:top w:w="0" w:type="dxa"/>
              <w:left w:w="120" w:type="dxa"/>
              <w:bottom w:w="0" w:type="dxa"/>
              <w:right w:w="119" w:type="dxa"/>
            </w:tcMar>
            <w:vAlign w:val="center"/>
          </w:tcPr>
          <w:p w14:paraId="00861B5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568EB0D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08BD790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08F2A83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42C4083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174B2DD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3E09A86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246003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1764134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功能性食品开发与应用</w:t>
            </w:r>
          </w:p>
        </w:tc>
        <w:tc>
          <w:tcPr>
            <w:tcW w:w="670" w:type="pct"/>
            <w:tcMar>
              <w:top w:w="0" w:type="dxa"/>
              <w:left w:w="120" w:type="dxa"/>
              <w:bottom w:w="0" w:type="dxa"/>
              <w:right w:w="119" w:type="dxa"/>
            </w:tcMar>
            <w:vAlign w:val="center"/>
          </w:tcPr>
          <w:p w14:paraId="744344A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04F000C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58A9834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6D54AA8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325E78F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432D60C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1B6F9A1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671C7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7850D59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农产品检测技术</w:t>
            </w:r>
          </w:p>
        </w:tc>
        <w:tc>
          <w:tcPr>
            <w:tcW w:w="670" w:type="pct"/>
            <w:tcMar>
              <w:top w:w="0" w:type="dxa"/>
              <w:left w:w="120" w:type="dxa"/>
              <w:bottom w:w="0" w:type="dxa"/>
              <w:right w:w="119" w:type="dxa"/>
            </w:tcMar>
            <w:vAlign w:val="center"/>
          </w:tcPr>
          <w:p w14:paraId="32AD696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227F2F7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76DAC73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49C4B16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3E60E73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3436FFC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1EFF31C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67F3F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5A64823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食品快速检测技术</w:t>
            </w:r>
          </w:p>
        </w:tc>
        <w:tc>
          <w:tcPr>
            <w:tcW w:w="670" w:type="pct"/>
            <w:tcMar>
              <w:top w:w="0" w:type="dxa"/>
              <w:left w:w="120" w:type="dxa"/>
              <w:bottom w:w="0" w:type="dxa"/>
              <w:right w:w="119" w:type="dxa"/>
            </w:tcMar>
            <w:vAlign w:val="center"/>
          </w:tcPr>
          <w:p w14:paraId="1CAA833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3468D6F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2074A5C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36C99E4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696C8CF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67A835B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36CB891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0CE04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2E572E2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食品与生物试验设计与数据分析</w:t>
            </w:r>
          </w:p>
        </w:tc>
        <w:tc>
          <w:tcPr>
            <w:tcW w:w="670" w:type="pct"/>
            <w:tcMar>
              <w:top w:w="0" w:type="dxa"/>
              <w:left w:w="120" w:type="dxa"/>
              <w:bottom w:w="0" w:type="dxa"/>
              <w:right w:w="119" w:type="dxa"/>
            </w:tcMar>
            <w:vAlign w:val="center"/>
          </w:tcPr>
          <w:p w14:paraId="2A3AF38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5866B21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02CC75A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263EF55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6903B46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23580D1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65DE6F3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6BA39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408CADA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检测实验室管理与运行</w:t>
            </w:r>
          </w:p>
        </w:tc>
        <w:tc>
          <w:tcPr>
            <w:tcW w:w="670" w:type="pct"/>
            <w:tcMar>
              <w:top w:w="0" w:type="dxa"/>
              <w:left w:w="120" w:type="dxa"/>
              <w:bottom w:w="0" w:type="dxa"/>
              <w:right w:w="119" w:type="dxa"/>
            </w:tcMar>
            <w:vAlign w:val="center"/>
          </w:tcPr>
          <w:p w14:paraId="2A64B13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3B07166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6B8BB4E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3F2675B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6C118406">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2B23DF9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33BA1CC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3680BC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721408A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食品加工技术概论</w:t>
            </w:r>
          </w:p>
        </w:tc>
        <w:tc>
          <w:tcPr>
            <w:tcW w:w="670" w:type="pct"/>
            <w:tcMar>
              <w:top w:w="0" w:type="dxa"/>
              <w:left w:w="120" w:type="dxa"/>
              <w:bottom w:w="0" w:type="dxa"/>
              <w:right w:w="119" w:type="dxa"/>
            </w:tcMar>
            <w:vAlign w:val="center"/>
          </w:tcPr>
          <w:p w14:paraId="48E9AEA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1F7DFC7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79E4AF4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216E7FE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26D214C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0533280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0AB0A74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1B064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3D209B7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食品生物技术</w:t>
            </w:r>
          </w:p>
        </w:tc>
        <w:tc>
          <w:tcPr>
            <w:tcW w:w="670" w:type="pct"/>
            <w:tcMar>
              <w:top w:w="0" w:type="dxa"/>
              <w:left w:w="120" w:type="dxa"/>
              <w:bottom w:w="0" w:type="dxa"/>
              <w:right w:w="119" w:type="dxa"/>
            </w:tcMar>
            <w:vAlign w:val="center"/>
          </w:tcPr>
          <w:p w14:paraId="7E86BE8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42371A2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5805329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53B5DAE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7FE0AD9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6B6221B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0944090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0DCD3A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7212C00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食品包装技术</w:t>
            </w:r>
          </w:p>
        </w:tc>
        <w:tc>
          <w:tcPr>
            <w:tcW w:w="670" w:type="pct"/>
            <w:tcMar>
              <w:top w:w="0" w:type="dxa"/>
              <w:left w:w="120" w:type="dxa"/>
              <w:bottom w:w="0" w:type="dxa"/>
              <w:right w:w="119" w:type="dxa"/>
            </w:tcMar>
            <w:vAlign w:val="center"/>
          </w:tcPr>
          <w:p w14:paraId="493F303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59347BF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1AF42B7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178C4DA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6E55F00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12FFB0D3">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3A3EBC0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06AFC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02E1A90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食品添加剂</w:t>
            </w:r>
          </w:p>
        </w:tc>
        <w:tc>
          <w:tcPr>
            <w:tcW w:w="670" w:type="pct"/>
            <w:tcMar>
              <w:top w:w="0" w:type="dxa"/>
              <w:left w:w="120" w:type="dxa"/>
              <w:bottom w:w="0" w:type="dxa"/>
              <w:right w:w="119" w:type="dxa"/>
            </w:tcMar>
            <w:vAlign w:val="center"/>
          </w:tcPr>
          <w:p w14:paraId="7F54D27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5B980B2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5C9A5E84">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01489F7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2CE6A79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4D27D14B">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2EA463D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108916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45C9F1F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食品保藏学</w:t>
            </w:r>
          </w:p>
        </w:tc>
        <w:tc>
          <w:tcPr>
            <w:tcW w:w="670" w:type="pct"/>
            <w:tcMar>
              <w:top w:w="0" w:type="dxa"/>
              <w:left w:w="120" w:type="dxa"/>
              <w:bottom w:w="0" w:type="dxa"/>
              <w:right w:w="119" w:type="dxa"/>
            </w:tcMar>
            <w:vAlign w:val="center"/>
          </w:tcPr>
          <w:p w14:paraId="6B97F00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2FC06C7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3166670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51A2F7C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4F05F9A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4C678A0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5B3AC2D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51870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0B1A1FF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绿色食品生产技术概论</w:t>
            </w:r>
          </w:p>
        </w:tc>
        <w:tc>
          <w:tcPr>
            <w:tcW w:w="670" w:type="pct"/>
            <w:tcMar>
              <w:top w:w="0" w:type="dxa"/>
              <w:left w:w="120" w:type="dxa"/>
              <w:bottom w:w="0" w:type="dxa"/>
              <w:right w:w="119" w:type="dxa"/>
            </w:tcMar>
            <w:vAlign w:val="center"/>
          </w:tcPr>
          <w:p w14:paraId="189C6FD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0A44474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0F097151">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2BDED8E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5CC2011C">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2238727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2594C20A">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2DD9D9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9" w:hRule="exact"/>
          <w:jc w:val="center"/>
        </w:trPr>
        <w:tc>
          <w:tcPr>
            <w:tcW w:w="930" w:type="pct"/>
            <w:tcMar>
              <w:top w:w="0" w:type="dxa"/>
              <w:left w:w="120" w:type="dxa"/>
              <w:bottom w:w="0" w:type="dxa"/>
              <w:right w:w="119" w:type="dxa"/>
            </w:tcMar>
            <w:vAlign w:val="center"/>
          </w:tcPr>
          <w:p w14:paraId="568638E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食品法律与法规</w:t>
            </w:r>
          </w:p>
        </w:tc>
        <w:tc>
          <w:tcPr>
            <w:tcW w:w="670" w:type="pct"/>
            <w:tcMar>
              <w:top w:w="0" w:type="dxa"/>
              <w:left w:w="120" w:type="dxa"/>
              <w:bottom w:w="0" w:type="dxa"/>
              <w:right w:w="119" w:type="dxa"/>
            </w:tcMar>
            <w:vAlign w:val="center"/>
          </w:tcPr>
          <w:p w14:paraId="06801A5F">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3996B9B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1CF59CC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191748A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260A64A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5E78C1F5">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348476B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r w14:paraId="611B9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89" w:hRule="exact"/>
          <w:jc w:val="center"/>
        </w:trPr>
        <w:tc>
          <w:tcPr>
            <w:tcW w:w="930" w:type="pct"/>
            <w:tcMar>
              <w:top w:w="0" w:type="dxa"/>
              <w:left w:w="120" w:type="dxa"/>
              <w:bottom w:w="0" w:type="dxa"/>
              <w:right w:w="119" w:type="dxa"/>
            </w:tcMar>
            <w:vAlign w:val="center"/>
          </w:tcPr>
          <w:p w14:paraId="6CA34C19">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食品营销学</w:t>
            </w:r>
          </w:p>
        </w:tc>
        <w:tc>
          <w:tcPr>
            <w:tcW w:w="670" w:type="pct"/>
            <w:tcMar>
              <w:top w:w="0" w:type="dxa"/>
              <w:left w:w="120" w:type="dxa"/>
              <w:bottom w:w="0" w:type="dxa"/>
              <w:right w:w="119" w:type="dxa"/>
            </w:tcMar>
            <w:vAlign w:val="center"/>
          </w:tcPr>
          <w:p w14:paraId="790D8C50">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9" w:type="pct"/>
            <w:tcMar>
              <w:top w:w="0" w:type="dxa"/>
              <w:left w:w="120" w:type="dxa"/>
              <w:bottom w:w="0" w:type="dxa"/>
              <w:right w:w="119" w:type="dxa"/>
            </w:tcMar>
            <w:vAlign w:val="center"/>
          </w:tcPr>
          <w:p w14:paraId="01E14BB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525" w:type="pct"/>
            <w:tcMar>
              <w:top w:w="0" w:type="dxa"/>
              <w:left w:w="120" w:type="dxa"/>
              <w:bottom w:w="0" w:type="dxa"/>
              <w:right w:w="119" w:type="dxa"/>
            </w:tcMar>
            <w:vAlign w:val="center"/>
          </w:tcPr>
          <w:p w14:paraId="53BD0662">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420A23DE">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649" w:type="pct"/>
            <w:tcMar>
              <w:top w:w="0" w:type="dxa"/>
              <w:left w:w="120" w:type="dxa"/>
              <w:bottom w:w="0" w:type="dxa"/>
              <w:right w:w="119" w:type="dxa"/>
            </w:tcMar>
            <w:vAlign w:val="center"/>
          </w:tcPr>
          <w:p w14:paraId="154C8218">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708" w:type="pct"/>
            <w:tcMar>
              <w:top w:w="0" w:type="dxa"/>
              <w:left w:w="120" w:type="dxa"/>
              <w:bottom w:w="0" w:type="dxa"/>
              <w:right w:w="119" w:type="dxa"/>
            </w:tcMar>
            <w:vAlign w:val="center"/>
          </w:tcPr>
          <w:p w14:paraId="0DDE4D2D">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c>
          <w:tcPr>
            <w:tcW w:w="403" w:type="pct"/>
            <w:tcMar>
              <w:top w:w="0" w:type="dxa"/>
              <w:left w:w="120" w:type="dxa"/>
              <w:bottom w:w="0" w:type="dxa"/>
              <w:right w:w="119" w:type="dxa"/>
            </w:tcMar>
            <w:vAlign w:val="center"/>
          </w:tcPr>
          <w:p w14:paraId="2B3D88F7">
            <w:pPr>
              <w:keepNext w:val="0"/>
              <w:keepLines w:val="0"/>
              <w:pageBreakBefore w:val="0"/>
              <w:widowControl w:val="0"/>
              <w:suppressLineNumbers w:val="0"/>
              <w:kinsoku/>
              <w:wordWrap/>
              <w:overflowPunct/>
              <w:topLinePunct w:val="0"/>
              <w:autoSpaceDE/>
              <w:autoSpaceDN/>
              <w:bidi w:val="0"/>
              <w:adjustRightInd/>
              <w:spacing w:before="0" w:beforeAutospacing="0" w:after="0" w:afterAutospacing="0" w:line="20" w:lineRule="atLeast"/>
              <w:ind w:left="0" w:right="0"/>
              <w:textAlignment w:val="auto"/>
              <w:rPr>
                <w:rFonts w:hint="eastAsia" w:ascii="仿宋_GB2312" w:hAnsi="仿宋_GB2312" w:eastAsia="仿宋_GB2312" w:cs="仿宋_GB2312"/>
                <w:sz w:val="18"/>
                <w:szCs w:val="18"/>
              </w:rPr>
            </w:pPr>
            <w:r>
              <w:rPr>
                <w:rFonts w:hint="eastAsia" w:ascii="仿宋_GB2312" w:hAnsi="仿宋_GB2312" w:eastAsia="仿宋_GB2312" w:cs="仿宋_GB2312"/>
                <w:sz w:val="18"/>
                <w:szCs w:val="18"/>
              </w:rPr>
              <w:t>√</w:t>
            </w:r>
          </w:p>
        </w:tc>
      </w:tr>
    </w:tbl>
    <w:p w14:paraId="6AF790B9">
      <w:pPr>
        <w:pStyle w:val="20"/>
        <w:spacing w:line="650" w:lineRule="exact"/>
        <w:ind w:firstLine="640"/>
        <w:rPr>
          <w:rFonts w:hint="eastAsia" w:ascii="Times New Roman" w:hAnsi="Times New Roman" w:eastAsia="仿宋_GB2312"/>
          <w:kern w:val="0"/>
          <w:sz w:val="32"/>
          <w:szCs w:val="32"/>
        </w:rPr>
        <w:sectPr>
          <w:pgSz w:w="16838" w:h="11906" w:orient="landscape"/>
          <w:pgMar w:top="1587" w:right="1871" w:bottom="1474" w:left="1871" w:header="851" w:footer="1417" w:gutter="0"/>
          <w:pgNumType w:start="1"/>
          <w:cols w:space="720" w:num="1"/>
          <w:docGrid w:type="lines" w:linePitch="312" w:charSpace="0"/>
        </w:sectPr>
      </w:pPr>
    </w:p>
    <w:p w14:paraId="416B65AB">
      <w:pPr>
        <w:pStyle w:val="20"/>
        <w:spacing w:line="650" w:lineRule="exact"/>
        <w:ind w:firstLine="640"/>
        <w:rPr>
          <w:rFonts w:hint="eastAsia" w:ascii="Times New Roman" w:hAnsi="Times New Roman" w:eastAsia="仿宋_GB2312"/>
          <w:kern w:val="0"/>
          <w:sz w:val="32"/>
          <w:szCs w:val="32"/>
        </w:rPr>
      </w:pPr>
      <w:r>
        <w:rPr>
          <w:rFonts w:hint="eastAsia" w:ascii="Times New Roman" w:hAnsi="Times New Roman" w:eastAsia="仿宋_GB2312"/>
          <w:kern w:val="0"/>
          <w:sz w:val="32"/>
          <w:szCs w:val="32"/>
        </w:rPr>
        <w:t>（1）专业（技能）课程设置</w:t>
      </w:r>
    </w:p>
    <w:p w14:paraId="493FC1CD">
      <w:pPr>
        <w:widowControl/>
        <w:adjustRightInd w:val="0"/>
        <w:snapToGrid w:val="0"/>
        <w:spacing w:line="650" w:lineRule="exact"/>
        <w:ind w:firstLine="640" w:firstLineChars="200"/>
        <w:textAlignment w:val="center"/>
        <w:rPr>
          <w:rFonts w:hint="eastAsia" w:eastAsia="仿宋_GB2312"/>
          <w:kern w:val="0"/>
          <w:sz w:val="32"/>
          <w:szCs w:val="32"/>
        </w:rPr>
      </w:pPr>
      <w:r>
        <w:rPr>
          <w:rFonts w:hint="eastAsia" w:eastAsia="仿宋_GB2312"/>
          <w:kern w:val="0"/>
          <w:sz w:val="32"/>
          <w:szCs w:val="32"/>
        </w:rPr>
        <w:t>专业基础课程：</w:t>
      </w:r>
      <w:r>
        <w:rPr>
          <w:rFonts w:hint="eastAsia" w:ascii="Times New Roman" w:hAnsi="Times New Roman" w:eastAsia="仿宋_GB2312" w:cs="Times New Roman"/>
          <w:kern w:val="0"/>
          <w:sz w:val="32"/>
          <w:szCs w:val="32"/>
        </w:rPr>
        <w:t>食品原料学、食品化学、食品生物化学、食品标准与法规、食品微生物基础、食品加工技术概论、食品营养</w:t>
      </w:r>
      <w:r>
        <w:rPr>
          <w:rFonts w:hint="eastAsia" w:eastAsia="仿宋_GB2312" w:cs="Times New Roman"/>
          <w:kern w:val="0"/>
          <w:sz w:val="32"/>
          <w:szCs w:val="32"/>
          <w:lang w:val="en-US" w:eastAsia="zh-CN"/>
        </w:rPr>
        <w:t>等</w:t>
      </w:r>
      <w:r>
        <w:rPr>
          <w:rFonts w:hint="eastAsia" w:eastAsia="仿宋_GB2312"/>
          <w:kern w:val="0"/>
          <w:sz w:val="32"/>
          <w:szCs w:val="32"/>
        </w:rPr>
        <w:t>课程；</w:t>
      </w:r>
    </w:p>
    <w:p w14:paraId="1AD0AB5E">
      <w:pPr>
        <w:widowControl/>
        <w:adjustRightInd w:val="0"/>
        <w:snapToGrid w:val="0"/>
        <w:spacing w:line="650" w:lineRule="exact"/>
        <w:ind w:firstLine="640" w:firstLineChars="200"/>
        <w:textAlignment w:val="center"/>
        <w:rPr>
          <w:rFonts w:hint="eastAsia" w:eastAsia="仿宋_GB2312"/>
          <w:kern w:val="0"/>
          <w:sz w:val="32"/>
          <w:szCs w:val="32"/>
          <w:lang w:eastAsia="zh-CN"/>
        </w:rPr>
      </w:pPr>
      <w:r>
        <w:rPr>
          <w:rFonts w:hint="eastAsia" w:eastAsia="仿宋_GB2312"/>
          <w:kern w:val="0"/>
          <w:sz w:val="32"/>
          <w:szCs w:val="32"/>
        </w:rPr>
        <w:t>专业核心课程：食品理化分析技术、食品微生物检验技术、食品仪器分析、食品感官检验技术、食品快速检测、食品安全与质量控制、检测实验室管理与运行等课程</w:t>
      </w:r>
      <w:r>
        <w:rPr>
          <w:rFonts w:hint="eastAsia" w:eastAsia="仿宋_GB2312"/>
          <w:kern w:val="0"/>
          <w:sz w:val="32"/>
          <w:szCs w:val="32"/>
          <w:lang w:eastAsia="zh-CN"/>
        </w:rPr>
        <w:t>；</w:t>
      </w:r>
    </w:p>
    <w:p w14:paraId="2D5DE5DB">
      <w:pPr>
        <w:widowControl/>
        <w:adjustRightInd w:val="0"/>
        <w:snapToGrid w:val="0"/>
        <w:spacing w:line="650" w:lineRule="exact"/>
        <w:ind w:firstLine="640" w:firstLineChars="200"/>
        <w:textAlignment w:val="center"/>
        <w:rPr>
          <w:rFonts w:hint="eastAsia" w:eastAsia="仿宋_GB2312"/>
          <w:kern w:val="0"/>
          <w:sz w:val="32"/>
          <w:szCs w:val="32"/>
          <w:lang w:eastAsia="zh-CN"/>
        </w:rPr>
      </w:pPr>
      <w:r>
        <w:rPr>
          <w:rFonts w:hint="eastAsia" w:eastAsia="仿宋_GB2312"/>
          <w:kern w:val="0"/>
          <w:sz w:val="32"/>
          <w:szCs w:val="32"/>
        </w:rPr>
        <w:t>专业选修课程：食品贮藏与保鲜、食品配餐技术、食品试验设计与统计分析、食品营销、食品包装技术、食品添加剂及应用、功能性食品开发与应用、医学营养学等课程</w:t>
      </w:r>
      <w:r>
        <w:rPr>
          <w:rFonts w:hint="eastAsia" w:eastAsia="仿宋_GB2312"/>
          <w:kern w:val="0"/>
          <w:sz w:val="32"/>
          <w:szCs w:val="32"/>
          <w:lang w:eastAsia="zh-CN"/>
        </w:rPr>
        <w:t>。</w:t>
      </w:r>
    </w:p>
    <w:p w14:paraId="59F2EBB9">
      <w:pPr>
        <w:pStyle w:val="20"/>
        <w:spacing w:line="360" w:lineRule="auto"/>
        <w:ind w:firstLine="640"/>
        <w:rPr>
          <w:rFonts w:hint="eastAsia" w:ascii="Times New Roman" w:hAnsi="Times New Roman" w:eastAsia="仿宋_GB2312"/>
          <w:kern w:val="0"/>
          <w:sz w:val="32"/>
          <w:szCs w:val="32"/>
        </w:rPr>
      </w:pPr>
      <w:r>
        <w:rPr>
          <w:rFonts w:hint="eastAsia" w:ascii="Times New Roman" w:hAnsi="Times New Roman" w:eastAsia="仿宋_GB2312"/>
          <w:kern w:val="0"/>
          <w:sz w:val="32"/>
          <w:szCs w:val="32"/>
        </w:rPr>
        <w:t>（2）专业基础课程和专业核心课程典型工作任务描述和主要教学内容与要求</w:t>
      </w:r>
      <w:r>
        <w:rPr>
          <w:rFonts w:hint="eastAsia" w:ascii="Times New Roman" w:hAnsi="Times New Roman" w:eastAsia="仿宋_GB2312"/>
          <w:kern w:val="0"/>
          <w:sz w:val="32"/>
          <w:szCs w:val="32"/>
          <w:lang w:eastAsia="zh-CN"/>
        </w:rPr>
        <w:t>。</w:t>
      </w:r>
      <w:r>
        <w:rPr>
          <w:rFonts w:hint="eastAsia" w:ascii="Times New Roman" w:hAnsi="Times New Roman" w:eastAsia="仿宋_GB2312"/>
          <w:kern w:val="0"/>
          <w:sz w:val="32"/>
          <w:szCs w:val="32"/>
        </w:rPr>
        <w:t>详见表5。</w:t>
      </w:r>
    </w:p>
    <w:p w14:paraId="28E925C4">
      <w:pPr>
        <w:pStyle w:val="20"/>
        <w:spacing w:line="360" w:lineRule="auto"/>
        <w:ind w:firstLine="640"/>
        <w:jc w:val="center"/>
        <w:rPr>
          <w:rFonts w:hint="eastAsia" w:ascii="Times New Roman" w:hAnsi="Times New Roman" w:eastAsia="仿宋_GB2312"/>
          <w:kern w:val="0"/>
          <w:sz w:val="32"/>
          <w:szCs w:val="32"/>
        </w:rPr>
      </w:pPr>
      <w:r>
        <w:rPr>
          <w:rFonts w:hint="eastAsia" w:ascii="Times New Roman" w:hAnsi="Times New Roman" w:eastAsia="仿宋_GB2312"/>
          <w:szCs w:val="21"/>
        </w:rPr>
        <w:t>表5  专业基础课程、专业核心课程一览表</w:t>
      </w:r>
    </w:p>
    <w:tbl>
      <w:tblPr>
        <w:tblStyle w:val="10"/>
        <w:tblW w:w="893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2"/>
        <w:gridCol w:w="1308"/>
        <w:gridCol w:w="2215"/>
        <w:gridCol w:w="4030"/>
        <w:gridCol w:w="573"/>
      </w:tblGrid>
      <w:tr w14:paraId="32E396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3" w:hRule="atLeast"/>
          <w:tblHeader/>
        </w:trPr>
        <w:tc>
          <w:tcPr>
            <w:tcW w:w="812" w:type="dxa"/>
            <w:vAlign w:val="center"/>
          </w:tcPr>
          <w:p w14:paraId="65085BC6">
            <w:pPr>
              <w:keepNext w:val="0"/>
              <w:keepLines w:val="0"/>
              <w:suppressLineNumbers w:val="0"/>
              <w:bidi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sz w:val="18"/>
                <w:szCs w:val="18"/>
              </w:rPr>
            </w:pPr>
            <w:r>
              <w:rPr>
                <w:rFonts w:hint="eastAsia" w:ascii="Times New Roman" w:hAnsi="Times New Roman" w:eastAsia="仿宋_GB2312" w:cs="仿宋_GB2312"/>
                <w:b/>
                <w:sz w:val="18"/>
                <w:szCs w:val="18"/>
              </w:rPr>
              <w:t>课程</w:t>
            </w:r>
          </w:p>
          <w:p w14:paraId="505D1803">
            <w:pPr>
              <w:keepNext w:val="0"/>
              <w:keepLines w:val="0"/>
              <w:suppressLineNumbers w:val="0"/>
              <w:bidi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sz w:val="18"/>
                <w:szCs w:val="18"/>
              </w:rPr>
            </w:pPr>
            <w:r>
              <w:rPr>
                <w:rFonts w:hint="eastAsia" w:ascii="Times New Roman" w:hAnsi="Times New Roman" w:eastAsia="仿宋_GB2312" w:cs="仿宋_GB2312"/>
                <w:b/>
                <w:sz w:val="18"/>
                <w:szCs w:val="18"/>
              </w:rPr>
              <w:t>代码</w:t>
            </w:r>
          </w:p>
        </w:tc>
        <w:tc>
          <w:tcPr>
            <w:tcW w:w="1308" w:type="dxa"/>
            <w:vAlign w:val="center"/>
          </w:tcPr>
          <w:p w14:paraId="3B25EDE5">
            <w:pPr>
              <w:keepNext w:val="0"/>
              <w:keepLines w:val="0"/>
              <w:suppressLineNumbers w:val="0"/>
              <w:bidi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sz w:val="18"/>
                <w:szCs w:val="18"/>
              </w:rPr>
            </w:pPr>
            <w:r>
              <w:rPr>
                <w:rFonts w:hint="eastAsia" w:ascii="Times New Roman" w:hAnsi="Times New Roman" w:eastAsia="仿宋_GB2312" w:cs="仿宋_GB2312"/>
                <w:b/>
                <w:sz w:val="18"/>
                <w:szCs w:val="18"/>
              </w:rPr>
              <w:t>课程名称</w:t>
            </w:r>
          </w:p>
        </w:tc>
        <w:tc>
          <w:tcPr>
            <w:tcW w:w="2215" w:type="dxa"/>
            <w:vAlign w:val="top"/>
          </w:tcPr>
          <w:p w14:paraId="6C447034">
            <w:pPr>
              <w:pStyle w:val="34"/>
              <w:keepNext w:val="0"/>
              <w:keepLines w:val="0"/>
              <w:suppressLineNumbers w:val="0"/>
              <w:spacing w:before="234" w:beforeAutospacing="0" w:after="0" w:afterAutospacing="0" w:line="220" w:lineRule="auto"/>
              <w:ind w:left="276" w:leftChars="0" w:right="0"/>
              <w:rPr>
                <w:rFonts w:hint="eastAsia" w:ascii="Times New Roman" w:hAnsi="Times New Roman" w:eastAsia="仿宋_GB2312" w:cs="仿宋_GB2312"/>
                <w:b/>
                <w:kern w:val="2"/>
                <w:sz w:val="18"/>
                <w:szCs w:val="18"/>
                <w:lang w:val="en-US" w:eastAsia="zh-CN" w:bidi="ar-SA"/>
              </w:rPr>
            </w:pPr>
            <w:r>
              <w:rPr>
                <w:rFonts w:hint="eastAsia" w:ascii="Times New Roman" w:hAnsi="Times New Roman" w:eastAsia="仿宋_GB2312" w:cs="仿宋_GB2312"/>
                <w:b/>
                <w:kern w:val="2"/>
                <w:sz w:val="18"/>
                <w:szCs w:val="18"/>
                <w:lang w:val="en-US" w:eastAsia="zh-CN" w:bidi="ar-SA"/>
              </w:rPr>
              <w:t>典型工作任务描述</w:t>
            </w:r>
          </w:p>
        </w:tc>
        <w:tc>
          <w:tcPr>
            <w:tcW w:w="4030" w:type="dxa"/>
            <w:vAlign w:val="top"/>
          </w:tcPr>
          <w:p w14:paraId="0297545E">
            <w:pPr>
              <w:pStyle w:val="34"/>
              <w:keepNext w:val="0"/>
              <w:keepLines w:val="0"/>
              <w:suppressLineNumbers w:val="0"/>
              <w:spacing w:before="234" w:beforeAutospacing="0" w:after="0" w:afterAutospacing="0" w:line="220" w:lineRule="auto"/>
              <w:ind w:left="1506" w:leftChars="0" w:right="0"/>
              <w:rPr>
                <w:rFonts w:hint="eastAsia" w:ascii="Times New Roman" w:hAnsi="Times New Roman" w:eastAsia="仿宋_GB2312" w:cs="仿宋_GB2312"/>
                <w:b/>
                <w:kern w:val="2"/>
                <w:sz w:val="18"/>
                <w:szCs w:val="18"/>
                <w:lang w:val="en-US" w:eastAsia="zh-CN" w:bidi="ar-SA"/>
              </w:rPr>
            </w:pPr>
            <w:r>
              <w:rPr>
                <w:rFonts w:hint="eastAsia" w:ascii="Times New Roman" w:hAnsi="Times New Roman" w:eastAsia="仿宋_GB2312" w:cs="仿宋_GB2312"/>
                <w:b/>
                <w:kern w:val="2"/>
                <w:sz w:val="18"/>
                <w:szCs w:val="18"/>
                <w:lang w:val="en-US" w:eastAsia="zh-CN" w:bidi="ar-SA"/>
              </w:rPr>
              <w:t>主要教学内容与要求</w:t>
            </w:r>
          </w:p>
        </w:tc>
        <w:tc>
          <w:tcPr>
            <w:tcW w:w="573" w:type="dxa"/>
            <w:vAlign w:val="center"/>
          </w:tcPr>
          <w:p w14:paraId="749C398A">
            <w:pPr>
              <w:keepNext w:val="0"/>
              <w:keepLines w:val="0"/>
              <w:suppressLineNumbers w:val="0"/>
              <w:bidi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sz w:val="18"/>
                <w:szCs w:val="18"/>
              </w:rPr>
            </w:pPr>
            <w:r>
              <w:rPr>
                <w:rFonts w:hint="eastAsia" w:ascii="Times New Roman" w:hAnsi="Times New Roman" w:eastAsia="仿宋_GB2312" w:cs="仿宋_GB2312"/>
                <w:b/>
                <w:sz w:val="18"/>
                <w:szCs w:val="18"/>
              </w:rPr>
              <w:t>学时</w:t>
            </w:r>
          </w:p>
        </w:tc>
      </w:tr>
      <w:tr w14:paraId="7B473D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2" w:hRule="atLeast"/>
        </w:trPr>
        <w:tc>
          <w:tcPr>
            <w:tcW w:w="812" w:type="dxa"/>
            <w:shd w:val="clear" w:color="auto" w:fill="auto"/>
            <w:vAlign w:val="center"/>
          </w:tcPr>
          <w:p w14:paraId="4084DCB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405101</w:t>
            </w:r>
          </w:p>
        </w:tc>
        <w:tc>
          <w:tcPr>
            <w:tcW w:w="1308" w:type="dxa"/>
            <w:shd w:val="clear" w:color="auto" w:fill="auto"/>
            <w:vAlign w:val="center"/>
          </w:tcPr>
          <w:p w14:paraId="6CCEDC76">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食品原料学</w:t>
            </w:r>
          </w:p>
        </w:tc>
        <w:tc>
          <w:tcPr>
            <w:tcW w:w="2215" w:type="dxa"/>
            <w:shd w:val="clear" w:color="auto" w:fill="auto"/>
            <w:vAlign w:val="center"/>
          </w:tcPr>
          <w:p w14:paraId="57768835">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食品原料分类与特性识别。② 食品原料质量安全评价。③ 食品原料贮藏与预处理技术应用</w:t>
            </w:r>
          </w:p>
        </w:tc>
        <w:tc>
          <w:tcPr>
            <w:tcW w:w="4030" w:type="dxa"/>
            <w:shd w:val="clear" w:color="auto" w:fill="auto"/>
            <w:vAlign w:val="center"/>
          </w:tcPr>
          <w:p w14:paraId="7E7793EF">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324247B0">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粮油、果蔬、畜禽、水产等各类食品原料的分类、理化特性及营养成分。② 食品原料的质量标准与安全控制要求。③ 食品原料贮藏保鲜原理与常用技术。④ 食品原料预处理工艺与操作规范。</w:t>
            </w:r>
          </w:p>
          <w:p w14:paraId="47A3CEA0">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0A90B4AF">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掌握各类食品原料的核心特性与质量评价指标。② 能识别不同原料的品质优劣，制定基础贮藏方案。③ 具备食品原料安全管控的初步意识，养成严谨细致的职业态度</w:t>
            </w:r>
          </w:p>
        </w:tc>
        <w:tc>
          <w:tcPr>
            <w:tcW w:w="573" w:type="dxa"/>
            <w:shd w:val="clear" w:color="auto" w:fill="auto"/>
            <w:vAlign w:val="center"/>
          </w:tcPr>
          <w:p w14:paraId="4CFED2C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6C93EA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8" w:hRule="atLeast"/>
        </w:trPr>
        <w:tc>
          <w:tcPr>
            <w:tcW w:w="812" w:type="dxa"/>
            <w:shd w:val="clear" w:color="auto" w:fill="auto"/>
            <w:vAlign w:val="center"/>
          </w:tcPr>
          <w:p w14:paraId="2D96E23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405102</w:t>
            </w:r>
          </w:p>
        </w:tc>
        <w:tc>
          <w:tcPr>
            <w:tcW w:w="1308" w:type="dxa"/>
            <w:shd w:val="clear" w:color="auto" w:fill="auto"/>
            <w:vAlign w:val="center"/>
          </w:tcPr>
          <w:p w14:paraId="16D238E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食品化学</w:t>
            </w:r>
          </w:p>
        </w:tc>
        <w:tc>
          <w:tcPr>
            <w:tcW w:w="2215" w:type="dxa"/>
            <w:shd w:val="clear" w:color="auto" w:fill="auto"/>
            <w:vAlign w:val="center"/>
          </w:tcPr>
          <w:p w14:paraId="1C199384">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食品中各类化学成分的性质分析。② 食品加工贮藏中化学变化的调控。③ 食品化学特性与食品品质的关联分析</w:t>
            </w:r>
          </w:p>
        </w:tc>
        <w:tc>
          <w:tcPr>
            <w:tcW w:w="4030" w:type="dxa"/>
            <w:shd w:val="clear" w:color="auto" w:fill="auto"/>
            <w:vAlign w:val="center"/>
          </w:tcPr>
          <w:p w14:paraId="13BB17DC">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1DE5A71A">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食品中水分、碳水化合物、蛋白质、脂肪、维生素、矿物质等化学成分的结构与性质。② 食品加工贮藏过程中各类成分的化学反应（如美拉德反应、氧化反应等）及影响因素。③ 食品化学成分变化对食品品质、安全性的影响及调控方法。</w:t>
            </w:r>
          </w:p>
          <w:p w14:paraId="785FEC1D">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21B7AB1E">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掌握食品主要化学成分的核心性质与反应规律。② 能分析加工贮藏条件对食品化学特性的影响。③ 具备运用化学知识解决食品生产中品质问题的初步能力，养成科学严谨的思维习惯</w:t>
            </w:r>
          </w:p>
        </w:tc>
        <w:tc>
          <w:tcPr>
            <w:tcW w:w="573" w:type="dxa"/>
            <w:shd w:val="clear" w:color="auto" w:fill="auto"/>
            <w:vAlign w:val="center"/>
          </w:tcPr>
          <w:p w14:paraId="363A0A3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38339E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1" w:hRule="atLeast"/>
        </w:trPr>
        <w:tc>
          <w:tcPr>
            <w:tcW w:w="812" w:type="dxa"/>
            <w:shd w:val="clear" w:color="auto" w:fill="auto"/>
            <w:vAlign w:val="center"/>
          </w:tcPr>
          <w:p w14:paraId="73D6F9F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405103</w:t>
            </w:r>
          </w:p>
        </w:tc>
        <w:tc>
          <w:tcPr>
            <w:tcW w:w="1308" w:type="dxa"/>
            <w:shd w:val="clear" w:color="auto" w:fill="auto"/>
            <w:vAlign w:val="center"/>
          </w:tcPr>
          <w:p w14:paraId="6F868D44">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食品生物化学</w:t>
            </w:r>
          </w:p>
        </w:tc>
        <w:tc>
          <w:tcPr>
            <w:tcW w:w="2215" w:type="dxa"/>
            <w:shd w:val="clear" w:color="auto" w:fill="auto"/>
            <w:vAlign w:val="center"/>
          </w:tcPr>
          <w:p w14:paraId="46C57322">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食品生物大分子的结构与功能分析。② 食品代谢过程中的生物化学机制解析。③ 生物化学技术在食品加工中的应用</w:t>
            </w:r>
          </w:p>
        </w:tc>
        <w:tc>
          <w:tcPr>
            <w:tcW w:w="4030" w:type="dxa"/>
            <w:shd w:val="clear" w:color="auto" w:fill="auto"/>
            <w:vAlign w:val="center"/>
          </w:tcPr>
          <w:p w14:paraId="4E714CC6">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783DB094">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蛋白质、核酸、糖类、脂类等生物大分子的结构、功能及代谢途径。② 酶的特性、作用机制及在食品工业中的应用。③ 微生物代谢与食品发酵的生物化学基础。④ 食品生物化学检验的基本原理与方法。</w:t>
            </w:r>
          </w:p>
          <w:p w14:paraId="7582DF44">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4E19E423">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掌握食品生物化学的核心概念与基本理论。② 能理解食品加工中生物化学变化的本质，初步运用酶技术解决生产问题。③ 养成理论联系实际的职业思维，具备生物化学实验操作的规范意识</w:t>
            </w:r>
          </w:p>
        </w:tc>
        <w:tc>
          <w:tcPr>
            <w:tcW w:w="573" w:type="dxa"/>
            <w:shd w:val="clear" w:color="auto" w:fill="auto"/>
            <w:vAlign w:val="center"/>
          </w:tcPr>
          <w:p w14:paraId="7AC616B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1150A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9" w:hRule="atLeast"/>
        </w:trPr>
        <w:tc>
          <w:tcPr>
            <w:tcW w:w="812" w:type="dxa"/>
            <w:shd w:val="clear" w:color="auto" w:fill="auto"/>
            <w:vAlign w:val="center"/>
          </w:tcPr>
          <w:p w14:paraId="50ABAB1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405104</w:t>
            </w:r>
          </w:p>
        </w:tc>
        <w:tc>
          <w:tcPr>
            <w:tcW w:w="1308" w:type="dxa"/>
            <w:shd w:val="clear" w:color="auto" w:fill="auto"/>
            <w:vAlign w:val="center"/>
          </w:tcPr>
          <w:p w14:paraId="03093E73">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食品标准与法规</w:t>
            </w:r>
          </w:p>
        </w:tc>
        <w:tc>
          <w:tcPr>
            <w:tcW w:w="2215" w:type="dxa"/>
            <w:shd w:val="clear" w:color="auto" w:fill="auto"/>
            <w:vAlign w:val="center"/>
          </w:tcPr>
          <w:p w14:paraId="350FD919">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食品相关标准的识别与应用。② 食品法律法规的解读与执行。③ 食品标签标识的合规性审核。④ 食品质量安全监管流程认知</w:t>
            </w:r>
          </w:p>
        </w:tc>
        <w:tc>
          <w:tcPr>
            <w:tcW w:w="4030" w:type="dxa"/>
            <w:shd w:val="clear" w:color="auto" w:fill="auto"/>
            <w:vAlign w:val="center"/>
          </w:tcPr>
          <w:p w14:paraId="609432EE">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0C90B050">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食品安全法、产品质量法等核心法律法规。② 国家标准、行业标准、地方标准、企业标准的体系构成与应用规则。③ 食品标签、标志、说明书的合规要求。④ 食品生产经营许可、监督抽检等监管制度。⑤ 国际食品标准与贸易相关法规简介。</w:t>
            </w:r>
          </w:p>
          <w:p w14:paraId="7A484318">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77F528B5">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熟悉食品标准与法规的核心内容，能快速查询并应用相关标准。② 能判断食品生产经营活动的合规性，审核食品标签的规范性。③ 具备强烈的法律意识和责任意识，养成依法从业的职业素养</w:t>
            </w:r>
          </w:p>
        </w:tc>
        <w:tc>
          <w:tcPr>
            <w:tcW w:w="573" w:type="dxa"/>
            <w:shd w:val="clear" w:color="auto" w:fill="auto"/>
            <w:vAlign w:val="center"/>
          </w:tcPr>
          <w:p w14:paraId="25B165F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31F455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6" w:hRule="atLeast"/>
        </w:trPr>
        <w:tc>
          <w:tcPr>
            <w:tcW w:w="812" w:type="dxa"/>
            <w:shd w:val="clear" w:color="auto" w:fill="auto"/>
            <w:vAlign w:val="center"/>
          </w:tcPr>
          <w:p w14:paraId="2E9C9DE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405105</w:t>
            </w:r>
          </w:p>
        </w:tc>
        <w:tc>
          <w:tcPr>
            <w:tcW w:w="1308" w:type="dxa"/>
            <w:shd w:val="clear" w:color="auto" w:fill="auto"/>
            <w:vAlign w:val="center"/>
          </w:tcPr>
          <w:p w14:paraId="463D4736">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食品微生物基础</w:t>
            </w:r>
          </w:p>
        </w:tc>
        <w:tc>
          <w:tcPr>
            <w:tcW w:w="2215" w:type="dxa"/>
            <w:shd w:val="clear" w:color="auto" w:fill="auto"/>
            <w:vAlign w:val="center"/>
          </w:tcPr>
          <w:p w14:paraId="746F8CA9">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食品中微生物的分离与鉴定。② 微生物在食品加工中的应用。③ 食品微生物污染的防控。④ 食品微生物相关实验操作</w:t>
            </w:r>
          </w:p>
        </w:tc>
        <w:tc>
          <w:tcPr>
            <w:tcW w:w="4030" w:type="dxa"/>
            <w:shd w:val="clear" w:color="auto" w:fill="auto"/>
            <w:vAlign w:val="center"/>
          </w:tcPr>
          <w:p w14:paraId="32BD1809">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597A6DA5">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细菌、霉菌、酵母菌等食品相关微生物的形态结构与生理特性。② 微生物的营养、代谢与生长规律。③ 食品发酵微生物的种类与应用（如乳酸菌、酵母菌等）。④ 食品微生物污染的来源、危害及防控措施。⑤ 微生物基础实验操作技能（接种、培养、分离、计数等）。</w:t>
            </w:r>
          </w:p>
          <w:p w14:paraId="0ABB7C48">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263589D0">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掌握食品微生物的基本理论与常见微生物的识别特征。② 能规范完成微生物基础实验操作，初步防控食品微生物污染。③ 养成无菌操作意识和严谨求实的实验态度</w:t>
            </w:r>
          </w:p>
        </w:tc>
        <w:tc>
          <w:tcPr>
            <w:tcW w:w="573" w:type="dxa"/>
            <w:shd w:val="clear" w:color="auto" w:fill="auto"/>
            <w:vAlign w:val="center"/>
          </w:tcPr>
          <w:p w14:paraId="39F9192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4EFC5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97" w:hRule="atLeast"/>
        </w:trPr>
        <w:tc>
          <w:tcPr>
            <w:tcW w:w="812" w:type="dxa"/>
            <w:shd w:val="clear" w:color="auto" w:fill="auto"/>
            <w:vAlign w:val="center"/>
          </w:tcPr>
          <w:p w14:paraId="23CA281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405106</w:t>
            </w:r>
          </w:p>
        </w:tc>
        <w:tc>
          <w:tcPr>
            <w:tcW w:w="1308" w:type="dxa"/>
            <w:shd w:val="clear" w:color="auto" w:fill="auto"/>
            <w:vAlign w:val="center"/>
          </w:tcPr>
          <w:p w14:paraId="2CF9BFC9">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食品加工技术概论</w:t>
            </w:r>
          </w:p>
        </w:tc>
        <w:tc>
          <w:tcPr>
            <w:tcW w:w="2215" w:type="dxa"/>
            <w:shd w:val="clear" w:color="auto" w:fill="auto"/>
            <w:vAlign w:val="center"/>
          </w:tcPr>
          <w:p w14:paraId="370B5163">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各类食品的加工工艺设计与实施。② 食品加工设备的基本操作与维护。③ 食品加工过程中的质量控制。④ 新型食品加工技术的认知与应用</w:t>
            </w:r>
          </w:p>
        </w:tc>
        <w:tc>
          <w:tcPr>
            <w:tcW w:w="4030" w:type="dxa"/>
            <w:shd w:val="clear" w:color="auto" w:fill="auto"/>
            <w:vAlign w:val="center"/>
          </w:tcPr>
          <w:p w14:paraId="6E5777CA">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0DCB3890">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粮油制品、果蔬制品、肉制品、乳制品、饮料等各类食品的加工原理与典型工艺。② 食品加工中常用设备（如杀菌设备、干燥设备、包装设备等）的结构与操作规范。③ 食品加工过程中关键质量控制点的确定与控制方法。④ 冷链加工、真空冷冻干燥、超高压等新型加工技术简介。</w:t>
            </w:r>
          </w:p>
          <w:p w14:paraId="32B360B2">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2CBAB689">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掌握各类食品的核心加工工艺与质量控制要点。② 能初步设计简单食品的加工工艺，规范操作常用加工设备。③ 养成注重食品品质与安全的职业理念</w:t>
            </w:r>
          </w:p>
        </w:tc>
        <w:tc>
          <w:tcPr>
            <w:tcW w:w="573" w:type="dxa"/>
            <w:shd w:val="clear" w:color="auto" w:fill="auto"/>
            <w:vAlign w:val="center"/>
          </w:tcPr>
          <w:p w14:paraId="4FDE701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36CFB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46" w:hRule="atLeast"/>
        </w:trPr>
        <w:tc>
          <w:tcPr>
            <w:tcW w:w="812" w:type="dxa"/>
            <w:shd w:val="clear" w:color="auto" w:fill="auto"/>
            <w:vAlign w:val="center"/>
          </w:tcPr>
          <w:p w14:paraId="4C62225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405107</w:t>
            </w:r>
          </w:p>
        </w:tc>
        <w:tc>
          <w:tcPr>
            <w:tcW w:w="1308" w:type="dxa"/>
            <w:shd w:val="clear" w:color="auto" w:fill="auto"/>
            <w:vAlign w:val="center"/>
          </w:tcPr>
          <w:p w14:paraId="47ECE77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食品营养</w:t>
            </w:r>
          </w:p>
        </w:tc>
        <w:tc>
          <w:tcPr>
            <w:tcW w:w="2215" w:type="dxa"/>
            <w:shd w:val="clear" w:color="auto" w:fill="auto"/>
            <w:vAlign w:val="center"/>
          </w:tcPr>
          <w:p w14:paraId="027C41FD">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人体营养素需求与食品营养成分匹配分析。② 各类食品的营养价值评价。③ 特殊人群的膳食设计与指导。④ 营养标签的解读与应用</w:t>
            </w:r>
          </w:p>
        </w:tc>
        <w:tc>
          <w:tcPr>
            <w:tcW w:w="4030" w:type="dxa"/>
            <w:shd w:val="clear" w:color="auto" w:fill="auto"/>
            <w:vAlign w:val="center"/>
          </w:tcPr>
          <w:p w14:paraId="02C92E57">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7AF1F511">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蛋白质、脂肪、碳水化合物、维生素、矿物质等营养素的生理功能与人体需求。② 各类食品（粮油、果蔬、畜禽、水产等）的营养价值特点。③ 婴幼儿、老年人、孕妇、慢性病患者等特殊人群的膳食指南与食谱设计。④ 食品营养标签的标准要求与解读方法。⑤ 营养强化食品、保健食品的营养特点简介。</w:t>
            </w:r>
          </w:p>
          <w:p w14:paraId="7F5D6A95">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04CCFEB9">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掌握营养素的核心功能与各类食品的营养价值。② 能为普通人群和特殊人群设计基础膳食方案，解读食品营养标签。③ 养成科学膳食的职业素养与健康理念</w:t>
            </w:r>
          </w:p>
        </w:tc>
        <w:tc>
          <w:tcPr>
            <w:tcW w:w="573" w:type="dxa"/>
            <w:shd w:val="clear" w:color="auto" w:fill="auto"/>
            <w:vAlign w:val="center"/>
          </w:tcPr>
          <w:p w14:paraId="01443F7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5C90D2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12" w:type="dxa"/>
            <w:shd w:val="clear" w:color="auto" w:fill="auto"/>
            <w:vAlign w:val="center"/>
          </w:tcPr>
          <w:p w14:paraId="45EC344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405201</w:t>
            </w:r>
          </w:p>
        </w:tc>
        <w:tc>
          <w:tcPr>
            <w:tcW w:w="1308" w:type="dxa"/>
            <w:shd w:val="clear" w:color="auto" w:fill="auto"/>
            <w:vAlign w:val="center"/>
          </w:tcPr>
          <w:p w14:paraId="3BF00E5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食品理化分析技术</w:t>
            </w:r>
          </w:p>
        </w:tc>
        <w:tc>
          <w:tcPr>
            <w:tcW w:w="2215" w:type="dxa"/>
            <w:shd w:val="clear" w:color="auto" w:fill="auto"/>
            <w:vAlign w:val="center"/>
          </w:tcPr>
          <w:p w14:paraId="7902F458">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食品理化检测前准备。② 食品理化检验样品采集与制备。③ 食品理化指标检测。④ 检测数据记录和处理。⑤ 检验检测报告撰写</w:t>
            </w:r>
          </w:p>
        </w:tc>
        <w:tc>
          <w:tcPr>
            <w:tcW w:w="4030" w:type="dxa"/>
            <w:shd w:val="clear" w:color="auto" w:fill="auto"/>
            <w:vAlign w:val="center"/>
          </w:tcPr>
          <w:p w14:paraId="12302FA5">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6D5F0496">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食品理化检验工作认知。② 食品理化检验样品的采集与制备。③ 食品常规理化指标（相对密度、酸价、灰分等）的检测。④ 食品营养成分（蛋白质、脂肪、碳水化合物、水分等）的检测。</w:t>
            </w:r>
          </w:p>
          <w:p w14:paraId="42B823AB">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402EA924">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掌握食品理化检测的流程、原理和常用方法等基本知识与技能。② 能独立完成检验标准查阅、方法选用、仪器设备操作、样品采集和前处理、理化检测、报告撰写等技能。③ 养成严谨求实、精益求精、诚实守信、客观公正、遵纪守法的职业态度，具备食品质量安全标准意识和责任意识</w:t>
            </w:r>
          </w:p>
        </w:tc>
        <w:tc>
          <w:tcPr>
            <w:tcW w:w="573" w:type="dxa"/>
            <w:shd w:val="clear" w:color="auto" w:fill="auto"/>
            <w:vAlign w:val="center"/>
          </w:tcPr>
          <w:p w14:paraId="1A648BD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6AC3D4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812" w:type="dxa"/>
            <w:shd w:val="clear" w:color="auto" w:fill="auto"/>
            <w:vAlign w:val="center"/>
          </w:tcPr>
          <w:p w14:paraId="57746D1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405202</w:t>
            </w:r>
          </w:p>
        </w:tc>
        <w:tc>
          <w:tcPr>
            <w:tcW w:w="1308" w:type="dxa"/>
            <w:shd w:val="clear" w:color="auto" w:fill="auto"/>
            <w:vAlign w:val="center"/>
          </w:tcPr>
          <w:p w14:paraId="329368E9">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食品微生物检验技术</w:t>
            </w:r>
          </w:p>
        </w:tc>
        <w:tc>
          <w:tcPr>
            <w:tcW w:w="2215" w:type="dxa"/>
            <w:shd w:val="clear" w:color="auto" w:fill="auto"/>
            <w:vAlign w:val="center"/>
          </w:tcPr>
          <w:p w14:paraId="430DDC1F">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食品微生物检测前准备。② 食品微生物检验样品采集与制备。③ 食品微生物指标检测。④ 检测数据记录和处理。⑤ 检验检测报告撰写</w:t>
            </w:r>
          </w:p>
        </w:tc>
        <w:tc>
          <w:tcPr>
            <w:tcW w:w="4030" w:type="dxa"/>
            <w:shd w:val="clear" w:color="auto" w:fill="auto"/>
            <w:vAlign w:val="center"/>
          </w:tcPr>
          <w:p w14:paraId="1AFD73DB">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499A180A">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食品微生物检验工作认知。② 食品微生物检验样品的采集与制备。③ 食品常规卫生指示菌（菌落总数、大肠菌群、霉菌和酵母菌等）检验。④ 食品常见致病菌（金黄色葡萄球菌、沙门菌等）检验。⑤ 食品常见益生菌（乳酸菌等）检验。⑥ 其他微生物指标检验等。</w:t>
            </w:r>
          </w:p>
          <w:p w14:paraId="6DB1ABEE">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21141680">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掌握食品微生物检验流程、检测、计数和报告方法等基本知识与技能。② 能独立完成检验标准查阅、方法选用、仪器设备操作、检样制备、微生物检测、报告撰写等技能。③ 养成严谨求实、精益求精、诚实守信、客观公正、遵纪守法的职业态度， 具备食品质量安全标准意识和责任意识</w:t>
            </w:r>
          </w:p>
        </w:tc>
        <w:tc>
          <w:tcPr>
            <w:tcW w:w="573" w:type="dxa"/>
            <w:shd w:val="clear" w:color="auto" w:fill="auto"/>
            <w:vAlign w:val="center"/>
          </w:tcPr>
          <w:p w14:paraId="23A2D63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3110C6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812" w:type="dxa"/>
            <w:shd w:val="clear" w:color="auto" w:fill="auto"/>
            <w:vAlign w:val="center"/>
          </w:tcPr>
          <w:p w14:paraId="6FE6476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405203</w:t>
            </w:r>
          </w:p>
        </w:tc>
        <w:tc>
          <w:tcPr>
            <w:tcW w:w="1308" w:type="dxa"/>
            <w:shd w:val="clear" w:color="auto" w:fill="auto"/>
            <w:vAlign w:val="center"/>
          </w:tcPr>
          <w:p w14:paraId="16A51F49">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食品仪器分析</w:t>
            </w:r>
          </w:p>
        </w:tc>
        <w:tc>
          <w:tcPr>
            <w:tcW w:w="2215" w:type="dxa"/>
            <w:shd w:val="clear" w:color="auto" w:fill="auto"/>
            <w:vAlign w:val="center"/>
          </w:tcPr>
          <w:p w14:paraId="0A966302">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常用食品分析仪器设备使用和维护。② 食用农产品或食品采集与前处理。③ 食品农产品或食品质量安全指标检测。④ 检测数据记录和处理。⑤ 检验检测报告撰写</w:t>
            </w:r>
          </w:p>
        </w:tc>
        <w:tc>
          <w:tcPr>
            <w:tcW w:w="4030" w:type="dxa"/>
            <w:shd w:val="clear" w:color="auto" w:fill="auto"/>
            <w:vAlign w:val="center"/>
          </w:tcPr>
          <w:p w14:paraId="336622AE">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614E1C23">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食用农产品中重金属元素检测。② 食品中添加剂检测。③ 食用农产品中农残和兽残检测。④ 食品中非法添加物检测。</w:t>
            </w:r>
          </w:p>
          <w:p w14:paraId="721CC9E2">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4E72967F">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掌握常用食品分析仪器的工作原理、使用和维护方法。② 能应用仪器分析技术对食用农产品或食品样品的质量安全指标进行分析检测。③ 养成严谨求实、精益求精、诚实守信、客观公正、遵纪守法的职业态度， 具备食品质量安全标准意识和责任意识</w:t>
            </w:r>
          </w:p>
        </w:tc>
        <w:tc>
          <w:tcPr>
            <w:tcW w:w="573" w:type="dxa"/>
            <w:shd w:val="clear" w:color="auto" w:fill="auto"/>
            <w:vAlign w:val="center"/>
          </w:tcPr>
          <w:p w14:paraId="64CC903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1670A9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4" w:hRule="atLeast"/>
        </w:trPr>
        <w:tc>
          <w:tcPr>
            <w:tcW w:w="812" w:type="dxa"/>
            <w:shd w:val="clear" w:color="auto" w:fill="auto"/>
            <w:vAlign w:val="center"/>
          </w:tcPr>
          <w:p w14:paraId="5C11B16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405204</w:t>
            </w:r>
          </w:p>
        </w:tc>
        <w:tc>
          <w:tcPr>
            <w:tcW w:w="1308" w:type="dxa"/>
            <w:shd w:val="clear" w:color="auto" w:fill="auto"/>
            <w:vAlign w:val="center"/>
          </w:tcPr>
          <w:p w14:paraId="692AC89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食品感官检验技术</w:t>
            </w:r>
          </w:p>
        </w:tc>
        <w:tc>
          <w:tcPr>
            <w:tcW w:w="2215" w:type="dxa"/>
            <w:shd w:val="clear" w:color="auto" w:fill="auto"/>
            <w:vAlign w:val="center"/>
          </w:tcPr>
          <w:p w14:paraId="526D839B">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食品感官分析条件控制。② 食品感官分析样品制备。③ 食品感官差别检验。④ 食品感官描述性检验。⑤ 食品感官标度和类别检验</w:t>
            </w:r>
          </w:p>
        </w:tc>
        <w:tc>
          <w:tcPr>
            <w:tcW w:w="4030" w:type="dxa"/>
            <w:shd w:val="clear" w:color="auto" w:fill="auto"/>
            <w:vAlign w:val="center"/>
          </w:tcPr>
          <w:p w14:paraId="0CEA8CA4">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2D0AB833">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①食品感官分析的基本条件。② 食品感官分析方法。③ 常见食品的感官分析。④ 现代仪器分析在食品感官评定中的应用。</w:t>
            </w:r>
          </w:p>
          <w:p w14:paraId="78F472E6">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7ACF0021">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掌握感觉基础和感官分析的相关知识。② 能运用感官分析方法进行食品质量、等级与真伪的鉴别。③ 养成严谨求实、精益求精、诚实守信、客观公正、遵纪守法的职业态度，具备食品质量安全标准意识和责任意识</w:t>
            </w:r>
          </w:p>
        </w:tc>
        <w:tc>
          <w:tcPr>
            <w:tcW w:w="573" w:type="dxa"/>
            <w:shd w:val="clear" w:color="auto" w:fill="auto"/>
            <w:vAlign w:val="center"/>
          </w:tcPr>
          <w:p w14:paraId="3514652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721C5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4" w:hRule="atLeast"/>
        </w:trPr>
        <w:tc>
          <w:tcPr>
            <w:tcW w:w="812" w:type="dxa"/>
            <w:shd w:val="clear" w:color="auto" w:fill="auto"/>
            <w:vAlign w:val="center"/>
          </w:tcPr>
          <w:p w14:paraId="6A8EFFB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405205</w:t>
            </w:r>
          </w:p>
        </w:tc>
        <w:tc>
          <w:tcPr>
            <w:tcW w:w="1308" w:type="dxa"/>
            <w:shd w:val="clear" w:color="auto" w:fill="auto"/>
            <w:vAlign w:val="center"/>
          </w:tcPr>
          <w:p w14:paraId="6A7B11A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食品快速检测</w:t>
            </w:r>
          </w:p>
        </w:tc>
        <w:tc>
          <w:tcPr>
            <w:tcW w:w="2215" w:type="dxa"/>
            <w:shd w:val="clear" w:color="auto" w:fill="auto"/>
            <w:vAlign w:val="center"/>
          </w:tcPr>
          <w:p w14:paraId="33FE2192">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常用食品快检设备使用和维护。② 食用农产品或食品采集与前处理。③ 食用农产品或食品质量安全指标快速检测。④ 检测数据记录和处理。⑤ 检测报告撰写</w:t>
            </w:r>
          </w:p>
        </w:tc>
        <w:tc>
          <w:tcPr>
            <w:tcW w:w="4030" w:type="dxa"/>
            <w:shd w:val="clear" w:color="auto" w:fill="auto"/>
            <w:vAlign w:val="center"/>
          </w:tcPr>
          <w:p w14:paraId="0BBE2348">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61A23BDC">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食用农产品中常见农药残留快速检测。② 食用农产品中兽药残留快速检测。③ 食品中添加剂快速检测。④ 食品中违禁添加物快速检测， 食品中微生物快速检测等。</w:t>
            </w:r>
          </w:p>
          <w:p w14:paraId="67D8AC3D">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542FB407">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掌握食品快速检测的原理、方法等基本知识与技能。② 能独立完成食品或食用农产品常见质量安全指标的快速检测。③ 能对食品快检设备进行日常维护保养及校准审核。④ 养成严谨求实、精益求精、诚实守信、客观公正、遵纪守法的职业态度， 具备食品质量安全标准意识和责任意识</w:t>
            </w:r>
          </w:p>
        </w:tc>
        <w:tc>
          <w:tcPr>
            <w:tcW w:w="573" w:type="dxa"/>
            <w:shd w:val="clear" w:color="auto" w:fill="auto"/>
            <w:vAlign w:val="center"/>
          </w:tcPr>
          <w:p w14:paraId="46CAAF8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007496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812" w:type="dxa"/>
            <w:shd w:val="clear" w:color="auto" w:fill="auto"/>
            <w:vAlign w:val="center"/>
          </w:tcPr>
          <w:p w14:paraId="696475E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405206</w:t>
            </w:r>
          </w:p>
        </w:tc>
        <w:tc>
          <w:tcPr>
            <w:tcW w:w="1308" w:type="dxa"/>
            <w:shd w:val="clear" w:color="auto" w:fill="auto"/>
            <w:vAlign w:val="center"/>
          </w:tcPr>
          <w:p w14:paraId="7143E6C3">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食品安全与质量控制</w:t>
            </w:r>
          </w:p>
        </w:tc>
        <w:tc>
          <w:tcPr>
            <w:tcW w:w="2215" w:type="dxa"/>
            <w:shd w:val="clear" w:color="auto" w:fill="auto"/>
            <w:vAlign w:val="center"/>
          </w:tcPr>
          <w:p w14:paraId="74D7CA68">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编制、实施质量管理规划。② 实施食品质量控制和改进</w:t>
            </w:r>
          </w:p>
        </w:tc>
        <w:tc>
          <w:tcPr>
            <w:tcW w:w="4030" w:type="dxa"/>
            <w:shd w:val="clear" w:color="auto" w:fill="auto"/>
            <w:vAlign w:val="center"/>
          </w:tcPr>
          <w:p w14:paraId="506C8FE8">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6B836390">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食品加工安全风险分析。② 食品质量管理体系。③ 质量管理工具。④ 质量管理体系文件编写。⑤ 质量计划制定和实施。⑥ 食品现场质量管理。</w:t>
            </w:r>
          </w:p>
          <w:p w14:paraId="00365CB8">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479D171A">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熟悉食品安全风险因素和质量控制依据，掌握食品质量优化、质量管理规划编写、质量管理七工具和 5S管理。② 能够正确理解并执行 GMP 、SSOP 、HACCP 等食品企业生产和管理规范， 能按照企业标准或规范执行食品加工现场品控管理。③ 养成高度的质量责任安全意识，具备遵纪守法、认真负责、严谨求实、吃苦耐劳和团结协作的职业素养</w:t>
            </w:r>
          </w:p>
        </w:tc>
        <w:tc>
          <w:tcPr>
            <w:tcW w:w="573" w:type="dxa"/>
            <w:shd w:val="clear" w:color="auto" w:fill="auto"/>
            <w:vAlign w:val="center"/>
          </w:tcPr>
          <w:p w14:paraId="0521F75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7338F9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0" w:hRule="atLeast"/>
        </w:trPr>
        <w:tc>
          <w:tcPr>
            <w:tcW w:w="812" w:type="dxa"/>
            <w:shd w:val="clear" w:color="auto" w:fill="auto"/>
            <w:vAlign w:val="center"/>
          </w:tcPr>
          <w:p w14:paraId="7308826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405207</w:t>
            </w:r>
          </w:p>
        </w:tc>
        <w:tc>
          <w:tcPr>
            <w:tcW w:w="1308" w:type="dxa"/>
            <w:shd w:val="clear" w:color="auto" w:fill="auto"/>
            <w:vAlign w:val="center"/>
          </w:tcPr>
          <w:p w14:paraId="5EEFC02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检测实验室管理与运行</w:t>
            </w:r>
          </w:p>
        </w:tc>
        <w:tc>
          <w:tcPr>
            <w:tcW w:w="2215" w:type="dxa"/>
            <w:shd w:val="clear" w:color="auto" w:fill="auto"/>
            <w:vAlign w:val="center"/>
          </w:tcPr>
          <w:p w14:paraId="53608F4C">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检验检测实验室安全管理。② 检验检测实验室质量控制。③检验检测 实验室信息化质量管理。④检验检测实验室认证认可</w:t>
            </w:r>
          </w:p>
        </w:tc>
        <w:tc>
          <w:tcPr>
            <w:tcW w:w="4030" w:type="dxa"/>
            <w:shd w:val="clear" w:color="auto" w:fill="auto"/>
            <w:vAlign w:val="center"/>
          </w:tcPr>
          <w:p w14:paraId="2912A9ED">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79E62F0B">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①检测和校准实验室能力的通用要求。② 实验室 CMA/CNAS 质量体系文件编制。③ 实验室信息化管理软件操作。</w:t>
            </w:r>
          </w:p>
          <w:p w14:paraId="2326C230">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6D5B4F2A">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熟悉检验检测实验室管理与运行要求。② 能正确执行检验检测实验室管理规范， 能排查检验检测实验室安全隐患和正确处置常见安全意外事故，能对检测实验室进行内部质量控制， 能编制食品检测相关技术文件。③ 能应用检测管理与追溯系统实现全过程质量管理、能协助实验室完成认证认可工作等。④ 养成严谨求实、诚实守信、遵纪守法的职业态度，具备安全环保、团结协作等职业素养</w:t>
            </w:r>
          </w:p>
        </w:tc>
        <w:tc>
          <w:tcPr>
            <w:tcW w:w="573" w:type="dxa"/>
            <w:shd w:val="clear" w:color="auto" w:fill="auto"/>
            <w:vAlign w:val="center"/>
          </w:tcPr>
          <w:p w14:paraId="3BB519E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8"/>
                <w:szCs w:val="18"/>
                <w:u w:val="none"/>
                <w:lang w:val="en-US" w:eastAsia="zh-CN" w:bidi="ar"/>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bl>
    <w:p w14:paraId="40848108">
      <w:pPr>
        <w:spacing w:line="420" w:lineRule="exact"/>
        <w:jc w:val="center"/>
        <w:rPr>
          <w:rFonts w:hint="eastAsia" w:eastAsia="仿宋_GB2312"/>
          <w:szCs w:val="21"/>
        </w:rPr>
      </w:pPr>
    </w:p>
    <w:p w14:paraId="02537CB7">
      <w:pPr>
        <w:spacing w:line="420" w:lineRule="exact"/>
        <w:jc w:val="center"/>
        <w:rPr>
          <w:rFonts w:hint="eastAsia" w:eastAsia="仿宋_GB2312"/>
          <w:szCs w:val="21"/>
        </w:rPr>
      </w:pPr>
    </w:p>
    <w:p w14:paraId="2712011E">
      <w:pPr>
        <w:pStyle w:val="20"/>
        <w:spacing w:line="360" w:lineRule="auto"/>
        <w:ind w:firstLine="640"/>
        <w:rPr>
          <w:rFonts w:hint="eastAsia" w:ascii="Times New Roman" w:hAnsi="Times New Roman" w:eastAsia="仿宋_GB2312"/>
          <w:kern w:val="0"/>
          <w:sz w:val="32"/>
          <w:szCs w:val="32"/>
          <w:lang w:eastAsia="zh-CN"/>
        </w:rPr>
      </w:pPr>
      <w:r>
        <w:rPr>
          <w:rFonts w:hint="eastAsia" w:ascii="Times New Roman" w:hAnsi="Times New Roman" w:eastAsia="仿宋_GB2312"/>
          <w:kern w:val="0"/>
          <w:sz w:val="32"/>
          <w:szCs w:val="32"/>
        </w:rPr>
        <w:t>（3）专业选修课程典型工作任务描述和主要教学内容与要求</w:t>
      </w:r>
      <w:r>
        <w:rPr>
          <w:rFonts w:hint="eastAsia" w:ascii="Times New Roman" w:hAnsi="Times New Roman" w:eastAsia="仿宋_GB2312"/>
          <w:kern w:val="0"/>
          <w:sz w:val="32"/>
          <w:szCs w:val="32"/>
          <w:lang w:eastAsia="zh-CN"/>
        </w:rPr>
        <w:t>。</w:t>
      </w:r>
      <w:r>
        <w:rPr>
          <w:rFonts w:hint="eastAsia" w:ascii="Times New Roman" w:hAnsi="Times New Roman" w:eastAsia="仿宋_GB2312"/>
          <w:kern w:val="0"/>
          <w:sz w:val="32"/>
          <w:szCs w:val="32"/>
        </w:rPr>
        <w:t>详见表6</w:t>
      </w:r>
      <w:r>
        <w:rPr>
          <w:rFonts w:hint="eastAsia" w:ascii="Times New Roman" w:hAnsi="Times New Roman" w:eastAsia="仿宋_GB2312"/>
          <w:kern w:val="0"/>
          <w:sz w:val="32"/>
          <w:szCs w:val="32"/>
          <w:lang w:eastAsia="zh-CN"/>
        </w:rPr>
        <w:t>。</w:t>
      </w:r>
    </w:p>
    <w:p w14:paraId="733C811A">
      <w:pPr>
        <w:spacing w:line="420" w:lineRule="exact"/>
        <w:jc w:val="center"/>
        <w:rPr>
          <w:rFonts w:hint="eastAsia" w:eastAsia="仿宋_GB2312"/>
          <w:szCs w:val="21"/>
        </w:rPr>
      </w:pPr>
      <w:r>
        <w:rPr>
          <w:rFonts w:hint="eastAsia" w:eastAsia="仿宋_GB2312"/>
          <w:szCs w:val="21"/>
        </w:rPr>
        <w:t>表6  专业选修课程一览表</w:t>
      </w:r>
    </w:p>
    <w:tbl>
      <w:tblPr>
        <w:tblStyle w:val="10"/>
        <w:tblW w:w="91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7"/>
        <w:gridCol w:w="1116"/>
        <w:gridCol w:w="1837"/>
        <w:gridCol w:w="4468"/>
        <w:gridCol w:w="701"/>
      </w:tblGrid>
      <w:tr w14:paraId="16F5CD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5" w:hRule="atLeast"/>
          <w:tblHeader/>
          <w:jc w:val="center"/>
        </w:trPr>
        <w:tc>
          <w:tcPr>
            <w:tcW w:w="1077" w:type="dxa"/>
            <w:vAlign w:val="center"/>
          </w:tcPr>
          <w:p w14:paraId="560E83B9">
            <w:pPr>
              <w:keepNext w:val="0"/>
              <w:keepLines w:val="0"/>
              <w:suppressLineNumbers w:val="0"/>
              <w:bidi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sz w:val="18"/>
                <w:szCs w:val="18"/>
              </w:rPr>
            </w:pPr>
            <w:r>
              <w:rPr>
                <w:rFonts w:hint="eastAsia" w:ascii="Times New Roman" w:hAnsi="Times New Roman" w:eastAsia="仿宋_GB2312" w:cs="仿宋_GB2312"/>
                <w:b/>
                <w:sz w:val="18"/>
                <w:szCs w:val="18"/>
              </w:rPr>
              <w:t>课程代码</w:t>
            </w:r>
          </w:p>
        </w:tc>
        <w:tc>
          <w:tcPr>
            <w:tcW w:w="1116" w:type="dxa"/>
            <w:vAlign w:val="center"/>
          </w:tcPr>
          <w:p w14:paraId="3F87A72B">
            <w:pPr>
              <w:keepNext w:val="0"/>
              <w:keepLines w:val="0"/>
              <w:suppressLineNumbers w:val="0"/>
              <w:bidi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sz w:val="18"/>
                <w:szCs w:val="18"/>
              </w:rPr>
            </w:pPr>
            <w:r>
              <w:rPr>
                <w:rFonts w:hint="eastAsia" w:ascii="Times New Roman" w:hAnsi="Times New Roman" w:eastAsia="仿宋_GB2312" w:cs="仿宋_GB2312"/>
                <w:b/>
                <w:sz w:val="18"/>
                <w:szCs w:val="18"/>
              </w:rPr>
              <w:t>课程名称</w:t>
            </w:r>
          </w:p>
        </w:tc>
        <w:tc>
          <w:tcPr>
            <w:tcW w:w="1837" w:type="dxa"/>
            <w:vAlign w:val="center"/>
          </w:tcPr>
          <w:p w14:paraId="73C2358B">
            <w:pPr>
              <w:pStyle w:val="3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21" w:lineRule="auto"/>
              <w:ind w:left="0" w:right="0"/>
              <w:jc w:val="center"/>
              <w:textAlignment w:val="auto"/>
              <w:rPr>
                <w:rFonts w:hint="eastAsia" w:ascii="Times New Roman" w:hAnsi="Times New Roman" w:eastAsia="仿宋_GB2312" w:cs="仿宋_GB2312"/>
                <w:b/>
                <w:sz w:val="18"/>
                <w:szCs w:val="18"/>
              </w:rPr>
            </w:pPr>
            <w:r>
              <w:rPr>
                <w:rFonts w:hint="eastAsia" w:ascii="Times New Roman" w:hAnsi="Times New Roman" w:eastAsia="仿宋_GB2312" w:cs="仿宋_GB2312"/>
                <w:b/>
                <w:kern w:val="2"/>
                <w:sz w:val="18"/>
                <w:szCs w:val="18"/>
                <w:lang w:val="en-US" w:eastAsia="zh-CN" w:bidi="ar-SA"/>
              </w:rPr>
              <w:t>典型工作任务描述</w:t>
            </w:r>
          </w:p>
        </w:tc>
        <w:tc>
          <w:tcPr>
            <w:tcW w:w="4468" w:type="dxa"/>
            <w:vAlign w:val="center"/>
          </w:tcPr>
          <w:p w14:paraId="0039AEBE">
            <w:pPr>
              <w:pStyle w:val="34"/>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221" w:lineRule="auto"/>
              <w:ind w:left="0" w:right="0"/>
              <w:jc w:val="center"/>
              <w:textAlignment w:val="auto"/>
              <w:rPr>
                <w:rFonts w:hint="eastAsia" w:ascii="Times New Roman" w:hAnsi="Times New Roman" w:eastAsia="仿宋_GB2312" w:cs="仿宋_GB2312"/>
                <w:b/>
                <w:sz w:val="18"/>
                <w:szCs w:val="18"/>
              </w:rPr>
            </w:pPr>
            <w:r>
              <w:rPr>
                <w:rFonts w:hint="eastAsia" w:ascii="Times New Roman" w:hAnsi="Times New Roman" w:eastAsia="仿宋_GB2312" w:cs="仿宋_GB2312"/>
                <w:b/>
                <w:kern w:val="2"/>
                <w:sz w:val="18"/>
                <w:szCs w:val="18"/>
                <w:lang w:val="en-US" w:eastAsia="zh-CN" w:bidi="ar-SA"/>
              </w:rPr>
              <w:t>主要教学内容与要求</w:t>
            </w:r>
          </w:p>
        </w:tc>
        <w:tc>
          <w:tcPr>
            <w:tcW w:w="701" w:type="dxa"/>
            <w:vAlign w:val="center"/>
          </w:tcPr>
          <w:p w14:paraId="71155051">
            <w:pPr>
              <w:keepNext w:val="0"/>
              <w:keepLines w:val="0"/>
              <w:suppressLineNumbers w:val="0"/>
              <w:bidi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sz w:val="18"/>
                <w:szCs w:val="18"/>
              </w:rPr>
            </w:pPr>
            <w:r>
              <w:rPr>
                <w:rFonts w:hint="eastAsia" w:ascii="Times New Roman" w:hAnsi="Times New Roman" w:eastAsia="仿宋_GB2312" w:cs="仿宋_GB2312"/>
                <w:b/>
                <w:sz w:val="18"/>
                <w:szCs w:val="18"/>
              </w:rPr>
              <w:t>学时</w:t>
            </w:r>
          </w:p>
        </w:tc>
      </w:tr>
      <w:tr w14:paraId="7084C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2" w:hRule="atLeast"/>
          <w:jc w:val="center"/>
        </w:trPr>
        <w:tc>
          <w:tcPr>
            <w:tcW w:w="1077" w:type="dxa"/>
            <w:shd w:val="clear" w:color="auto" w:fill="auto"/>
            <w:vAlign w:val="center"/>
          </w:tcPr>
          <w:p w14:paraId="554766B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405301</w:t>
            </w:r>
          </w:p>
        </w:tc>
        <w:tc>
          <w:tcPr>
            <w:tcW w:w="1116" w:type="dxa"/>
            <w:shd w:val="clear" w:color="auto" w:fill="auto"/>
            <w:vAlign w:val="center"/>
          </w:tcPr>
          <w:p w14:paraId="1D31C00B">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食品贮藏与保鲜</w:t>
            </w:r>
          </w:p>
        </w:tc>
        <w:tc>
          <w:tcPr>
            <w:tcW w:w="1837" w:type="dxa"/>
            <w:shd w:val="clear" w:color="auto" w:fill="auto"/>
            <w:vAlign w:val="center"/>
          </w:tcPr>
          <w:p w14:paraId="0471D421">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食品贮藏保鲜条件的优化与控制。② 各类食品的贮藏保鲜技术应用。③ 食品贮藏过程中的质量监测与调控。④ 新型贮藏保鲜技术的认知与应用</w:t>
            </w:r>
          </w:p>
        </w:tc>
        <w:tc>
          <w:tcPr>
            <w:tcW w:w="4468" w:type="dxa"/>
            <w:shd w:val="clear" w:color="auto" w:fill="auto"/>
            <w:vAlign w:val="center"/>
          </w:tcPr>
          <w:p w14:paraId="5777705A">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01EA5152">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食品贮藏保鲜的基本原理（如呼吸作用、蒸腾作用、微生物生长抑制等）。② 低温贮藏、气调贮藏、化学保鲜、涂膜保鲜等常用贮藏保鲜技术。③ 粮油、果蔬、畜禽、水产等各类食品的专属贮藏保鲜工艺与操作规范。④ 食品贮藏过程中品质变化的监测指标与方法。⑤ 冷链物流与新型保鲜技术（如高压静电保鲜、辐照保鲜等）简介。</w:t>
            </w:r>
          </w:p>
          <w:p w14:paraId="0ADAE5B8">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557B0933">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掌握食品贮藏保鲜的核心原理与常用技术。② 能为各类食品制定基础贮藏保鲜方案，监测贮藏过程中的品质变化。③ 养成注重食品新鲜度与安全性的职业意识</w:t>
            </w:r>
          </w:p>
        </w:tc>
        <w:tc>
          <w:tcPr>
            <w:tcW w:w="701" w:type="dxa"/>
            <w:shd w:val="clear" w:color="auto" w:fill="auto"/>
            <w:vAlign w:val="center"/>
          </w:tcPr>
          <w:p w14:paraId="6262485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619886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75" w:hRule="atLeast"/>
          <w:jc w:val="center"/>
        </w:trPr>
        <w:tc>
          <w:tcPr>
            <w:tcW w:w="1077" w:type="dxa"/>
            <w:shd w:val="clear" w:color="auto" w:fill="auto"/>
            <w:vAlign w:val="center"/>
          </w:tcPr>
          <w:p w14:paraId="334BAED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405302</w:t>
            </w:r>
          </w:p>
        </w:tc>
        <w:tc>
          <w:tcPr>
            <w:tcW w:w="1116" w:type="dxa"/>
            <w:shd w:val="clear" w:color="auto" w:fill="auto"/>
            <w:vAlign w:val="center"/>
          </w:tcPr>
          <w:p w14:paraId="43CD6F7A">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食品配餐技术</w:t>
            </w:r>
          </w:p>
        </w:tc>
        <w:tc>
          <w:tcPr>
            <w:tcW w:w="1837" w:type="dxa"/>
            <w:shd w:val="clear" w:color="auto" w:fill="auto"/>
            <w:vAlign w:val="center"/>
          </w:tcPr>
          <w:p w14:paraId="169E6602">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不同人群的配餐方案设计与实施。② 配餐食材的选择与营养搭配。③ 配餐制作工艺的优化与质量控制。④ 特殊场景配餐（如团餐、病号餐）的设计</w:t>
            </w:r>
          </w:p>
        </w:tc>
        <w:tc>
          <w:tcPr>
            <w:tcW w:w="4468" w:type="dxa"/>
            <w:shd w:val="clear" w:color="auto" w:fill="auto"/>
            <w:vAlign w:val="center"/>
          </w:tcPr>
          <w:p w14:paraId="36B65BB3">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7400633B">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配餐的营养均衡原理与膳食搭配原则。② 主食、菜肴、汤品等配餐组成部分的制作工艺。③ 不同人群（普通人群、学生、老年人、慢性病患者等）的配餐特点与设计方法。④ 配餐的成本控制与卫生安全管理。⑤ 团餐、快餐等规模化配餐的流程与规范。</w:t>
            </w:r>
          </w:p>
          <w:p w14:paraId="67B566C9">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49B5A4EF">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掌握配餐的营养搭配原则与基本制作工艺。② 能为不同人群设计营养均衡、符合需求的配餐方案。③ 养成注重配餐卫生、营养与口感的职业素养</w:t>
            </w:r>
          </w:p>
        </w:tc>
        <w:tc>
          <w:tcPr>
            <w:tcW w:w="701" w:type="dxa"/>
            <w:shd w:val="clear" w:color="auto" w:fill="auto"/>
            <w:vAlign w:val="center"/>
          </w:tcPr>
          <w:p w14:paraId="65B5CF0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5A532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9" w:hRule="atLeast"/>
          <w:jc w:val="center"/>
        </w:trPr>
        <w:tc>
          <w:tcPr>
            <w:tcW w:w="1077" w:type="dxa"/>
            <w:shd w:val="clear" w:color="auto" w:fill="auto"/>
            <w:vAlign w:val="center"/>
          </w:tcPr>
          <w:p w14:paraId="359DE04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405303</w:t>
            </w:r>
          </w:p>
        </w:tc>
        <w:tc>
          <w:tcPr>
            <w:tcW w:w="1116" w:type="dxa"/>
            <w:shd w:val="clear" w:color="auto" w:fill="auto"/>
            <w:vAlign w:val="center"/>
          </w:tcPr>
          <w:p w14:paraId="62146ECF">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食品试验设计与统计分析</w:t>
            </w:r>
          </w:p>
        </w:tc>
        <w:tc>
          <w:tcPr>
            <w:tcW w:w="1837" w:type="dxa"/>
            <w:shd w:val="clear" w:color="auto" w:fill="auto"/>
            <w:vAlign w:val="center"/>
          </w:tcPr>
          <w:p w14:paraId="7A3524D6">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食品试验方案的设计与优化。② 试验数据的收集、整理与统计分析。③ 统计软件在食品试验中的应用。④ 试验结果的解读与报告撰写</w:t>
            </w:r>
          </w:p>
        </w:tc>
        <w:tc>
          <w:tcPr>
            <w:tcW w:w="4468" w:type="dxa"/>
            <w:shd w:val="clear" w:color="auto" w:fill="auto"/>
            <w:vAlign w:val="center"/>
          </w:tcPr>
          <w:p w14:paraId="5C73164E">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2C94619D">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食品试验设计的基本原则（随机化、重复、局部控制）与常用方法（正交试验设计、均匀试验设计等）。② 试验数据的描述性统计与推断性统计（如方差分析、回归分析等）。③ 常用统计软件（如Excel、SPSS）在食品试验数据处理中的应用。④ 食品试验报告的结构与撰写规范。</w:t>
            </w:r>
          </w:p>
          <w:p w14:paraId="43EF7228">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教学要求：</w:t>
            </w:r>
          </w:p>
          <w:p w14:paraId="29EDA2CD">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掌握食品试验设计的基本方法与统计分析的核心原理。② 能独立设计简单食品试验方案，运用统计软件处理试验数据并解读结果。③ 养成基于数据说话的科学思维与严谨态度</w:t>
            </w:r>
          </w:p>
        </w:tc>
        <w:tc>
          <w:tcPr>
            <w:tcW w:w="701" w:type="dxa"/>
            <w:shd w:val="clear" w:color="auto" w:fill="auto"/>
            <w:vAlign w:val="center"/>
          </w:tcPr>
          <w:p w14:paraId="5C884AA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11245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15" w:hRule="atLeast"/>
          <w:jc w:val="center"/>
        </w:trPr>
        <w:tc>
          <w:tcPr>
            <w:tcW w:w="1077" w:type="dxa"/>
            <w:shd w:val="clear" w:color="auto" w:fill="auto"/>
            <w:vAlign w:val="center"/>
          </w:tcPr>
          <w:p w14:paraId="0B5F59F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405304</w:t>
            </w:r>
          </w:p>
        </w:tc>
        <w:tc>
          <w:tcPr>
            <w:tcW w:w="1116" w:type="dxa"/>
            <w:shd w:val="clear" w:color="auto" w:fill="auto"/>
            <w:vAlign w:val="center"/>
          </w:tcPr>
          <w:p w14:paraId="62FAA88A">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食品营销</w:t>
            </w:r>
          </w:p>
        </w:tc>
        <w:tc>
          <w:tcPr>
            <w:tcW w:w="1837" w:type="dxa"/>
            <w:shd w:val="clear" w:color="auto" w:fill="auto"/>
            <w:vAlign w:val="center"/>
          </w:tcPr>
          <w:p w14:paraId="6E849D50">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食品市场调研与目标市场定位。② 食品产品策略、价格策略、渠道策略、促销策略的制定与实施。③ 食品品牌建设与推广。④ 食品线上线下营销渠道的运营</w:t>
            </w:r>
          </w:p>
        </w:tc>
        <w:tc>
          <w:tcPr>
            <w:tcW w:w="4468" w:type="dxa"/>
            <w:shd w:val="clear" w:color="auto" w:fill="auto"/>
            <w:vAlign w:val="center"/>
          </w:tcPr>
          <w:p w14:paraId="25F1B1D2">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3CC234F4">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食品市场营销的基本理论与市场调研方法。② 食品产品定位、包装设计、品牌策划的核心要点。③ 食品定价策略、分销渠道选择与管理。④ 食品促销方式（广告、公关、销售促进等）的应用。⑤ 电商平台、直播带货等新型食品营销模式的运营规范。⑥ 食品营销中的法律法规与伦理要求。</w:t>
            </w:r>
          </w:p>
          <w:p w14:paraId="08B26873">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036BD208">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掌握食品营销的基本策略与市场运作规律。② 能初步制定简单食品的营销方案，运营基础营销渠道。③ 养成以消费者需求为导向的营销理念与诚信经营的职业素养</w:t>
            </w:r>
          </w:p>
        </w:tc>
        <w:tc>
          <w:tcPr>
            <w:tcW w:w="701" w:type="dxa"/>
            <w:shd w:val="clear" w:color="auto" w:fill="auto"/>
            <w:vAlign w:val="center"/>
          </w:tcPr>
          <w:p w14:paraId="6EDF90F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3DF4CE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90" w:hRule="atLeast"/>
          <w:jc w:val="center"/>
        </w:trPr>
        <w:tc>
          <w:tcPr>
            <w:tcW w:w="1077" w:type="dxa"/>
            <w:shd w:val="clear" w:color="auto" w:fill="auto"/>
            <w:vAlign w:val="center"/>
          </w:tcPr>
          <w:p w14:paraId="2E7BA7A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405305</w:t>
            </w:r>
          </w:p>
        </w:tc>
        <w:tc>
          <w:tcPr>
            <w:tcW w:w="1116" w:type="dxa"/>
            <w:shd w:val="clear" w:color="auto" w:fill="auto"/>
            <w:vAlign w:val="center"/>
          </w:tcPr>
          <w:p w14:paraId="00C4E359">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食品包装技术</w:t>
            </w:r>
          </w:p>
        </w:tc>
        <w:tc>
          <w:tcPr>
            <w:tcW w:w="1837" w:type="dxa"/>
            <w:shd w:val="clear" w:color="auto" w:fill="auto"/>
            <w:vAlign w:val="center"/>
          </w:tcPr>
          <w:p w14:paraId="57F3D2FE">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食品包装材料的选择与性能评价。② 各类食品的包装工艺设计与实施。③ 食品包装设备的基本操作与维护。④ 食品包装的安全与环保控制</w:t>
            </w:r>
          </w:p>
        </w:tc>
        <w:tc>
          <w:tcPr>
            <w:tcW w:w="4468" w:type="dxa"/>
            <w:shd w:val="clear" w:color="auto" w:fill="auto"/>
            <w:vAlign w:val="center"/>
          </w:tcPr>
          <w:p w14:paraId="68210C0B">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7B63E98D">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食品包装材料的种类（塑料、纸质、金属、玻璃等）、性能及适用范围。② 食品包装的基本原理（如阻隔性、保鲜性、安全性等）。③ 各类食品（如休闲食品、生鲜食品、饮料等）的包装工艺与规范。④ 食品包装设备（如充填机、封口机、贴标机等）的操作与维护。⑤ 食品包装的安全标准与环保要求（如可降解包装、回收利用等）。</w:t>
            </w:r>
          </w:p>
          <w:p w14:paraId="5819ECE9">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7038FEC6">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掌握食品包装材料的特性与各类食品的包装要求。② 能为简单食品选择合适的包装材料并设计基础包装工艺。③ 养成注重包装安全、环保与功能性的职业意识</w:t>
            </w:r>
          </w:p>
        </w:tc>
        <w:tc>
          <w:tcPr>
            <w:tcW w:w="701" w:type="dxa"/>
            <w:shd w:val="clear" w:color="auto" w:fill="auto"/>
            <w:vAlign w:val="center"/>
          </w:tcPr>
          <w:p w14:paraId="2714C03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03F68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3" w:hRule="atLeast"/>
          <w:jc w:val="center"/>
        </w:trPr>
        <w:tc>
          <w:tcPr>
            <w:tcW w:w="1077" w:type="dxa"/>
            <w:shd w:val="clear" w:color="auto" w:fill="auto"/>
            <w:vAlign w:val="center"/>
          </w:tcPr>
          <w:p w14:paraId="5F3CEF0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405306</w:t>
            </w:r>
          </w:p>
        </w:tc>
        <w:tc>
          <w:tcPr>
            <w:tcW w:w="1116" w:type="dxa"/>
            <w:shd w:val="clear" w:color="auto" w:fill="auto"/>
            <w:vAlign w:val="center"/>
          </w:tcPr>
          <w:p w14:paraId="4521533C">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食品添加剂及应用</w:t>
            </w:r>
          </w:p>
        </w:tc>
        <w:tc>
          <w:tcPr>
            <w:tcW w:w="1837" w:type="dxa"/>
            <w:shd w:val="clear" w:color="auto" w:fill="auto"/>
            <w:vAlign w:val="center"/>
          </w:tcPr>
          <w:p w14:paraId="49EBBD09">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食品添加剂的分类与特性识别。② 食品添加剂的合规选择与用量控制。③ 食品添加剂在各类食品中的应用技术。④ 食品添加剂的安全管理与检测</w:t>
            </w:r>
          </w:p>
        </w:tc>
        <w:tc>
          <w:tcPr>
            <w:tcW w:w="4468" w:type="dxa"/>
            <w:shd w:val="clear" w:color="auto" w:fill="auto"/>
            <w:vAlign w:val="center"/>
          </w:tcPr>
          <w:p w14:paraId="16ED2C6C">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65D801B0">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防腐剂、抗氧化剂、着色剂、甜味剂、增稠剂等常用食品添加剂的种类、特性与作用机理。② 食品添加剂的国家标准（使用范围、最大使用量等）。③ 食品添加剂在粮油制品、肉制品、乳制品、饮料等各类食品中的应用工艺。④ 食品添加剂的安全风险与检测方法简介。⑤ 天然食品添加剂与新型食品添加剂的发展趋势。</w:t>
            </w:r>
          </w:p>
          <w:p w14:paraId="6F3D8F4C">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教学要求：</w:t>
            </w:r>
          </w:p>
          <w:p w14:paraId="2BB5082B">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掌握常用食品添加剂的特性与合规使用要求。② 能在食品加工中正确选择和使用食品添加剂，控制使用量。③ 养成严格遵守食品添加剂标准的职业操守与安全意识</w:t>
            </w:r>
          </w:p>
        </w:tc>
        <w:tc>
          <w:tcPr>
            <w:tcW w:w="701" w:type="dxa"/>
            <w:shd w:val="clear" w:color="auto" w:fill="auto"/>
            <w:vAlign w:val="center"/>
          </w:tcPr>
          <w:p w14:paraId="51787B0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32</w:t>
            </w:r>
          </w:p>
        </w:tc>
      </w:tr>
      <w:tr w14:paraId="01D4D8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5" w:hRule="atLeast"/>
          <w:jc w:val="center"/>
        </w:trPr>
        <w:tc>
          <w:tcPr>
            <w:tcW w:w="1077" w:type="dxa"/>
            <w:shd w:val="clear" w:color="auto" w:fill="auto"/>
            <w:vAlign w:val="center"/>
          </w:tcPr>
          <w:p w14:paraId="7E66774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405307</w:t>
            </w:r>
          </w:p>
        </w:tc>
        <w:tc>
          <w:tcPr>
            <w:tcW w:w="1116" w:type="dxa"/>
            <w:shd w:val="clear" w:color="auto" w:fill="auto"/>
            <w:vAlign w:val="center"/>
          </w:tcPr>
          <w:p w14:paraId="19AE832A">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功能性食品开发与应用</w:t>
            </w:r>
          </w:p>
        </w:tc>
        <w:tc>
          <w:tcPr>
            <w:tcW w:w="1837" w:type="dxa"/>
            <w:shd w:val="clear" w:color="auto" w:fill="auto"/>
            <w:vAlign w:val="center"/>
          </w:tcPr>
          <w:p w14:paraId="7108B12E">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功能性食品原料的选择与评价。② 功能性食品的配方设计与工艺优化。③ 功能性食品的功效评价与检测。④ 功能性食品的合规性管理</w:t>
            </w:r>
          </w:p>
        </w:tc>
        <w:tc>
          <w:tcPr>
            <w:tcW w:w="4468" w:type="dxa"/>
            <w:shd w:val="clear" w:color="auto" w:fill="auto"/>
            <w:vAlign w:val="center"/>
          </w:tcPr>
          <w:p w14:paraId="1D27AD6B">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49747F93">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功能性食品的定义、分类与发展趋势。② 常见功能性成分（如膳食纤维、益生菌、功能性多糖、多酚等）的来源、生理功能与检测方法。③ 功能性食品的配方设计原则与生产工艺（如功能性饮料、保健食品、营养强化食品等）。④ 功能性食品的功效评价方法与标准。⑤ 功能性食品的标签、说明书规范与相关法律法规。</w:t>
            </w:r>
          </w:p>
          <w:p w14:paraId="56C9AB08">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4382B87B">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掌握功能性食品的核心成分与开发原理。② 能初步设计简单功能性食品的配方与工艺，了解功效评价流程。③ 养成注重功能性食品安全与合规性的职业理念</w:t>
            </w:r>
          </w:p>
        </w:tc>
        <w:tc>
          <w:tcPr>
            <w:tcW w:w="701" w:type="dxa"/>
            <w:shd w:val="clear" w:color="auto" w:fill="auto"/>
            <w:vAlign w:val="center"/>
          </w:tcPr>
          <w:p w14:paraId="3ABB6E3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r w14:paraId="413BB1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4" w:hRule="atLeast"/>
          <w:jc w:val="center"/>
        </w:trPr>
        <w:tc>
          <w:tcPr>
            <w:tcW w:w="1077" w:type="dxa"/>
            <w:shd w:val="clear" w:color="auto" w:fill="auto"/>
            <w:vAlign w:val="center"/>
          </w:tcPr>
          <w:p w14:paraId="24FB169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405308</w:t>
            </w:r>
          </w:p>
        </w:tc>
        <w:tc>
          <w:tcPr>
            <w:tcW w:w="1116" w:type="dxa"/>
            <w:shd w:val="clear" w:color="auto" w:fill="auto"/>
            <w:vAlign w:val="center"/>
          </w:tcPr>
          <w:p w14:paraId="7D6D8C02">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医学营养学</w:t>
            </w:r>
          </w:p>
        </w:tc>
        <w:tc>
          <w:tcPr>
            <w:tcW w:w="1837" w:type="dxa"/>
            <w:shd w:val="clear" w:color="auto" w:fill="auto"/>
            <w:vAlign w:val="center"/>
          </w:tcPr>
          <w:p w14:paraId="2CC5CD64">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疾病与营养的关联分析。② 临床常见疾病的膳食指导与营养支持。③ 特殊生理状态下的营养调理。④ 医学营养检测与评价</w:t>
            </w:r>
          </w:p>
        </w:tc>
        <w:tc>
          <w:tcPr>
            <w:tcW w:w="4468" w:type="dxa"/>
            <w:shd w:val="clear" w:color="auto" w:fill="auto"/>
            <w:vAlign w:val="center"/>
          </w:tcPr>
          <w:p w14:paraId="251F203B">
            <w:pPr>
              <w:keepNext w:val="0"/>
              <w:keepLines w:val="0"/>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教学内容：</w:t>
            </w:r>
          </w:p>
          <w:p w14:paraId="13CA3C2A">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kern w:val="2"/>
                <w:sz w:val="18"/>
                <w:szCs w:val="18"/>
                <w:lang w:val="en-US" w:eastAsia="zh-CN" w:bidi="ar-SA"/>
              </w:rPr>
              <w:t>①</w:t>
            </w:r>
            <w:r>
              <w:rPr>
                <w:rFonts w:hint="eastAsia" w:ascii="Times New Roman" w:hAnsi="Times New Roman" w:eastAsia="仿宋_GB2312" w:cs="仿宋_GB2312"/>
                <w:sz w:val="18"/>
                <w:szCs w:val="18"/>
              </w:rPr>
              <w:t>营养与疾病的关系（如营养缺乏病、肥胖症、糖尿病、高血压等疾病的营养因素）。② 临床营养学的基本理论与膳食治疗原则。③ 常见疾病（心血管疾病、消化系统疾病、内分泌疾病等）的营养支持方案与食谱设计。④ 围手术期、重症患者等特殊人群的营养支持技术。⑤ 医学营养检测指标（如血清蛋白、血糖、血脂等）的解读。</w:t>
            </w:r>
          </w:p>
          <w:p w14:paraId="1E6537A7">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rPr>
            </w:pPr>
            <w:r>
              <w:rPr>
                <w:rFonts w:hint="eastAsia" w:ascii="Times New Roman" w:hAnsi="Times New Roman" w:eastAsia="仿宋_GB2312" w:cs="仿宋_GB2312"/>
                <w:sz w:val="18"/>
                <w:szCs w:val="18"/>
              </w:rPr>
              <w:t>教学要求：</w:t>
            </w:r>
          </w:p>
          <w:p w14:paraId="59EC89A8">
            <w:pPr>
              <w:keepNext w:val="0"/>
              <w:keepLines w:val="0"/>
              <w:numPr>
                <w:ilvl w:val="0"/>
                <w:numId w:val="0"/>
              </w:numPr>
              <w:suppressLineNumbers w:val="0"/>
              <w:spacing w:before="0" w:beforeAutospacing="0" w:after="0" w:afterAutospacing="0"/>
              <w:ind w:left="0" w:right="0"/>
              <w:rPr>
                <w:rFonts w:hint="eastAsia" w:ascii="Times New Roman" w:hAnsi="Times New Roman" w:eastAsia="仿宋_GB2312" w:cs="仿宋_GB2312"/>
                <w:sz w:val="18"/>
                <w:szCs w:val="18"/>
                <w:lang w:val="en-US" w:eastAsia="zh-CN"/>
              </w:rPr>
            </w:pPr>
            <w:r>
              <w:rPr>
                <w:rFonts w:hint="eastAsia" w:ascii="Times New Roman" w:hAnsi="Times New Roman" w:eastAsia="仿宋_GB2312" w:cs="仿宋_GB2312"/>
                <w:sz w:val="18"/>
                <w:szCs w:val="18"/>
              </w:rPr>
              <w:t>① 掌握医学营养学的核心理论与常见疾病的营养调理原则。② 能为临床常见疾病患者制定基础膳食指导方案，理解营养支持技术。③ 养成严谨的医学营养思维与关注患者营养需求的职业素养</w:t>
            </w:r>
          </w:p>
        </w:tc>
        <w:tc>
          <w:tcPr>
            <w:tcW w:w="701" w:type="dxa"/>
            <w:shd w:val="clear" w:color="auto" w:fill="auto"/>
            <w:vAlign w:val="center"/>
          </w:tcPr>
          <w:p w14:paraId="39599AF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2"/>
                <w:sz w:val="18"/>
                <w:szCs w:val="18"/>
                <w:u w:val="none"/>
                <w:lang w:val="en-US" w:eastAsia="zh-CN" w:bidi="ar-SA"/>
              </w:rPr>
            </w:pPr>
            <w:r>
              <w:rPr>
                <w:rFonts w:hint="eastAsia" w:ascii="Times New Roman" w:hAnsi="Times New Roman" w:eastAsia="仿宋_GB2312" w:cs="仿宋_GB2312"/>
                <w:b w:val="0"/>
                <w:bCs w:val="0"/>
                <w:i w:val="0"/>
                <w:iCs w:val="0"/>
                <w:color w:val="auto"/>
                <w:kern w:val="0"/>
                <w:sz w:val="18"/>
                <w:szCs w:val="18"/>
                <w:u w:val="none"/>
                <w:lang w:val="en-US" w:eastAsia="zh-CN" w:bidi="ar"/>
              </w:rPr>
              <w:t>64</w:t>
            </w:r>
          </w:p>
        </w:tc>
      </w:tr>
    </w:tbl>
    <w:p w14:paraId="4484190E">
      <w:pPr>
        <w:pStyle w:val="20"/>
        <w:spacing w:line="360" w:lineRule="auto"/>
        <w:rPr>
          <w:rFonts w:ascii="Times New Roman" w:hAnsi="Times New Roman" w:eastAsia="仿宋_GB2312"/>
          <w:kern w:val="0"/>
          <w:sz w:val="32"/>
          <w:szCs w:val="32"/>
        </w:rPr>
      </w:pPr>
      <w:bookmarkStart w:id="30" w:name="_Toc42020151"/>
      <w:r>
        <w:rPr>
          <w:rFonts w:hint="eastAsia" w:ascii="Times New Roman" w:hAnsi="Times New Roman" w:eastAsia="仿宋_GB2312"/>
          <w:kern w:val="0"/>
          <w:sz w:val="32"/>
          <w:szCs w:val="32"/>
        </w:rPr>
        <w:t xml:space="preserve"> 4.实习实训</w:t>
      </w:r>
      <w:bookmarkEnd w:id="30"/>
    </w:p>
    <w:p w14:paraId="4A720880">
      <w:pPr>
        <w:adjustRightInd w:val="0"/>
        <w:spacing w:line="650" w:lineRule="exact"/>
        <w:ind w:firstLine="640" w:firstLineChars="200"/>
        <w:rPr>
          <w:rFonts w:hint="eastAsia" w:eastAsia="仿宋_GB2312"/>
          <w:kern w:val="0"/>
          <w:sz w:val="32"/>
          <w:szCs w:val="32"/>
        </w:rPr>
      </w:pPr>
      <w:r>
        <w:rPr>
          <w:rFonts w:hint="eastAsia" w:eastAsia="仿宋_GB2312"/>
          <w:kern w:val="0"/>
          <w:sz w:val="32"/>
          <w:szCs w:val="32"/>
        </w:rPr>
        <w:t>实习实训包括认知实习和顶岗实习二部分。具体内容和要求见表7、8所示。</w:t>
      </w:r>
    </w:p>
    <w:p w14:paraId="39223011">
      <w:pPr>
        <w:adjustRightInd w:val="0"/>
        <w:spacing w:line="650" w:lineRule="exact"/>
        <w:ind w:firstLine="420" w:firstLineChars="200"/>
        <w:jc w:val="center"/>
        <w:rPr>
          <w:rFonts w:hint="eastAsia" w:eastAsia="仿宋_GB2312"/>
          <w:kern w:val="0"/>
          <w:sz w:val="21"/>
          <w:szCs w:val="21"/>
        </w:rPr>
      </w:pPr>
      <w:r>
        <w:rPr>
          <w:rFonts w:hint="eastAsia" w:eastAsia="仿宋_GB2312"/>
          <w:kern w:val="0"/>
          <w:sz w:val="21"/>
          <w:szCs w:val="21"/>
        </w:rPr>
        <w:t>表7  认知实习内容与要求一览表</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40"/>
        <w:gridCol w:w="5254"/>
        <w:gridCol w:w="1085"/>
      </w:tblGrid>
      <w:tr w14:paraId="0650CA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8" w:hRule="atLeast"/>
          <w:jc w:val="center"/>
        </w:trPr>
        <w:tc>
          <w:tcPr>
            <w:tcW w:w="2340" w:type="dxa"/>
            <w:vAlign w:val="center"/>
          </w:tcPr>
          <w:p w14:paraId="73599BA1">
            <w:pPr>
              <w:keepNext w:val="0"/>
              <w:keepLines w:val="0"/>
              <w:suppressLineNumbers w:val="0"/>
              <w:spacing w:before="0" w:beforeAutospacing="0" w:after="0" w:afterAutospacing="0"/>
              <w:ind w:left="0" w:right="0"/>
              <w:jc w:val="center"/>
              <w:rPr>
                <w:rFonts w:hint="eastAsia" w:eastAsia="仿宋_GB2312"/>
                <w:b/>
                <w:bCs/>
                <w:sz w:val="18"/>
                <w:szCs w:val="18"/>
              </w:rPr>
            </w:pPr>
            <w:r>
              <w:rPr>
                <w:rFonts w:hint="eastAsia" w:eastAsia="仿宋_GB2312"/>
                <w:b/>
                <w:bCs/>
                <w:sz w:val="18"/>
                <w:szCs w:val="18"/>
              </w:rPr>
              <w:t>内容</w:t>
            </w:r>
          </w:p>
        </w:tc>
        <w:tc>
          <w:tcPr>
            <w:tcW w:w="5254" w:type="dxa"/>
            <w:vAlign w:val="center"/>
          </w:tcPr>
          <w:p w14:paraId="3DF260B4">
            <w:pPr>
              <w:keepNext w:val="0"/>
              <w:keepLines w:val="0"/>
              <w:suppressLineNumbers w:val="0"/>
              <w:spacing w:before="0" w:beforeAutospacing="0" w:after="0" w:afterAutospacing="0"/>
              <w:ind w:left="0" w:right="0"/>
              <w:jc w:val="center"/>
              <w:rPr>
                <w:rFonts w:hint="eastAsia" w:eastAsia="仿宋_GB2312"/>
                <w:b/>
                <w:bCs/>
                <w:sz w:val="18"/>
                <w:szCs w:val="18"/>
              </w:rPr>
            </w:pPr>
            <w:r>
              <w:rPr>
                <w:rFonts w:hint="eastAsia" w:eastAsia="仿宋_GB2312"/>
                <w:b/>
                <w:bCs/>
                <w:sz w:val="18"/>
                <w:szCs w:val="18"/>
              </w:rPr>
              <w:t>要求</w:t>
            </w:r>
          </w:p>
        </w:tc>
        <w:tc>
          <w:tcPr>
            <w:tcW w:w="1085" w:type="dxa"/>
            <w:vAlign w:val="center"/>
          </w:tcPr>
          <w:p w14:paraId="0E082306">
            <w:pPr>
              <w:keepNext w:val="0"/>
              <w:keepLines w:val="0"/>
              <w:suppressLineNumbers w:val="0"/>
              <w:spacing w:before="0" w:beforeAutospacing="0" w:after="0" w:afterAutospacing="0"/>
              <w:ind w:left="0" w:right="0"/>
              <w:jc w:val="center"/>
              <w:rPr>
                <w:rFonts w:hint="eastAsia" w:eastAsia="仿宋_GB2312"/>
                <w:b/>
                <w:bCs/>
                <w:sz w:val="18"/>
                <w:szCs w:val="18"/>
              </w:rPr>
            </w:pPr>
            <w:r>
              <w:rPr>
                <w:rFonts w:hint="eastAsia" w:eastAsia="仿宋_GB2312"/>
                <w:b/>
                <w:bCs/>
                <w:sz w:val="18"/>
                <w:szCs w:val="18"/>
              </w:rPr>
              <w:t>课时</w:t>
            </w:r>
          </w:p>
        </w:tc>
      </w:tr>
      <w:tr w14:paraId="3250E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2340" w:type="dxa"/>
            <w:vAlign w:val="center"/>
          </w:tcPr>
          <w:p w14:paraId="0F8482AC">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实验室分析实习</w:t>
            </w:r>
          </w:p>
        </w:tc>
        <w:tc>
          <w:tcPr>
            <w:tcW w:w="5254" w:type="dxa"/>
          </w:tcPr>
          <w:p w14:paraId="4A41D7E2">
            <w:pPr>
              <w:keepNext w:val="0"/>
              <w:keepLines w:val="0"/>
              <w:suppressLineNumbers w:val="0"/>
              <w:spacing w:before="0" w:beforeAutospacing="0" w:after="0" w:afterAutospacing="0"/>
              <w:ind w:left="0" w:right="0" w:firstLine="360" w:firstLineChars="200"/>
              <w:rPr>
                <w:rFonts w:hint="eastAsia" w:eastAsia="仿宋_GB2312"/>
                <w:color w:val="auto"/>
                <w:sz w:val="18"/>
                <w:szCs w:val="18"/>
              </w:rPr>
            </w:pPr>
            <w:r>
              <w:rPr>
                <w:rFonts w:hint="eastAsia" w:eastAsia="仿宋_GB2312"/>
                <w:color w:val="auto"/>
                <w:sz w:val="18"/>
                <w:szCs w:val="18"/>
              </w:rPr>
              <w:t>在食品检测实验室进行实习，学习如何使用各种分析仪器，如高效液相色谱仪、气相色谱仪、质谱仪等，进行食品成分分析、农药残留检测、微生物检测等。</w:t>
            </w:r>
          </w:p>
        </w:tc>
        <w:tc>
          <w:tcPr>
            <w:tcW w:w="1085" w:type="dxa"/>
            <w:vMerge w:val="restart"/>
            <w:vAlign w:val="center"/>
          </w:tcPr>
          <w:p w14:paraId="1329554C">
            <w:pPr>
              <w:keepNext w:val="0"/>
              <w:keepLines w:val="0"/>
              <w:suppressLineNumbers w:val="0"/>
              <w:spacing w:before="0" w:beforeAutospacing="0" w:after="0" w:afterAutospacing="0"/>
              <w:ind w:left="0" w:right="0"/>
              <w:jc w:val="center"/>
              <w:rPr>
                <w:rFonts w:hint="default" w:eastAsia="仿宋_GB2312"/>
                <w:lang w:val="en-US" w:eastAsia="zh-CN"/>
              </w:rPr>
            </w:pPr>
            <w:r>
              <w:rPr>
                <w:rFonts w:hint="eastAsia" w:eastAsia="仿宋_GB2312"/>
                <w:lang w:val="en-US" w:eastAsia="zh-CN"/>
              </w:rPr>
              <w:t>30</w:t>
            </w:r>
          </w:p>
        </w:tc>
      </w:tr>
      <w:tr w14:paraId="6E705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2340" w:type="dxa"/>
            <w:vAlign w:val="center"/>
          </w:tcPr>
          <w:p w14:paraId="0FA1071E">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质量控制实习</w:t>
            </w:r>
          </w:p>
        </w:tc>
        <w:tc>
          <w:tcPr>
            <w:tcW w:w="5254" w:type="dxa"/>
          </w:tcPr>
          <w:p w14:paraId="0C739492">
            <w:pPr>
              <w:keepNext w:val="0"/>
              <w:keepLines w:val="0"/>
              <w:suppressLineNumbers w:val="0"/>
              <w:spacing w:before="0" w:beforeAutospacing="0" w:after="0" w:afterAutospacing="0"/>
              <w:ind w:left="0" w:right="0" w:firstLine="360" w:firstLineChars="200"/>
              <w:rPr>
                <w:rFonts w:hint="eastAsia" w:eastAsia="仿宋_GB2312"/>
                <w:color w:val="auto"/>
                <w:sz w:val="18"/>
                <w:szCs w:val="18"/>
              </w:rPr>
            </w:pPr>
            <w:r>
              <w:rPr>
                <w:rFonts w:hint="eastAsia" w:eastAsia="仿宋_GB2312"/>
                <w:color w:val="auto"/>
                <w:sz w:val="18"/>
                <w:szCs w:val="18"/>
              </w:rPr>
              <w:t>在食品生产企业的质量控制部门进行实习，参与生产过程中的质量监控，学习如何制定和执行质量标准，处理质量问题及改进生产流程。</w:t>
            </w:r>
          </w:p>
        </w:tc>
        <w:tc>
          <w:tcPr>
            <w:tcW w:w="1085" w:type="dxa"/>
            <w:vMerge w:val="continue"/>
            <w:vAlign w:val="center"/>
          </w:tcPr>
          <w:p w14:paraId="65624795">
            <w:pPr>
              <w:keepNext w:val="0"/>
              <w:keepLines w:val="0"/>
              <w:suppressLineNumbers w:val="0"/>
              <w:spacing w:before="0" w:beforeAutospacing="0" w:after="0" w:afterAutospacing="0"/>
              <w:ind w:left="0" w:right="0"/>
              <w:jc w:val="center"/>
              <w:rPr>
                <w:rFonts w:hint="eastAsia" w:eastAsia="仿宋_GB2312"/>
              </w:rPr>
            </w:pPr>
          </w:p>
        </w:tc>
      </w:tr>
      <w:tr w14:paraId="7E58B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2340" w:type="dxa"/>
            <w:vAlign w:val="center"/>
          </w:tcPr>
          <w:p w14:paraId="49884C85">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产品研发实习</w:t>
            </w:r>
          </w:p>
        </w:tc>
        <w:tc>
          <w:tcPr>
            <w:tcW w:w="5254" w:type="dxa"/>
          </w:tcPr>
          <w:p w14:paraId="28C2ECBF">
            <w:pPr>
              <w:keepNext w:val="0"/>
              <w:keepLines w:val="0"/>
              <w:suppressLineNumbers w:val="0"/>
              <w:spacing w:before="0" w:beforeAutospacing="0" w:after="0" w:afterAutospacing="0"/>
              <w:ind w:left="0" w:right="0" w:firstLine="360" w:firstLineChars="200"/>
              <w:rPr>
                <w:rFonts w:hint="eastAsia" w:eastAsia="仿宋_GB2312"/>
                <w:color w:val="auto"/>
                <w:sz w:val="18"/>
                <w:szCs w:val="18"/>
              </w:rPr>
            </w:pPr>
            <w:r>
              <w:rPr>
                <w:rFonts w:hint="eastAsia" w:eastAsia="仿宋_GB2312"/>
                <w:color w:val="auto"/>
                <w:sz w:val="18"/>
                <w:szCs w:val="18"/>
              </w:rPr>
              <w:t>在食品企业的研发部门进行实习，参与新产品的开发和现有产品的改良，通过感官评估、配方调整和稳定性测试等手段提升产品质量。</w:t>
            </w:r>
          </w:p>
        </w:tc>
        <w:tc>
          <w:tcPr>
            <w:tcW w:w="1085" w:type="dxa"/>
            <w:vMerge w:val="continue"/>
            <w:vAlign w:val="center"/>
          </w:tcPr>
          <w:p w14:paraId="0548CFAB">
            <w:pPr>
              <w:keepNext w:val="0"/>
              <w:keepLines w:val="0"/>
              <w:suppressLineNumbers w:val="0"/>
              <w:spacing w:before="0" w:beforeAutospacing="0" w:after="0" w:afterAutospacing="0"/>
              <w:ind w:left="0" w:right="0"/>
              <w:jc w:val="center"/>
              <w:rPr>
                <w:rFonts w:hint="eastAsia" w:eastAsia="仿宋_GB2312"/>
              </w:rPr>
            </w:pPr>
          </w:p>
        </w:tc>
      </w:tr>
      <w:tr w14:paraId="08DFF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5" w:hRule="atLeast"/>
          <w:jc w:val="center"/>
        </w:trPr>
        <w:tc>
          <w:tcPr>
            <w:tcW w:w="2340" w:type="dxa"/>
            <w:vAlign w:val="center"/>
          </w:tcPr>
          <w:p w14:paraId="0115F095">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法规与合规实习</w:t>
            </w:r>
          </w:p>
        </w:tc>
        <w:tc>
          <w:tcPr>
            <w:tcW w:w="5254" w:type="dxa"/>
          </w:tcPr>
          <w:p w14:paraId="5FC2A8D2">
            <w:pPr>
              <w:keepNext w:val="0"/>
              <w:keepLines w:val="0"/>
              <w:suppressLineNumbers w:val="0"/>
              <w:spacing w:before="0" w:beforeAutospacing="0" w:after="0" w:afterAutospacing="0"/>
              <w:ind w:left="0" w:right="0" w:firstLine="360" w:firstLineChars="200"/>
              <w:rPr>
                <w:rFonts w:hint="eastAsia" w:eastAsia="仿宋_GB2312"/>
                <w:color w:val="auto"/>
                <w:sz w:val="18"/>
                <w:szCs w:val="18"/>
              </w:rPr>
            </w:pPr>
            <w:r>
              <w:rPr>
                <w:rFonts w:hint="eastAsia" w:eastAsia="仿宋_GB2312"/>
                <w:color w:val="auto"/>
                <w:sz w:val="18"/>
                <w:szCs w:val="18"/>
              </w:rPr>
              <w:t>在政府机构或第三方认证机构实习，了解食品安全法律法规、标准制定流程以及市场准入要求，协助审核食品企业的合规性。</w:t>
            </w:r>
          </w:p>
        </w:tc>
        <w:tc>
          <w:tcPr>
            <w:tcW w:w="1085" w:type="dxa"/>
            <w:vMerge w:val="continue"/>
            <w:vAlign w:val="center"/>
          </w:tcPr>
          <w:p w14:paraId="540DDCD2">
            <w:pPr>
              <w:keepNext w:val="0"/>
              <w:keepLines w:val="0"/>
              <w:suppressLineNumbers w:val="0"/>
              <w:spacing w:before="0" w:beforeAutospacing="0" w:after="0" w:afterAutospacing="0"/>
              <w:ind w:left="0" w:right="0"/>
              <w:jc w:val="center"/>
              <w:rPr>
                <w:rFonts w:hint="eastAsia" w:eastAsia="仿宋_GB2312"/>
              </w:rPr>
            </w:pPr>
          </w:p>
        </w:tc>
      </w:tr>
      <w:tr w14:paraId="1E5A04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7" w:hRule="atLeast"/>
          <w:jc w:val="center"/>
        </w:trPr>
        <w:tc>
          <w:tcPr>
            <w:tcW w:w="2340" w:type="dxa"/>
            <w:vAlign w:val="center"/>
          </w:tcPr>
          <w:p w14:paraId="329206AC">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供应链管理实习</w:t>
            </w:r>
          </w:p>
        </w:tc>
        <w:tc>
          <w:tcPr>
            <w:tcW w:w="5254" w:type="dxa"/>
          </w:tcPr>
          <w:p w14:paraId="400080A1">
            <w:pPr>
              <w:keepNext w:val="0"/>
              <w:keepLines w:val="0"/>
              <w:suppressLineNumbers w:val="0"/>
              <w:spacing w:before="0" w:beforeAutospacing="0" w:after="0" w:afterAutospacing="0"/>
              <w:ind w:left="0" w:right="0" w:firstLine="360" w:firstLineChars="200"/>
              <w:rPr>
                <w:rFonts w:hint="eastAsia" w:eastAsia="仿宋_GB2312"/>
                <w:color w:val="auto"/>
                <w:sz w:val="18"/>
                <w:szCs w:val="18"/>
              </w:rPr>
            </w:pPr>
            <w:r>
              <w:rPr>
                <w:rFonts w:hint="eastAsia" w:eastAsia="仿宋_GB2312"/>
                <w:color w:val="auto"/>
                <w:sz w:val="18"/>
                <w:szCs w:val="18"/>
              </w:rPr>
              <w:t>在食品公司的供应链部门实习，学习如何管理原材料采购、库存控制、物流配送等环节，确保整个供应链的安全和效率。</w:t>
            </w:r>
          </w:p>
        </w:tc>
        <w:tc>
          <w:tcPr>
            <w:tcW w:w="1085" w:type="dxa"/>
            <w:vMerge w:val="continue"/>
            <w:vAlign w:val="center"/>
          </w:tcPr>
          <w:p w14:paraId="65B20F69">
            <w:pPr>
              <w:keepNext w:val="0"/>
              <w:keepLines w:val="0"/>
              <w:suppressLineNumbers w:val="0"/>
              <w:spacing w:before="0" w:beforeAutospacing="0" w:after="0" w:afterAutospacing="0"/>
              <w:ind w:left="0" w:right="0"/>
              <w:jc w:val="center"/>
              <w:rPr>
                <w:rFonts w:hint="eastAsia" w:eastAsia="仿宋_GB2312"/>
              </w:rPr>
            </w:pPr>
          </w:p>
        </w:tc>
      </w:tr>
      <w:tr w14:paraId="4DA067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2340" w:type="dxa"/>
            <w:vAlign w:val="center"/>
          </w:tcPr>
          <w:p w14:paraId="4A3BC8E4">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客户服务与技术支持实习</w:t>
            </w:r>
          </w:p>
        </w:tc>
        <w:tc>
          <w:tcPr>
            <w:tcW w:w="5254" w:type="dxa"/>
          </w:tcPr>
          <w:p w14:paraId="36BEE8CF">
            <w:pPr>
              <w:keepNext w:val="0"/>
              <w:keepLines w:val="0"/>
              <w:suppressLineNumbers w:val="0"/>
              <w:spacing w:before="0" w:beforeAutospacing="0" w:after="0" w:afterAutospacing="0"/>
              <w:ind w:left="0" w:right="0" w:firstLine="360" w:firstLineChars="200"/>
              <w:rPr>
                <w:rFonts w:hint="eastAsia" w:eastAsia="仿宋_GB2312"/>
                <w:color w:val="auto"/>
                <w:sz w:val="18"/>
                <w:szCs w:val="18"/>
              </w:rPr>
            </w:pPr>
            <w:r>
              <w:rPr>
                <w:rFonts w:hint="eastAsia" w:eastAsia="仿宋_GB2312"/>
                <w:color w:val="auto"/>
                <w:sz w:val="18"/>
                <w:szCs w:val="18"/>
              </w:rPr>
              <w:t>在食品检测设备公司或咨询公司实习，提供技术支持和售后服务，帮助客户解决检测设备使用中遇到的问题。</w:t>
            </w:r>
          </w:p>
        </w:tc>
        <w:tc>
          <w:tcPr>
            <w:tcW w:w="1085" w:type="dxa"/>
            <w:vMerge w:val="continue"/>
            <w:vAlign w:val="center"/>
          </w:tcPr>
          <w:p w14:paraId="7E0AAC18">
            <w:pPr>
              <w:keepNext w:val="0"/>
              <w:keepLines w:val="0"/>
              <w:suppressLineNumbers w:val="0"/>
              <w:spacing w:before="0" w:beforeAutospacing="0" w:after="0" w:afterAutospacing="0"/>
              <w:ind w:left="0" w:right="0"/>
              <w:jc w:val="center"/>
              <w:rPr>
                <w:rFonts w:hint="eastAsia" w:eastAsia="仿宋_GB2312"/>
              </w:rPr>
            </w:pPr>
          </w:p>
        </w:tc>
      </w:tr>
    </w:tbl>
    <w:p w14:paraId="281A7730">
      <w:pPr>
        <w:pStyle w:val="20"/>
        <w:spacing w:line="360" w:lineRule="auto"/>
        <w:ind w:firstLine="420"/>
        <w:jc w:val="center"/>
        <w:rPr>
          <w:rFonts w:hint="eastAsia" w:ascii="Times New Roman" w:hAnsi="Times New Roman" w:eastAsia="仿宋_GB2312"/>
          <w:sz w:val="21"/>
          <w:szCs w:val="21"/>
        </w:rPr>
      </w:pPr>
      <w:bookmarkStart w:id="31" w:name="_Toc26022"/>
      <w:bookmarkStart w:id="32" w:name="_Toc25809"/>
    </w:p>
    <w:p w14:paraId="180DC048">
      <w:pPr>
        <w:pStyle w:val="20"/>
        <w:spacing w:line="360" w:lineRule="auto"/>
        <w:ind w:firstLine="420"/>
        <w:jc w:val="center"/>
        <w:rPr>
          <w:rFonts w:hint="eastAsia" w:ascii="Times New Roman" w:hAnsi="Times New Roman" w:eastAsia="仿宋_GB2312"/>
          <w:sz w:val="21"/>
          <w:szCs w:val="21"/>
        </w:rPr>
      </w:pPr>
      <w:r>
        <w:rPr>
          <w:rFonts w:hint="eastAsia" w:ascii="Times New Roman" w:hAnsi="Times New Roman" w:eastAsia="仿宋_GB2312"/>
          <w:sz w:val="21"/>
          <w:szCs w:val="21"/>
        </w:rPr>
        <w:t>表8  顶岗实习内容与要求一览表</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1"/>
        <w:gridCol w:w="5170"/>
        <w:gridCol w:w="978"/>
      </w:tblGrid>
      <w:tr w14:paraId="7883EE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jc w:val="center"/>
        </w:trPr>
        <w:tc>
          <w:tcPr>
            <w:tcW w:w="2331" w:type="dxa"/>
            <w:vAlign w:val="center"/>
          </w:tcPr>
          <w:p w14:paraId="6B743ED9">
            <w:pPr>
              <w:keepNext w:val="0"/>
              <w:keepLines w:val="0"/>
              <w:suppressLineNumbers w:val="0"/>
              <w:spacing w:before="0" w:beforeAutospacing="0" w:after="0" w:afterAutospacing="0"/>
              <w:ind w:left="0" w:right="0"/>
              <w:jc w:val="center"/>
              <w:rPr>
                <w:rFonts w:hint="eastAsia" w:eastAsia="仿宋_GB2312"/>
                <w:b/>
                <w:bCs/>
                <w:sz w:val="18"/>
                <w:szCs w:val="18"/>
                <w:lang w:eastAsia="zh-CN"/>
              </w:rPr>
            </w:pPr>
            <w:r>
              <w:rPr>
                <w:rFonts w:hint="eastAsia" w:eastAsia="仿宋_GB2312"/>
                <w:b/>
                <w:bCs/>
                <w:sz w:val="18"/>
                <w:szCs w:val="18"/>
                <w:lang w:val="en-US" w:eastAsia="zh-CN"/>
              </w:rPr>
              <w:t>岗位</w:t>
            </w:r>
          </w:p>
        </w:tc>
        <w:tc>
          <w:tcPr>
            <w:tcW w:w="5170" w:type="dxa"/>
            <w:vAlign w:val="center"/>
          </w:tcPr>
          <w:p w14:paraId="6A7E292A">
            <w:pPr>
              <w:keepNext w:val="0"/>
              <w:keepLines w:val="0"/>
              <w:suppressLineNumbers w:val="0"/>
              <w:spacing w:before="0" w:beforeAutospacing="0" w:after="0" w:afterAutospacing="0"/>
              <w:ind w:left="0" w:right="0"/>
              <w:jc w:val="center"/>
              <w:rPr>
                <w:rFonts w:hint="eastAsia" w:eastAsia="仿宋_GB2312"/>
                <w:b/>
                <w:bCs/>
                <w:sz w:val="18"/>
                <w:szCs w:val="18"/>
              </w:rPr>
            </w:pPr>
            <w:r>
              <w:rPr>
                <w:rFonts w:hint="eastAsia" w:eastAsia="仿宋_GB2312"/>
                <w:b/>
                <w:bCs/>
                <w:sz w:val="18"/>
                <w:szCs w:val="18"/>
              </w:rPr>
              <w:t>要求</w:t>
            </w:r>
          </w:p>
        </w:tc>
        <w:tc>
          <w:tcPr>
            <w:tcW w:w="978" w:type="dxa"/>
            <w:vAlign w:val="center"/>
          </w:tcPr>
          <w:p w14:paraId="3A2ECD5E">
            <w:pPr>
              <w:keepNext w:val="0"/>
              <w:keepLines w:val="0"/>
              <w:suppressLineNumbers w:val="0"/>
              <w:spacing w:before="0" w:beforeAutospacing="0" w:after="0" w:afterAutospacing="0"/>
              <w:ind w:left="0" w:right="0"/>
              <w:jc w:val="center"/>
              <w:rPr>
                <w:rFonts w:hint="eastAsia" w:eastAsia="仿宋_GB2312"/>
                <w:b/>
                <w:bCs/>
                <w:sz w:val="18"/>
                <w:szCs w:val="18"/>
              </w:rPr>
            </w:pPr>
            <w:r>
              <w:rPr>
                <w:rFonts w:hint="eastAsia" w:eastAsia="仿宋_GB2312"/>
                <w:b/>
                <w:bCs/>
                <w:sz w:val="18"/>
                <w:szCs w:val="18"/>
              </w:rPr>
              <w:t>课时</w:t>
            </w:r>
          </w:p>
        </w:tc>
      </w:tr>
      <w:tr w14:paraId="4C2D9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3" w:hRule="atLeast"/>
          <w:jc w:val="center"/>
        </w:trPr>
        <w:tc>
          <w:tcPr>
            <w:tcW w:w="2331" w:type="dxa"/>
            <w:vAlign w:val="center"/>
          </w:tcPr>
          <w:p w14:paraId="561B5F8D">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理化分析员</w:t>
            </w:r>
          </w:p>
        </w:tc>
        <w:tc>
          <w:tcPr>
            <w:tcW w:w="5170" w:type="dxa"/>
          </w:tcPr>
          <w:p w14:paraId="2C0889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80" w:firstLineChars="100"/>
              <w:jc w:val="left"/>
              <w:textAlignment w:val="auto"/>
              <w:rPr>
                <w:rFonts w:hint="eastAsia" w:eastAsia="仿宋_GB2312"/>
                <w:color w:val="auto"/>
                <w:sz w:val="18"/>
                <w:szCs w:val="18"/>
              </w:rPr>
            </w:pPr>
            <w:r>
              <w:rPr>
                <w:rFonts w:hint="eastAsia" w:eastAsia="仿宋_GB2312"/>
                <w:color w:val="auto"/>
                <w:sz w:val="18"/>
                <w:szCs w:val="18"/>
              </w:rPr>
              <w:t>负责食品中的理化指标检测，如营养成分、添加剂含量等。要求熟练操作各种分析仪器，并能对数据进行准确分析和解释。</w:t>
            </w:r>
          </w:p>
        </w:tc>
        <w:tc>
          <w:tcPr>
            <w:tcW w:w="978" w:type="dxa"/>
            <w:vMerge w:val="restart"/>
            <w:vAlign w:val="center"/>
          </w:tcPr>
          <w:p w14:paraId="304390D7">
            <w:pPr>
              <w:keepNext w:val="0"/>
              <w:keepLines w:val="0"/>
              <w:suppressLineNumbers w:val="0"/>
              <w:spacing w:before="0" w:beforeAutospacing="0" w:after="0" w:afterAutospacing="0"/>
              <w:ind w:left="0" w:right="0"/>
              <w:jc w:val="center"/>
              <w:rPr>
                <w:rFonts w:hint="default" w:eastAsia="仿宋_GB2312"/>
                <w:lang w:val="en-US" w:eastAsia="zh-CN"/>
              </w:rPr>
            </w:pPr>
            <w:r>
              <w:rPr>
                <w:rFonts w:hint="eastAsia" w:eastAsia="仿宋_GB2312"/>
                <w:lang w:val="en-US" w:eastAsia="zh-CN"/>
              </w:rPr>
              <w:t>960</w:t>
            </w:r>
          </w:p>
        </w:tc>
      </w:tr>
      <w:tr w14:paraId="6A372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3" w:hRule="atLeast"/>
          <w:jc w:val="center"/>
        </w:trPr>
        <w:tc>
          <w:tcPr>
            <w:tcW w:w="2331" w:type="dxa"/>
            <w:vAlign w:val="center"/>
          </w:tcPr>
          <w:p w14:paraId="1BF52783">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微生物检测员</w:t>
            </w:r>
          </w:p>
        </w:tc>
        <w:tc>
          <w:tcPr>
            <w:tcW w:w="5170" w:type="dxa"/>
          </w:tcPr>
          <w:p w14:paraId="2561D2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80" w:firstLineChars="100"/>
              <w:jc w:val="left"/>
              <w:textAlignment w:val="auto"/>
              <w:rPr>
                <w:rFonts w:hint="eastAsia" w:eastAsia="仿宋_GB2312"/>
                <w:color w:val="auto"/>
                <w:sz w:val="18"/>
                <w:szCs w:val="18"/>
              </w:rPr>
            </w:pPr>
            <w:r>
              <w:rPr>
                <w:rFonts w:hint="eastAsia" w:eastAsia="仿宋_GB2312"/>
                <w:color w:val="auto"/>
                <w:sz w:val="18"/>
                <w:szCs w:val="18"/>
              </w:rPr>
              <w:t>专注于食品微生物学检测，包括致病菌、腐败菌的检测。需要掌握无菌操作技术及微生物培养和鉴定方法</w:t>
            </w:r>
          </w:p>
        </w:tc>
        <w:tc>
          <w:tcPr>
            <w:tcW w:w="978" w:type="dxa"/>
            <w:vMerge w:val="continue"/>
            <w:vAlign w:val="center"/>
          </w:tcPr>
          <w:p w14:paraId="247FB710">
            <w:pPr>
              <w:keepNext w:val="0"/>
              <w:keepLines w:val="0"/>
              <w:suppressLineNumbers w:val="0"/>
              <w:spacing w:before="0" w:beforeAutospacing="0" w:after="0" w:afterAutospacing="0"/>
              <w:ind w:left="0" w:right="0"/>
              <w:jc w:val="center"/>
              <w:rPr>
                <w:rFonts w:hint="eastAsia" w:eastAsia="仿宋_GB2312"/>
              </w:rPr>
            </w:pPr>
          </w:p>
        </w:tc>
      </w:tr>
      <w:tr w14:paraId="7EEBB2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3" w:hRule="atLeast"/>
          <w:jc w:val="center"/>
        </w:trPr>
        <w:tc>
          <w:tcPr>
            <w:tcW w:w="2331" w:type="dxa"/>
            <w:vAlign w:val="center"/>
          </w:tcPr>
          <w:p w14:paraId="1B0F2FA3">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质量控制专员</w:t>
            </w:r>
          </w:p>
        </w:tc>
        <w:tc>
          <w:tcPr>
            <w:tcW w:w="5170" w:type="dxa"/>
          </w:tcPr>
          <w:p w14:paraId="0342A4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80" w:firstLineChars="100"/>
              <w:jc w:val="left"/>
              <w:textAlignment w:val="auto"/>
              <w:rPr>
                <w:rFonts w:hint="eastAsia" w:eastAsia="仿宋_GB2312"/>
                <w:color w:val="auto"/>
                <w:sz w:val="18"/>
                <w:szCs w:val="18"/>
              </w:rPr>
            </w:pPr>
            <w:r>
              <w:rPr>
                <w:rFonts w:hint="eastAsia" w:eastAsia="仿宋_GB2312"/>
                <w:color w:val="auto"/>
                <w:sz w:val="18"/>
                <w:szCs w:val="18"/>
              </w:rPr>
              <w:t>在食品生产企业担任质量控制职务，负责监控生产过程中的每个环节，确保产品符合质量标准，及时识别和处理质量问题。</w:t>
            </w:r>
          </w:p>
        </w:tc>
        <w:tc>
          <w:tcPr>
            <w:tcW w:w="978" w:type="dxa"/>
            <w:vMerge w:val="continue"/>
            <w:vAlign w:val="center"/>
          </w:tcPr>
          <w:p w14:paraId="1A02BCE5">
            <w:pPr>
              <w:keepNext w:val="0"/>
              <w:keepLines w:val="0"/>
              <w:suppressLineNumbers w:val="0"/>
              <w:spacing w:before="0" w:beforeAutospacing="0" w:after="0" w:afterAutospacing="0"/>
              <w:ind w:left="0" w:right="0"/>
              <w:jc w:val="center"/>
              <w:rPr>
                <w:rFonts w:hint="eastAsia" w:eastAsia="仿宋_GB2312"/>
              </w:rPr>
            </w:pPr>
          </w:p>
        </w:tc>
      </w:tr>
      <w:tr w14:paraId="02B477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3" w:hRule="atLeast"/>
          <w:jc w:val="center"/>
        </w:trPr>
        <w:tc>
          <w:tcPr>
            <w:tcW w:w="2331" w:type="dxa"/>
            <w:vAlign w:val="center"/>
          </w:tcPr>
          <w:p w14:paraId="0679F92B">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法规事务专员</w:t>
            </w:r>
          </w:p>
        </w:tc>
        <w:tc>
          <w:tcPr>
            <w:tcW w:w="5170" w:type="dxa"/>
          </w:tcPr>
          <w:p w14:paraId="140ED3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80" w:firstLineChars="100"/>
              <w:jc w:val="left"/>
              <w:textAlignment w:val="auto"/>
              <w:rPr>
                <w:rFonts w:hint="eastAsia" w:eastAsia="仿宋_GB2312"/>
                <w:color w:val="auto"/>
                <w:sz w:val="18"/>
                <w:szCs w:val="18"/>
              </w:rPr>
            </w:pPr>
            <w:r>
              <w:rPr>
                <w:rFonts w:hint="eastAsia" w:eastAsia="仿宋_GB2312"/>
                <w:color w:val="auto"/>
                <w:sz w:val="18"/>
                <w:szCs w:val="18"/>
              </w:rPr>
              <w:t>主要负责研究和跟踪食品安全法律法规，确保企业生产和销售的产品符合国家和国际标准，并协助进行合规审查。</w:t>
            </w:r>
          </w:p>
        </w:tc>
        <w:tc>
          <w:tcPr>
            <w:tcW w:w="978" w:type="dxa"/>
            <w:vMerge w:val="continue"/>
            <w:vAlign w:val="center"/>
          </w:tcPr>
          <w:p w14:paraId="2E5641FA">
            <w:pPr>
              <w:keepNext w:val="0"/>
              <w:keepLines w:val="0"/>
              <w:suppressLineNumbers w:val="0"/>
              <w:spacing w:before="0" w:beforeAutospacing="0" w:after="0" w:afterAutospacing="0"/>
              <w:ind w:left="0" w:right="0"/>
              <w:jc w:val="center"/>
              <w:rPr>
                <w:rFonts w:hint="eastAsia" w:eastAsia="仿宋_GB2312"/>
              </w:rPr>
            </w:pPr>
          </w:p>
        </w:tc>
      </w:tr>
      <w:tr w14:paraId="243692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3" w:hRule="atLeast"/>
          <w:jc w:val="center"/>
        </w:trPr>
        <w:tc>
          <w:tcPr>
            <w:tcW w:w="2331" w:type="dxa"/>
            <w:vAlign w:val="center"/>
          </w:tcPr>
          <w:p w14:paraId="2C8CA656">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研发助理</w:t>
            </w:r>
          </w:p>
        </w:tc>
        <w:tc>
          <w:tcPr>
            <w:tcW w:w="5170" w:type="dxa"/>
          </w:tcPr>
          <w:p w14:paraId="51FA70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80" w:firstLineChars="100"/>
              <w:jc w:val="left"/>
              <w:textAlignment w:val="auto"/>
              <w:rPr>
                <w:rFonts w:hint="eastAsia" w:eastAsia="仿宋_GB2312"/>
                <w:color w:val="auto"/>
                <w:sz w:val="18"/>
                <w:szCs w:val="18"/>
              </w:rPr>
            </w:pPr>
            <w:r>
              <w:rPr>
                <w:rFonts w:hint="eastAsia" w:eastAsia="仿宋_GB2312"/>
                <w:color w:val="auto"/>
                <w:sz w:val="18"/>
                <w:szCs w:val="18"/>
              </w:rPr>
              <w:t>参与新产品的研发和现有产品的改良，协助进行配方设计、工艺优化和产品测试，推动产品创新和市场竞争力提升</w:t>
            </w:r>
          </w:p>
        </w:tc>
        <w:tc>
          <w:tcPr>
            <w:tcW w:w="978" w:type="dxa"/>
            <w:vMerge w:val="continue"/>
            <w:vAlign w:val="center"/>
          </w:tcPr>
          <w:p w14:paraId="30D1B71C">
            <w:pPr>
              <w:keepNext w:val="0"/>
              <w:keepLines w:val="0"/>
              <w:suppressLineNumbers w:val="0"/>
              <w:spacing w:before="0" w:beforeAutospacing="0" w:after="0" w:afterAutospacing="0"/>
              <w:ind w:left="0" w:right="0"/>
              <w:jc w:val="center"/>
              <w:rPr>
                <w:rFonts w:hint="eastAsia" w:eastAsia="仿宋_GB2312"/>
              </w:rPr>
            </w:pPr>
          </w:p>
        </w:tc>
      </w:tr>
      <w:tr w14:paraId="55A84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3" w:hRule="atLeast"/>
          <w:jc w:val="center"/>
        </w:trPr>
        <w:tc>
          <w:tcPr>
            <w:tcW w:w="2331" w:type="dxa"/>
            <w:vAlign w:val="center"/>
          </w:tcPr>
          <w:p w14:paraId="3F4D89E7">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认证与审核专员</w:t>
            </w:r>
          </w:p>
        </w:tc>
        <w:tc>
          <w:tcPr>
            <w:tcW w:w="5170" w:type="dxa"/>
          </w:tcPr>
          <w:p w14:paraId="539F1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80" w:firstLineChars="100"/>
              <w:jc w:val="left"/>
              <w:textAlignment w:val="auto"/>
              <w:rPr>
                <w:rFonts w:hint="eastAsia" w:eastAsia="仿宋_GB2312"/>
                <w:color w:val="auto"/>
                <w:sz w:val="18"/>
                <w:szCs w:val="18"/>
              </w:rPr>
            </w:pPr>
            <w:r>
              <w:rPr>
                <w:rFonts w:hint="eastAsia" w:eastAsia="仿宋_GB2312"/>
                <w:color w:val="auto"/>
                <w:sz w:val="18"/>
                <w:szCs w:val="18"/>
              </w:rPr>
              <w:t>在第三方认证公司或企业内负责产品认证和审核工作，确保产品通过必要的质量认证和标准审核</w:t>
            </w:r>
          </w:p>
        </w:tc>
        <w:tc>
          <w:tcPr>
            <w:tcW w:w="978" w:type="dxa"/>
            <w:vMerge w:val="continue"/>
            <w:vAlign w:val="center"/>
          </w:tcPr>
          <w:p w14:paraId="7B7C00EF">
            <w:pPr>
              <w:keepNext w:val="0"/>
              <w:keepLines w:val="0"/>
              <w:suppressLineNumbers w:val="0"/>
              <w:spacing w:before="0" w:beforeAutospacing="0" w:after="0" w:afterAutospacing="0"/>
              <w:ind w:left="0" w:right="0"/>
              <w:jc w:val="center"/>
              <w:rPr>
                <w:rFonts w:hint="eastAsia" w:eastAsia="仿宋_GB2312"/>
              </w:rPr>
            </w:pPr>
          </w:p>
        </w:tc>
      </w:tr>
      <w:tr w14:paraId="3D9DE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3" w:hRule="atLeast"/>
          <w:jc w:val="center"/>
        </w:trPr>
        <w:tc>
          <w:tcPr>
            <w:tcW w:w="2331" w:type="dxa"/>
            <w:vAlign w:val="center"/>
          </w:tcPr>
          <w:p w14:paraId="0B09875E">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供应链质量管理</w:t>
            </w:r>
          </w:p>
        </w:tc>
        <w:tc>
          <w:tcPr>
            <w:tcW w:w="5170" w:type="dxa"/>
          </w:tcPr>
          <w:p w14:paraId="4E8559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180" w:firstLineChars="100"/>
              <w:jc w:val="left"/>
              <w:textAlignment w:val="auto"/>
              <w:rPr>
                <w:rFonts w:hint="eastAsia" w:eastAsia="仿宋_GB2312"/>
                <w:color w:val="auto"/>
                <w:sz w:val="18"/>
                <w:szCs w:val="18"/>
              </w:rPr>
            </w:pPr>
            <w:r>
              <w:rPr>
                <w:rFonts w:hint="eastAsia" w:eastAsia="仿宋_GB2312"/>
                <w:color w:val="auto"/>
                <w:sz w:val="18"/>
                <w:szCs w:val="18"/>
              </w:rPr>
              <w:t>负责供应链中原材料和成品的质量监控，与供应商协调解决质量问题，优化供应链质量体系</w:t>
            </w:r>
          </w:p>
        </w:tc>
        <w:tc>
          <w:tcPr>
            <w:tcW w:w="978" w:type="dxa"/>
            <w:vMerge w:val="continue"/>
            <w:vAlign w:val="center"/>
          </w:tcPr>
          <w:p w14:paraId="70AD871F">
            <w:pPr>
              <w:keepNext w:val="0"/>
              <w:keepLines w:val="0"/>
              <w:suppressLineNumbers w:val="0"/>
              <w:spacing w:before="0" w:beforeAutospacing="0" w:after="0" w:afterAutospacing="0"/>
              <w:ind w:left="0" w:right="0"/>
              <w:jc w:val="center"/>
              <w:rPr>
                <w:rFonts w:hint="eastAsia" w:eastAsia="仿宋_GB2312"/>
              </w:rPr>
            </w:pPr>
          </w:p>
        </w:tc>
      </w:tr>
      <w:tr w14:paraId="7A9E22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8" w:hRule="atLeast"/>
          <w:jc w:val="center"/>
        </w:trPr>
        <w:tc>
          <w:tcPr>
            <w:tcW w:w="2331" w:type="dxa"/>
            <w:vAlign w:val="center"/>
          </w:tcPr>
          <w:p w14:paraId="1A83026D">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rPr>
              <w:t>市场监督岗位</w:t>
            </w:r>
          </w:p>
        </w:tc>
        <w:tc>
          <w:tcPr>
            <w:tcW w:w="5170" w:type="dxa"/>
          </w:tcPr>
          <w:p w14:paraId="66FC51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0" w:right="0" w:firstLine="270" w:firstLineChars="150"/>
              <w:jc w:val="left"/>
              <w:textAlignment w:val="auto"/>
              <w:rPr>
                <w:rFonts w:hint="default" w:eastAsia="仿宋_GB2312"/>
                <w:color w:val="auto"/>
                <w:sz w:val="18"/>
                <w:szCs w:val="18"/>
                <w:lang w:val="en-US" w:eastAsia="zh-CN"/>
              </w:rPr>
            </w:pPr>
            <w:r>
              <w:rPr>
                <w:rFonts w:hint="eastAsia" w:eastAsia="仿宋_GB2312"/>
                <w:color w:val="auto"/>
                <w:sz w:val="18"/>
                <w:szCs w:val="18"/>
                <w:lang w:val="en-US" w:eastAsia="zh-CN"/>
              </w:rPr>
              <w:t>负责食品抽检和食品安全监管。保护消费者和维护市场秩序。督促企业履行食品安全责任。处理突发事件</w:t>
            </w:r>
          </w:p>
        </w:tc>
        <w:tc>
          <w:tcPr>
            <w:tcW w:w="978" w:type="dxa"/>
            <w:vMerge w:val="continue"/>
            <w:vAlign w:val="center"/>
          </w:tcPr>
          <w:p w14:paraId="10B31125">
            <w:pPr>
              <w:keepNext w:val="0"/>
              <w:keepLines w:val="0"/>
              <w:suppressLineNumbers w:val="0"/>
              <w:spacing w:before="0" w:beforeAutospacing="0" w:after="0" w:afterAutospacing="0"/>
              <w:ind w:left="0" w:right="0"/>
              <w:jc w:val="center"/>
              <w:rPr>
                <w:rFonts w:hint="eastAsia" w:eastAsia="仿宋_GB2312"/>
              </w:rPr>
            </w:pPr>
          </w:p>
        </w:tc>
      </w:tr>
    </w:tbl>
    <w:p w14:paraId="18BE7F4A">
      <w:pPr>
        <w:pStyle w:val="20"/>
        <w:spacing w:line="650" w:lineRule="exact"/>
        <w:ind w:firstLine="640"/>
        <w:outlineLvl w:val="2"/>
        <w:rPr>
          <w:rFonts w:hint="eastAsia" w:ascii="Times New Roman" w:hAnsi="Times New Roman" w:eastAsia="仿宋_GB2312"/>
          <w:kern w:val="0"/>
          <w:sz w:val="32"/>
          <w:szCs w:val="32"/>
        </w:rPr>
      </w:pPr>
      <w:r>
        <w:rPr>
          <w:rFonts w:hint="eastAsia" w:ascii="Times New Roman" w:hAnsi="Times New Roman" w:eastAsia="仿宋_GB2312"/>
          <w:kern w:val="0"/>
          <w:sz w:val="32"/>
          <w:szCs w:val="32"/>
        </w:rPr>
        <w:t>5.其它课程</w:t>
      </w:r>
      <w:bookmarkEnd w:id="31"/>
      <w:bookmarkEnd w:id="32"/>
    </w:p>
    <w:p w14:paraId="16F3663B">
      <w:pPr>
        <w:pStyle w:val="20"/>
        <w:spacing w:line="650" w:lineRule="exact"/>
        <w:ind w:firstLine="640"/>
        <w:outlineLvl w:val="2"/>
        <w:rPr>
          <w:rFonts w:hint="eastAsia" w:ascii="Times New Roman" w:hAnsi="Times New Roman" w:eastAsia="仿宋_GB2312"/>
          <w:kern w:val="0"/>
          <w:sz w:val="32"/>
          <w:szCs w:val="32"/>
        </w:rPr>
      </w:pPr>
      <w:r>
        <w:rPr>
          <w:rFonts w:hint="eastAsia" w:ascii="Times New Roman" w:hAnsi="Times New Roman" w:eastAsia="仿宋_GB2312"/>
          <w:kern w:val="0"/>
          <w:sz w:val="32"/>
          <w:szCs w:val="32"/>
        </w:rPr>
        <w:t>其他课程包括入学教育、军事理论与军训、毕业教育等内容。具体学习要求见表9。</w:t>
      </w:r>
    </w:p>
    <w:p w14:paraId="5409E6F5">
      <w:pPr>
        <w:spacing w:line="420" w:lineRule="exact"/>
        <w:jc w:val="center"/>
        <w:rPr>
          <w:rFonts w:hint="eastAsia" w:eastAsia="仿宋_GB2312"/>
          <w:szCs w:val="21"/>
        </w:rPr>
      </w:pPr>
      <w:bookmarkStart w:id="33" w:name="_Toc2285"/>
      <w:bookmarkStart w:id="34" w:name="_Toc24131"/>
      <w:r>
        <w:rPr>
          <w:rFonts w:hint="eastAsia" w:eastAsia="仿宋_GB2312"/>
          <w:szCs w:val="21"/>
        </w:rPr>
        <w:t>表9   其它课程说明表</w:t>
      </w:r>
      <w:bookmarkEnd w:id="33"/>
      <w:bookmarkEnd w:id="34"/>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4"/>
        <w:gridCol w:w="1486"/>
        <w:gridCol w:w="5818"/>
        <w:gridCol w:w="640"/>
      </w:tblGrid>
      <w:tr w14:paraId="4D79E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 w:hRule="atLeast"/>
        </w:trPr>
        <w:tc>
          <w:tcPr>
            <w:tcW w:w="854" w:type="dxa"/>
            <w:vAlign w:val="center"/>
          </w:tcPr>
          <w:p w14:paraId="2A155669">
            <w:pPr>
              <w:keepNext w:val="0"/>
              <w:keepLines w:val="0"/>
              <w:suppressLineNumbers w:val="0"/>
              <w:spacing w:before="0" w:beforeAutospacing="0" w:after="0" w:afterAutospacing="0"/>
              <w:ind w:left="0" w:right="0"/>
              <w:jc w:val="center"/>
              <w:rPr>
                <w:rFonts w:hint="eastAsia" w:eastAsia="仿宋_GB2312"/>
                <w:b/>
                <w:bCs/>
                <w:sz w:val="18"/>
                <w:szCs w:val="18"/>
              </w:rPr>
            </w:pPr>
            <w:r>
              <w:rPr>
                <w:rFonts w:hint="eastAsia" w:eastAsia="仿宋_GB2312"/>
                <w:b/>
                <w:bCs/>
                <w:sz w:val="18"/>
                <w:szCs w:val="18"/>
              </w:rPr>
              <w:t>序号</w:t>
            </w:r>
          </w:p>
        </w:tc>
        <w:tc>
          <w:tcPr>
            <w:tcW w:w="1486" w:type="dxa"/>
            <w:vAlign w:val="center"/>
          </w:tcPr>
          <w:p w14:paraId="2E2A90E5">
            <w:pPr>
              <w:keepNext w:val="0"/>
              <w:keepLines w:val="0"/>
              <w:suppressLineNumbers w:val="0"/>
              <w:spacing w:before="0" w:beforeAutospacing="0" w:after="0" w:afterAutospacing="0"/>
              <w:ind w:left="0" w:right="0"/>
              <w:jc w:val="center"/>
              <w:rPr>
                <w:rFonts w:hint="eastAsia" w:eastAsia="仿宋_GB2312"/>
                <w:b/>
                <w:bCs/>
                <w:sz w:val="18"/>
                <w:szCs w:val="18"/>
              </w:rPr>
            </w:pPr>
            <w:bookmarkStart w:id="35" w:name="_Toc12049"/>
            <w:bookmarkStart w:id="36" w:name="_Toc31138"/>
            <w:r>
              <w:rPr>
                <w:rFonts w:hint="eastAsia" w:eastAsia="仿宋_GB2312"/>
                <w:b/>
                <w:bCs/>
                <w:sz w:val="18"/>
                <w:szCs w:val="18"/>
              </w:rPr>
              <w:t>课程内容</w:t>
            </w:r>
            <w:bookmarkEnd w:id="35"/>
            <w:bookmarkEnd w:id="36"/>
          </w:p>
        </w:tc>
        <w:tc>
          <w:tcPr>
            <w:tcW w:w="5818" w:type="dxa"/>
            <w:vAlign w:val="center"/>
          </w:tcPr>
          <w:p w14:paraId="07131FD0">
            <w:pPr>
              <w:keepNext w:val="0"/>
              <w:keepLines w:val="0"/>
              <w:suppressLineNumbers w:val="0"/>
              <w:spacing w:before="0" w:beforeAutospacing="0" w:after="0" w:afterAutospacing="0"/>
              <w:ind w:left="0" w:right="0"/>
              <w:jc w:val="center"/>
              <w:rPr>
                <w:rFonts w:hint="eastAsia" w:eastAsia="仿宋_GB2312"/>
                <w:b/>
                <w:bCs/>
                <w:sz w:val="18"/>
                <w:szCs w:val="18"/>
              </w:rPr>
            </w:pPr>
            <w:bookmarkStart w:id="37" w:name="_Toc9486"/>
            <w:bookmarkStart w:id="38" w:name="_Toc8538"/>
            <w:r>
              <w:rPr>
                <w:rFonts w:hint="eastAsia" w:eastAsia="仿宋_GB2312"/>
                <w:b/>
                <w:bCs/>
                <w:sz w:val="18"/>
                <w:szCs w:val="18"/>
              </w:rPr>
              <w:t>学习要求</w:t>
            </w:r>
            <w:bookmarkEnd w:id="37"/>
            <w:bookmarkEnd w:id="38"/>
          </w:p>
        </w:tc>
        <w:tc>
          <w:tcPr>
            <w:tcW w:w="640" w:type="dxa"/>
            <w:vAlign w:val="center"/>
          </w:tcPr>
          <w:p w14:paraId="09EEE03B">
            <w:pPr>
              <w:keepNext w:val="0"/>
              <w:keepLines w:val="0"/>
              <w:suppressLineNumbers w:val="0"/>
              <w:spacing w:before="0" w:beforeAutospacing="0" w:after="0" w:afterAutospacing="0"/>
              <w:ind w:left="0" w:right="0"/>
              <w:jc w:val="center"/>
              <w:rPr>
                <w:rFonts w:hint="eastAsia" w:eastAsia="仿宋_GB2312"/>
                <w:b/>
                <w:bCs/>
                <w:sz w:val="18"/>
                <w:szCs w:val="18"/>
              </w:rPr>
            </w:pPr>
            <w:bookmarkStart w:id="39" w:name="_Toc31539"/>
            <w:bookmarkStart w:id="40" w:name="_Toc22295"/>
            <w:r>
              <w:rPr>
                <w:rFonts w:hint="eastAsia" w:eastAsia="仿宋_GB2312"/>
                <w:b/>
                <w:bCs/>
                <w:sz w:val="18"/>
                <w:szCs w:val="18"/>
              </w:rPr>
              <w:t>学分</w:t>
            </w:r>
            <w:bookmarkEnd w:id="39"/>
            <w:bookmarkEnd w:id="40"/>
          </w:p>
        </w:tc>
      </w:tr>
      <w:tr w14:paraId="063936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5" w:hRule="atLeast"/>
        </w:trPr>
        <w:tc>
          <w:tcPr>
            <w:tcW w:w="854" w:type="dxa"/>
            <w:vAlign w:val="center"/>
          </w:tcPr>
          <w:p w14:paraId="51FD0C17">
            <w:pPr>
              <w:keepNext w:val="0"/>
              <w:keepLines w:val="0"/>
              <w:suppressLineNumbers w:val="0"/>
              <w:spacing w:before="0" w:beforeAutospacing="0" w:after="0" w:afterAutospacing="0"/>
              <w:ind w:left="0" w:right="0"/>
              <w:jc w:val="center"/>
              <w:rPr>
                <w:rFonts w:hint="default" w:eastAsia="仿宋_GB2312"/>
                <w:sz w:val="18"/>
                <w:szCs w:val="18"/>
              </w:rPr>
            </w:pPr>
            <w:bookmarkStart w:id="41" w:name="_Toc5364"/>
            <w:bookmarkStart w:id="42" w:name="_Toc23365"/>
            <w:r>
              <w:rPr>
                <w:rFonts w:hint="eastAsia" w:eastAsia="仿宋_GB2312"/>
                <w:sz w:val="18"/>
                <w:szCs w:val="18"/>
              </w:rPr>
              <w:t>1</w:t>
            </w:r>
            <w:bookmarkEnd w:id="41"/>
            <w:bookmarkEnd w:id="42"/>
          </w:p>
        </w:tc>
        <w:tc>
          <w:tcPr>
            <w:tcW w:w="1486" w:type="dxa"/>
            <w:vAlign w:val="center"/>
          </w:tcPr>
          <w:p w14:paraId="2371F14D">
            <w:pPr>
              <w:keepNext w:val="0"/>
              <w:keepLines w:val="0"/>
              <w:suppressLineNumbers w:val="0"/>
              <w:spacing w:before="0" w:beforeAutospacing="0" w:after="0" w:afterAutospacing="0"/>
              <w:ind w:left="0" w:right="0"/>
              <w:jc w:val="center"/>
              <w:rPr>
                <w:rFonts w:hint="default" w:eastAsia="仿宋_GB2312"/>
                <w:sz w:val="18"/>
                <w:szCs w:val="18"/>
              </w:rPr>
            </w:pPr>
            <w:bookmarkStart w:id="43" w:name="_Toc17105"/>
            <w:bookmarkStart w:id="44" w:name="_Toc15612"/>
            <w:r>
              <w:rPr>
                <w:rFonts w:hint="eastAsia" w:eastAsia="仿宋_GB2312"/>
                <w:sz w:val="18"/>
                <w:szCs w:val="18"/>
              </w:rPr>
              <w:t>入学教育</w:t>
            </w:r>
            <w:bookmarkEnd w:id="43"/>
            <w:bookmarkEnd w:id="44"/>
          </w:p>
        </w:tc>
        <w:tc>
          <w:tcPr>
            <w:tcW w:w="5818" w:type="dxa"/>
            <w:vAlign w:val="center"/>
          </w:tcPr>
          <w:p w14:paraId="700227CB">
            <w:pPr>
              <w:keepNext w:val="0"/>
              <w:keepLines w:val="0"/>
              <w:suppressLineNumbers w:val="0"/>
              <w:spacing w:before="0" w:beforeAutospacing="0" w:after="0" w:afterAutospacing="0"/>
              <w:ind w:left="0" w:right="0" w:firstLine="360" w:firstLineChars="200"/>
              <w:rPr>
                <w:rFonts w:hint="default" w:eastAsia="仿宋_GB2312"/>
                <w:sz w:val="18"/>
                <w:szCs w:val="18"/>
              </w:rPr>
            </w:pPr>
            <w:r>
              <w:rPr>
                <w:rFonts w:hint="eastAsia" w:eastAsia="仿宋_GB2312"/>
                <w:sz w:val="18"/>
                <w:szCs w:val="18"/>
              </w:rPr>
              <w:t>根据</w:t>
            </w:r>
            <w:r>
              <w:rPr>
                <w:rFonts w:hint="default" w:eastAsia="仿宋_GB2312"/>
                <w:sz w:val="18"/>
                <w:szCs w:val="18"/>
              </w:rPr>
              <w:t>当前大学新生入学教育的需要，力求引导大学新生正确认识大学，适应大学生活，实现角色转换，养成良好的行为习惯，树立学习目标，为顺利完成大学学业奠定坚实的基础。</w:t>
            </w:r>
          </w:p>
        </w:tc>
        <w:tc>
          <w:tcPr>
            <w:tcW w:w="640" w:type="dxa"/>
            <w:vAlign w:val="center"/>
          </w:tcPr>
          <w:p w14:paraId="4AF56FFC">
            <w:pPr>
              <w:keepNext w:val="0"/>
              <w:keepLines w:val="0"/>
              <w:suppressLineNumbers w:val="0"/>
              <w:spacing w:before="0" w:beforeAutospacing="0" w:after="0" w:afterAutospacing="0"/>
              <w:ind w:left="0" w:right="0"/>
              <w:jc w:val="center"/>
              <w:rPr>
                <w:rFonts w:hint="default" w:eastAsia="仿宋_GB2312"/>
                <w:sz w:val="18"/>
                <w:szCs w:val="18"/>
              </w:rPr>
            </w:pPr>
            <w:bookmarkStart w:id="45" w:name="_Toc29121"/>
            <w:bookmarkStart w:id="46" w:name="_Toc6348"/>
            <w:r>
              <w:rPr>
                <w:rFonts w:hint="eastAsia" w:eastAsia="仿宋_GB2312"/>
                <w:sz w:val="18"/>
                <w:szCs w:val="18"/>
              </w:rPr>
              <w:t>1</w:t>
            </w:r>
            <w:bookmarkEnd w:id="45"/>
            <w:bookmarkEnd w:id="46"/>
          </w:p>
        </w:tc>
      </w:tr>
      <w:tr w14:paraId="348ACF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06" w:hRule="atLeast"/>
        </w:trPr>
        <w:tc>
          <w:tcPr>
            <w:tcW w:w="854" w:type="dxa"/>
            <w:vAlign w:val="center"/>
          </w:tcPr>
          <w:p w14:paraId="499B74F2">
            <w:pPr>
              <w:keepNext w:val="0"/>
              <w:keepLines w:val="0"/>
              <w:suppressLineNumbers w:val="0"/>
              <w:spacing w:before="0" w:beforeAutospacing="0" w:after="0" w:afterAutospacing="0"/>
              <w:ind w:left="0" w:right="0"/>
              <w:jc w:val="center"/>
              <w:rPr>
                <w:rFonts w:hint="default" w:eastAsia="仿宋_GB2312"/>
                <w:sz w:val="18"/>
                <w:szCs w:val="18"/>
              </w:rPr>
            </w:pPr>
            <w:r>
              <w:rPr>
                <w:rFonts w:hint="eastAsia" w:eastAsia="仿宋_GB2312"/>
                <w:sz w:val="18"/>
                <w:szCs w:val="18"/>
              </w:rPr>
              <w:t>2</w:t>
            </w:r>
          </w:p>
        </w:tc>
        <w:tc>
          <w:tcPr>
            <w:tcW w:w="1486" w:type="dxa"/>
            <w:vAlign w:val="center"/>
          </w:tcPr>
          <w:p w14:paraId="5763A9D1">
            <w:pPr>
              <w:keepNext w:val="0"/>
              <w:keepLines w:val="0"/>
              <w:suppressLineNumbers w:val="0"/>
              <w:spacing w:before="0" w:beforeAutospacing="0" w:after="0" w:afterAutospacing="0"/>
              <w:ind w:left="0" w:right="0"/>
              <w:jc w:val="center"/>
              <w:rPr>
                <w:rFonts w:hint="eastAsia" w:eastAsia="仿宋_GB2312"/>
                <w:sz w:val="18"/>
                <w:szCs w:val="18"/>
              </w:rPr>
            </w:pPr>
            <w:bookmarkStart w:id="47" w:name="_Toc9133"/>
            <w:bookmarkStart w:id="48" w:name="_Toc3255"/>
            <w:r>
              <w:rPr>
                <w:rFonts w:hint="eastAsia" w:eastAsia="仿宋_GB2312"/>
                <w:sz w:val="18"/>
                <w:szCs w:val="18"/>
              </w:rPr>
              <w:t>军事</w:t>
            </w:r>
            <w:bookmarkEnd w:id="47"/>
            <w:bookmarkEnd w:id="48"/>
            <w:r>
              <w:rPr>
                <w:rFonts w:hint="eastAsia" w:eastAsia="仿宋_GB2312"/>
                <w:sz w:val="18"/>
                <w:szCs w:val="18"/>
              </w:rPr>
              <w:t>理论与</w:t>
            </w:r>
          </w:p>
          <w:p w14:paraId="2600159B">
            <w:pPr>
              <w:keepNext w:val="0"/>
              <w:keepLines w:val="0"/>
              <w:suppressLineNumbers w:val="0"/>
              <w:spacing w:before="0" w:beforeAutospacing="0" w:after="0" w:afterAutospacing="0"/>
              <w:ind w:left="0" w:right="0"/>
              <w:jc w:val="center"/>
              <w:rPr>
                <w:rFonts w:hint="default" w:eastAsia="仿宋_GB2312"/>
                <w:sz w:val="18"/>
                <w:szCs w:val="18"/>
              </w:rPr>
            </w:pPr>
            <w:r>
              <w:rPr>
                <w:rFonts w:hint="eastAsia" w:eastAsia="仿宋_GB2312"/>
                <w:sz w:val="18"/>
                <w:szCs w:val="18"/>
              </w:rPr>
              <w:t>军训</w:t>
            </w:r>
          </w:p>
        </w:tc>
        <w:tc>
          <w:tcPr>
            <w:tcW w:w="5818" w:type="dxa"/>
            <w:vAlign w:val="center"/>
          </w:tcPr>
          <w:p w14:paraId="2546D993">
            <w:pPr>
              <w:keepNext w:val="0"/>
              <w:keepLines w:val="0"/>
              <w:suppressLineNumbers w:val="0"/>
              <w:spacing w:before="0" w:beforeAutospacing="0" w:after="0" w:afterAutospacing="0"/>
              <w:ind w:left="0" w:right="0" w:firstLine="360" w:firstLineChars="200"/>
              <w:rPr>
                <w:rFonts w:hint="eastAsia" w:eastAsia="仿宋_GB2312"/>
                <w:sz w:val="18"/>
                <w:szCs w:val="18"/>
              </w:rPr>
            </w:pPr>
            <w:bookmarkStart w:id="49" w:name="_Toc1609"/>
            <w:bookmarkStart w:id="50" w:name="_Toc26617"/>
            <w:r>
              <w:rPr>
                <w:rFonts w:hint="eastAsia" w:eastAsia="仿宋_GB2312"/>
                <w:sz w:val="18"/>
                <w:szCs w:val="18"/>
              </w:rPr>
              <w:t>军事教学环节包括军事理论和军训技能，采取多种军事训练方式，让学生了解掌握军事基础知识和基本军事技能，增强国防观念、国家安全意识和忧患危机意识，弘扬爱国主义精神、传承红色基因、提高学生综合国防素质</w:t>
            </w:r>
            <w:bookmarkEnd w:id="49"/>
            <w:bookmarkEnd w:id="50"/>
          </w:p>
        </w:tc>
        <w:tc>
          <w:tcPr>
            <w:tcW w:w="640" w:type="dxa"/>
            <w:vAlign w:val="center"/>
          </w:tcPr>
          <w:p w14:paraId="4C0FFBC9">
            <w:pPr>
              <w:keepNext w:val="0"/>
              <w:keepLines w:val="0"/>
              <w:suppressLineNumbers w:val="0"/>
              <w:spacing w:before="0" w:beforeAutospacing="0" w:after="0" w:afterAutospacing="0"/>
              <w:ind w:left="0" w:right="0"/>
              <w:jc w:val="center"/>
              <w:rPr>
                <w:rFonts w:hint="default" w:eastAsia="仿宋_GB2312"/>
                <w:sz w:val="18"/>
                <w:szCs w:val="18"/>
              </w:rPr>
            </w:pPr>
            <w:r>
              <w:rPr>
                <w:rFonts w:hint="eastAsia" w:eastAsia="仿宋_GB2312"/>
                <w:sz w:val="18"/>
                <w:szCs w:val="18"/>
              </w:rPr>
              <w:t>4</w:t>
            </w:r>
          </w:p>
        </w:tc>
      </w:tr>
      <w:tr w14:paraId="2128E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4" w:hRule="atLeast"/>
        </w:trPr>
        <w:tc>
          <w:tcPr>
            <w:tcW w:w="854" w:type="dxa"/>
            <w:vAlign w:val="center"/>
          </w:tcPr>
          <w:p w14:paraId="6E471904">
            <w:pPr>
              <w:keepNext w:val="0"/>
              <w:keepLines w:val="0"/>
              <w:suppressLineNumbers w:val="0"/>
              <w:spacing w:before="0" w:beforeAutospacing="0" w:after="0" w:afterAutospacing="0"/>
              <w:ind w:left="0" w:right="0"/>
              <w:jc w:val="center"/>
              <w:rPr>
                <w:rFonts w:hint="default" w:eastAsia="仿宋_GB2312"/>
                <w:sz w:val="18"/>
                <w:szCs w:val="18"/>
              </w:rPr>
            </w:pPr>
            <w:bookmarkStart w:id="51" w:name="_Toc27614"/>
            <w:bookmarkStart w:id="52" w:name="_Toc764"/>
            <w:r>
              <w:rPr>
                <w:rFonts w:hint="eastAsia" w:eastAsia="仿宋_GB2312"/>
                <w:sz w:val="18"/>
                <w:szCs w:val="18"/>
              </w:rPr>
              <w:t>3</w:t>
            </w:r>
            <w:bookmarkEnd w:id="51"/>
            <w:bookmarkEnd w:id="52"/>
          </w:p>
        </w:tc>
        <w:tc>
          <w:tcPr>
            <w:tcW w:w="1486" w:type="dxa"/>
            <w:vAlign w:val="center"/>
          </w:tcPr>
          <w:p w14:paraId="37442AFA">
            <w:pPr>
              <w:keepNext w:val="0"/>
              <w:keepLines w:val="0"/>
              <w:suppressLineNumbers w:val="0"/>
              <w:spacing w:before="0" w:beforeAutospacing="0" w:after="0" w:afterAutospacing="0"/>
              <w:ind w:left="0" w:right="0"/>
              <w:jc w:val="center"/>
              <w:rPr>
                <w:rFonts w:hint="default" w:eastAsia="仿宋_GB2312"/>
                <w:sz w:val="18"/>
                <w:szCs w:val="18"/>
              </w:rPr>
            </w:pPr>
            <w:bookmarkStart w:id="53" w:name="_Toc6586"/>
            <w:bookmarkStart w:id="54" w:name="_Toc17793"/>
            <w:r>
              <w:rPr>
                <w:rFonts w:hint="eastAsia" w:eastAsia="仿宋_GB2312"/>
                <w:sz w:val="18"/>
                <w:szCs w:val="18"/>
              </w:rPr>
              <w:t>毕业教育</w:t>
            </w:r>
            <w:bookmarkEnd w:id="53"/>
            <w:bookmarkEnd w:id="54"/>
          </w:p>
        </w:tc>
        <w:tc>
          <w:tcPr>
            <w:tcW w:w="5818" w:type="dxa"/>
            <w:vAlign w:val="center"/>
          </w:tcPr>
          <w:p w14:paraId="616E0205">
            <w:pPr>
              <w:keepNext w:val="0"/>
              <w:keepLines w:val="0"/>
              <w:suppressLineNumbers w:val="0"/>
              <w:spacing w:before="0" w:beforeAutospacing="0" w:after="0" w:afterAutospacing="0"/>
              <w:ind w:left="0" w:right="0" w:firstLine="360" w:firstLineChars="200"/>
              <w:rPr>
                <w:rFonts w:hint="default" w:eastAsia="仿宋_GB2312"/>
                <w:sz w:val="18"/>
                <w:szCs w:val="18"/>
              </w:rPr>
            </w:pPr>
            <w:r>
              <w:rPr>
                <w:rFonts w:hint="default" w:eastAsia="仿宋_GB2312"/>
                <w:sz w:val="18"/>
                <w:szCs w:val="18"/>
              </w:rPr>
              <w:t>教育毕业生进一步树立正确的人生观、价值观、择业观，培养良好的职业道德，对毕业生进行比较全面的择业指导。</w:t>
            </w:r>
          </w:p>
          <w:p w14:paraId="6F268C6D">
            <w:pPr>
              <w:keepNext w:val="0"/>
              <w:keepLines w:val="0"/>
              <w:suppressLineNumbers w:val="0"/>
              <w:spacing w:before="0" w:beforeAutospacing="0" w:after="0" w:afterAutospacing="0"/>
              <w:ind w:left="0" w:right="0" w:firstLine="360" w:firstLineChars="200"/>
              <w:rPr>
                <w:rFonts w:hint="eastAsia" w:eastAsia="仿宋_GB2312"/>
                <w:sz w:val="18"/>
                <w:szCs w:val="18"/>
              </w:rPr>
            </w:pPr>
            <w:r>
              <w:rPr>
                <w:rFonts w:hint="eastAsia" w:eastAsia="仿宋_GB2312"/>
                <w:sz w:val="18"/>
                <w:szCs w:val="18"/>
              </w:rPr>
              <w:t>1．请</w:t>
            </w:r>
            <w:r>
              <w:rPr>
                <w:rFonts w:hint="default"/>
              </w:rPr>
              <w:fldChar w:fldCharType="begin"/>
            </w:r>
            <w:r>
              <w:rPr>
                <w:rFonts w:hint="default"/>
              </w:rPr>
              <w:instrText xml:space="preserve"> HYPERLINK "https://baike.sogou.com/lemma/ShowInnerLink.htm?lemmaId=73763765&amp;ss_c=ssc.citiao.link" \t "https://baike.sogou.com/_blank" </w:instrText>
            </w:r>
            <w:r>
              <w:rPr>
                <w:rFonts w:hint="default"/>
              </w:rPr>
              <w:fldChar w:fldCharType="separate"/>
            </w:r>
            <w:r>
              <w:rPr>
                <w:rFonts w:hint="eastAsia" w:eastAsia="仿宋_GB2312"/>
                <w:sz w:val="18"/>
                <w:szCs w:val="18"/>
              </w:rPr>
              <w:t>优秀毕业生</w:t>
            </w:r>
            <w:r>
              <w:rPr>
                <w:rFonts w:hint="eastAsia" w:eastAsia="仿宋_GB2312"/>
                <w:sz w:val="18"/>
                <w:szCs w:val="18"/>
              </w:rPr>
              <w:fldChar w:fldCharType="end"/>
            </w:r>
            <w:r>
              <w:rPr>
                <w:rFonts w:hint="eastAsia" w:eastAsia="仿宋_GB2312"/>
                <w:sz w:val="18"/>
                <w:szCs w:val="18"/>
              </w:rPr>
              <w:t>做报告、讲座，介绍他们的成才之路，对毕业生思想进行有益的启迪；</w:t>
            </w:r>
          </w:p>
          <w:p w14:paraId="2776FBFB">
            <w:pPr>
              <w:keepNext w:val="0"/>
              <w:keepLines w:val="0"/>
              <w:suppressLineNumbers w:val="0"/>
              <w:spacing w:before="0" w:beforeAutospacing="0" w:after="0" w:afterAutospacing="0"/>
              <w:ind w:left="0" w:right="0" w:firstLine="360" w:firstLineChars="200"/>
              <w:rPr>
                <w:rFonts w:hint="eastAsia" w:eastAsia="仿宋_GB2312"/>
                <w:sz w:val="18"/>
                <w:szCs w:val="18"/>
              </w:rPr>
            </w:pPr>
            <w:r>
              <w:rPr>
                <w:rFonts w:hint="eastAsia" w:eastAsia="仿宋_GB2312"/>
                <w:sz w:val="18"/>
                <w:szCs w:val="18"/>
              </w:rPr>
              <w:t>2．请企业领导作报告，介绍企业对毕业生的基本要求；</w:t>
            </w:r>
          </w:p>
          <w:p w14:paraId="4C78A278">
            <w:pPr>
              <w:keepNext w:val="0"/>
              <w:keepLines w:val="0"/>
              <w:suppressLineNumbers w:val="0"/>
              <w:spacing w:before="0" w:beforeAutospacing="0" w:after="0" w:afterAutospacing="0"/>
              <w:ind w:left="0" w:right="0" w:firstLine="360" w:firstLineChars="200"/>
              <w:rPr>
                <w:rFonts w:hint="eastAsia" w:eastAsia="仿宋_GB2312"/>
                <w:sz w:val="18"/>
                <w:szCs w:val="18"/>
              </w:rPr>
            </w:pPr>
            <w:r>
              <w:rPr>
                <w:rFonts w:hint="eastAsia" w:eastAsia="仿宋_GB2312"/>
                <w:sz w:val="18"/>
                <w:szCs w:val="18"/>
              </w:rPr>
              <w:t>3．请政府有关人员或专家介绍国内外就业情况，分析有关专业知识特点，讲解相关行业概况、发展潜力和对从业人员的要求等；</w:t>
            </w:r>
          </w:p>
          <w:p w14:paraId="68798E39">
            <w:pPr>
              <w:keepNext w:val="0"/>
              <w:keepLines w:val="0"/>
              <w:suppressLineNumbers w:val="0"/>
              <w:spacing w:before="0" w:beforeAutospacing="0" w:after="0" w:afterAutospacing="0"/>
              <w:ind w:left="0" w:right="0" w:firstLine="360" w:firstLineChars="200"/>
              <w:rPr>
                <w:rFonts w:hint="eastAsia" w:eastAsia="仿宋_GB2312"/>
                <w:sz w:val="18"/>
                <w:szCs w:val="18"/>
              </w:rPr>
            </w:pPr>
            <w:r>
              <w:rPr>
                <w:rFonts w:hint="eastAsia" w:eastAsia="仿宋_GB2312"/>
                <w:sz w:val="18"/>
                <w:szCs w:val="18"/>
              </w:rPr>
              <w:t>4．举行就业模拟试验、择业面试技巧、修饰仪表仪容以及填写有关表格的讲座等；</w:t>
            </w:r>
          </w:p>
          <w:p w14:paraId="6DBD5D65">
            <w:pPr>
              <w:keepNext w:val="0"/>
              <w:keepLines w:val="0"/>
              <w:suppressLineNumbers w:val="0"/>
              <w:spacing w:before="0" w:beforeAutospacing="0" w:after="0" w:afterAutospacing="0"/>
              <w:ind w:left="0" w:right="0" w:firstLine="360" w:firstLineChars="200"/>
              <w:rPr>
                <w:rFonts w:hint="default" w:eastAsia="仿宋_GB2312"/>
                <w:sz w:val="18"/>
                <w:szCs w:val="18"/>
              </w:rPr>
            </w:pPr>
            <w:r>
              <w:rPr>
                <w:rFonts w:hint="eastAsia" w:eastAsia="仿宋_GB2312"/>
                <w:sz w:val="18"/>
                <w:szCs w:val="18"/>
              </w:rPr>
              <w:t>5．对毕业生就业进行指导和咨询服务。</w:t>
            </w:r>
          </w:p>
        </w:tc>
        <w:tc>
          <w:tcPr>
            <w:tcW w:w="640" w:type="dxa"/>
            <w:vAlign w:val="center"/>
          </w:tcPr>
          <w:p w14:paraId="5D4B7178">
            <w:pPr>
              <w:keepNext w:val="0"/>
              <w:keepLines w:val="0"/>
              <w:suppressLineNumbers w:val="0"/>
              <w:spacing w:before="0" w:beforeAutospacing="0" w:after="0" w:afterAutospacing="0"/>
              <w:ind w:left="0" w:right="0"/>
              <w:jc w:val="center"/>
              <w:rPr>
                <w:rFonts w:hint="default" w:eastAsia="仿宋_GB2312"/>
                <w:sz w:val="18"/>
                <w:szCs w:val="18"/>
              </w:rPr>
            </w:pPr>
            <w:bookmarkStart w:id="55" w:name="_Toc10242"/>
            <w:bookmarkStart w:id="56" w:name="_Toc13233"/>
            <w:r>
              <w:rPr>
                <w:rFonts w:hint="eastAsia" w:eastAsia="仿宋_GB2312"/>
                <w:sz w:val="18"/>
                <w:szCs w:val="18"/>
              </w:rPr>
              <w:t>1</w:t>
            </w:r>
            <w:bookmarkEnd w:id="55"/>
            <w:bookmarkEnd w:id="56"/>
          </w:p>
        </w:tc>
      </w:tr>
    </w:tbl>
    <w:p w14:paraId="6578B083">
      <w:pPr>
        <w:pStyle w:val="20"/>
        <w:spacing w:line="360" w:lineRule="auto"/>
        <w:ind w:firstLine="482"/>
        <w:rPr>
          <w:rFonts w:ascii="Times New Roman" w:hAnsi="Times New Roman" w:eastAsia="仿宋_GB2312"/>
          <w:b/>
          <w:kern w:val="0"/>
        </w:rPr>
      </w:pPr>
    </w:p>
    <w:p w14:paraId="51F9D02E">
      <w:pPr>
        <w:pStyle w:val="20"/>
        <w:spacing w:line="360" w:lineRule="auto"/>
        <w:ind w:firstLine="542" w:firstLineChars="225"/>
        <w:outlineLvl w:val="1"/>
        <w:rPr>
          <w:rFonts w:hint="eastAsia" w:ascii="Times New Roman" w:hAnsi="Times New Roman" w:eastAsia="仿宋_GB2312" w:cs="黑体"/>
          <w:kern w:val="0"/>
        </w:rPr>
      </w:pPr>
      <w:r>
        <w:rPr>
          <w:rFonts w:ascii="Times New Roman" w:hAnsi="Times New Roman" w:eastAsia="仿宋_GB2312"/>
          <w:b/>
          <w:kern w:val="0"/>
        </w:rPr>
        <w:br w:type="page"/>
      </w:r>
      <w:bookmarkStart w:id="57" w:name="_Toc42020152"/>
      <w:r>
        <w:rPr>
          <w:rFonts w:hint="eastAsia" w:ascii="楷体" w:hAnsi="楷体" w:eastAsia="楷体" w:cs="楷体"/>
          <w:kern w:val="0"/>
          <w:sz w:val="32"/>
          <w:szCs w:val="32"/>
        </w:rPr>
        <w:t>（三）课程体系结构</w:t>
      </w:r>
    </w:p>
    <w:bookmarkEnd w:id="57"/>
    <w:p w14:paraId="03909634">
      <w:pPr>
        <w:pStyle w:val="20"/>
        <w:spacing w:line="360" w:lineRule="auto"/>
        <w:ind w:firstLine="540" w:firstLineChars="225"/>
        <w:jc w:val="center"/>
        <w:outlineLvl w:val="1"/>
        <w:rPr>
          <w:rFonts w:hint="eastAsia" w:ascii="Times New Roman" w:hAnsi="Times New Roman" w:eastAsia="仿宋_GB2312" w:cs="黑体"/>
          <w:kern w:val="0"/>
          <w:lang w:eastAsia="zh-CN"/>
        </w:rPr>
      </w:pPr>
      <w:r>
        <w:rPr>
          <w:rFonts w:hint="eastAsia" w:ascii="Times New Roman" w:hAnsi="Times New Roman" w:eastAsia="仿宋_GB2312" w:cs="黑体"/>
          <w:kern w:val="0"/>
          <w:lang w:eastAsia="zh-CN"/>
        </w:rPr>
        <w:drawing>
          <wp:anchor distT="0" distB="0" distL="114300" distR="114300" simplePos="0" relativeHeight="251659264" behindDoc="0" locked="0" layoutInCell="1" allowOverlap="1">
            <wp:simplePos x="0" y="0"/>
            <wp:positionH relativeFrom="column">
              <wp:posOffset>238760</wp:posOffset>
            </wp:positionH>
            <wp:positionV relativeFrom="paragraph">
              <wp:posOffset>213360</wp:posOffset>
            </wp:positionV>
            <wp:extent cx="5215890" cy="5904230"/>
            <wp:effectExtent l="0" t="0" r="0" b="0"/>
            <wp:wrapTopAndBottom/>
            <wp:docPr id="4" name="ECB019B1-382A-4266-B25C-5B523AA43C14-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CB019B1-382A-4266-B25C-5B523AA43C14-1" descr="wps"/>
                    <pic:cNvPicPr>
                      <a:picLocks noChangeAspect="1"/>
                    </pic:cNvPicPr>
                  </pic:nvPicPr>
                  <pic:blipFill>
                    <a:blip r:embed="rId8"/>
                    <a:stretch>
                      <a:fillRect/>
                    </a:stretch>
                  </pic:blipFill>
                  <pic:spPr>
                    <a:xfrm>
                      <a:off x="0" y="0"/>
                      <a:ext cx="5215890" cy="5904230"/>
                    </a:xfrm>
                    <a:prstGeom prst="rect">
                      <a:avLst/>
                    </a:prstGeom>
                  </pic:spPr>
                </pic:pic>
              </a:graphicData>
            </a:graphic>
          </wp:anchor>
        </w:drawing>
      </w:r>
    </w:p>
    <w:p w14:paraId="581CCD51">
      <w:pPr>
        <w:spacing w:line="650" w:lineRule="exact"/>
        <w:jc w:val="left"/>
        <w:outlineLvl w:val="0"/>
        <w:rPr>
          <w:rFonts w:hint="eastAsia" w:ascii="黑体" w:hAnsi="黑体" w:eastAsia="黑体" w:cs="黑体"/>
          <w:kern w:val="0"/>
          <w:sz w:val="32"/>
          <w:szCs w:val="32"/>
          <w:lang w:eastAsia="zh-CN"/>
        </w:rPr>
      </w:pPr>
      <w:bookmarkStart w:id="58" w:name="_Toc42020153"/>
    </w:p>
    <w:p w14:paraId="46811B61">
      <w:pPr>
        <w:spacing w:line="650" w:lineRule="exact"/>
        <w:jc w:val="left"/>
        <w:outlineLvl w:val="0"/>
        <w:rPr>
          <w:rFonts w:hint="eastAsia" w:ascii="黑体" w:hAnsi="黑体" w:eastAsia="黑体" w:cs="黑体"/>
          <w:kern w:val="0"/>
          <w:sz w:val="32"/>
          <w:szCs w:val="32"/>
          <w:lang w:eastAsia="zh-CN"/>
        </w:rPr>
      </w:pPr>
    </w:p>
    <w:p w14:paraId="43FF979C">
      <w:pPr>
        <w:spacing w:line="650" w:lineRule="exact"/>
        <w:jc w:val="left"/>
        <w:outlineLvl w:val="0"/>
        <w:rPr>
          <w:rFonts w:hint="eastAsia" w:ascii="黑体" w:hAnsi="黑体" w:eastAsia="黑体" w:cs="黑体"/>
          <w:kern w:val="0"/>
          <w:sz w:val="32"/>
          <w:szCs w:val="32"/>
          <w:lang w:eastAsia="zh-CN"/>
        </w:rPr>
      </w:pPr>
    </w:p>
    <w:p w14:paraId="50C40DEE">
      <w:pPr>
        <w:spacing w:line="650" w:lineRule="exact"/>
        <w:jc w:val="left"/>
        <w:outlineLvl w:val="0"/>
        <w:rPr>
          <w:rFonts w:hint="eastAsia" w:eastAsia="仿宋_GB2312" w:cs="黑体"/>
          <w:kern w:val="0"/>
          <w:sz w:val="28"/>
          <w:szCs w:val="28"/>
        </w:rPr>
      </w:pPr>
      <w:r>
        <w:rPr>
          <w:rFonts w:hint="eastAsia" w:ascii="黑体" w:hAnsi="黑体" w:eastAsia="黑体" w:cs="黑体"/>
          <w:kern w:val="0"/>
          <w:sz w:val="32"/>
          <w:szCs w:val="32"/>
        </w:rPr>
        <w:t>八、教学进程总体安排</w:t>
      </w:r>
      <w:bookmarkEnd w:id="58"/>
    </w:p>
    <w:p w14:paraId="563031CD">
      <w:pPr>
        <w:pStyle w:val="20"/>
        <w:spacing w:line="650" w:lineRule="exact"/>
        <w:ind w:firstLine="720" w:firstLineChars="225"/>
        <w:outlineLvl w:val="1"/>
        <w:rPr>
          <w:rFonts w:ascii="Times New Roman" w:hAnsi="Times New Roman" w:eastAsia="楷体" w:cs="黑体"/>
          <w:kern w:val="0"/>
          <w:sz w:val="32"/>
        </w:rPr>
      </w:pPr>
      <w:bookmarkStart w:id="59" w:name="_Toc25067"/>
      <w:bookmarkStart w:id="60" w:name="_Toc9098"/>
      <w:bookmarkStart w:id="61" w:name="_Toc42020154"/>
      <w:r>
        <w:rPr>
          <w:rFonts w:hint="eastAsia" w:ascii="Times New Roman" w:hAnsi="Times New Roman" w:eastAsia="楷体" w:cs="黑体"/>
          <w:kern w:val="0"/>
          <w:sz w:val="32"/>
        </w:rPr>
        <w:t>（一）学时安排基本要求</w:t>
      </w:r>
      <w:bookmarkEnd w:id="59"/>
      <w:bookmarkEnd w:id="60"/>
      <w:r>
        <w:rPr>
          <w:rFonts w:hint="eastAsia" w:ascii="Times New Roman" w:hAnsi="Times New Roman" w:eastAsia="楷体" w:cs="黑体"/>
          <w:kern w:val="0"/>
          <w:sz w:val="32"/>
        </w:rPr>
        <w:t>（表10）。</w:t>
      </w:r>
      <w:bookmarkEnd w:id="61"/>
    </w:p>
    <w:p w14:paraId="438DA6A8">
      <w:pPr>
        <w:pStyle w:val="20"/>
        <w:spacing w:line="650" w:lineRule="exact"/>
        <w:ind w:firstLine="720" w:firstLineChars="225"/>
        <w:outlineLvl w:val="1"/>
        <w:rPr>
          <w:rFonts w:hint="eastAsia" w:ascii="Times New Roman" w:hAnsi="Times New Roman" w:eastAsia="楷体" w:cs="黑体"/>
          <w:kern w:val="0"/>
          <w:sz w:val="32"/>
        </w:rPr>
      </w:pPr>
      <w:bookmarkStart w:id="62" w:name="_Toc42020155"/>
      <w:r>
        <w:rPr>
          <w:rFonts w:hint="eastAsia" w:ascii="Times New Roman" w:hAnsi="Times New Roman" w:eastAsia="楷体" w:cs="黑体"/>
          <w:kern w:val="0"/>
          <w:sz w:val="32"/>
        </w:rPr>
        <w:t>（二）</w:t>
      </w:r>
      <w:r>
        <w:rPr>
          <w:rFonts w:ascii="Times New Roman" w:hAnsi="Times New Roman" w:eastAsia="楷体" w:cs="黑体"/>
          <w:kern w:val="0"/>
          <w:sz w:val="32"/>
        </w:rPr>
        <w:t>教学进程表见课程设置与教学时间</w:t>
      </w:r>
      <w:r>
        <w:rPr>
          <w:rFonts w:hint="eastAsia" w:ascii="Times New Roman" w:hAnsi="Times New Roman" w:eastAsia="楷体" w:cs="黑体"/>
          <w:kern w:val="0"/>
          <w:sz w:val="32"/>
        </w:rPr>
        <w:t>安排</w:t>
      </w:r>
      <w:r>
        <w:rPr>
          <w:rFonts w:ascii="Times New Roman" w:hAnsi="Times New Roman" w:eastAsia="楷体" w:cs="黑体"/>
          <w:kern w:val="0"/>
          <w:sz w:val="32"/>
        </w:rPr>
        <w:t>表（表</w:t>
      </w:r>
      <w:r>
        <w:rPr>
          <w:rFonts w:hint="eastAsia" w:ascii="Times New Roman" w:hAnsi="Times New Roman" w:eastAsia="楷体" w:cs="黑体"/>
          <w:kern w:val="0"/>
          <w:sz w:val="32"/>
        </w:rPr>
        <w:t>11</w:t>
      </w:r>
      <w:r>
        <w:rPr>
          <w:rFonts w:ascii="Times New Roman" w:hAnsi="Times New Roman" w:eastAsia="楷体" w:cs="黑体"/>
          <w:kern w:val="0"/>
          <w:sz w:val="32"/>
        </w:rPr>
        <w:t>）</w:t>
      </w:r>
      <w:r>
        <w:rPr>
          <w:rFonts w:hint="eastAsia" w:ascii="Times New Roman" w:hAnsi="Times New Roman" w:eastAsia="楷体" w:cs="黑体"/>
          <w:kern w:val="0"/>
          <w:sz w:val="32"/>
        </w:rPr>
        <w:t>。</w:t>
      </w:r>
      <w:bookmarkEnd w:id="62"/>
    </w:p>
    <w:p w14:paraId="4A4C3DEA">
      <w:pPr>
        <w:pStyle w:val="20"/>
        <w:spacing w:line="650" w:lineRule="exact"/>
        <w:ind w:firstLine="720" w:firstLineChars="225"/>
        <w:outlineLvl w:val="1"/>
        <w:rPr>
          <w:rFonts w:hint="eastAsia" w:ascii="Times New Roman" w:hAnsi="Times New Roman" w:eastAsia="楷体" w:cs="黑体"/>
          <w:kern w:val="0"/>
          <w:sz w:val="32"/>
        </w:rPr>
      </w:pPr>
      <w:bookmarkStart w:id="63" w:name="_Toc2624"/>
      <w:bookmarkStart w:id="64" w:name="_Toc18191"/>
      <w:bookmarkStart w:id="65" w:name="_Toc42020156"/>
      <w:r>
        <w:rPr>
          <w:rFonts w:hint="eastAsia" w:ascii="Times New Roman" w:hAnsi="Times New Roman" w:eastAsia="楷体" w:cs="黑体"/>
          <w:kern w:val="0"/>
          <w:sz w:val="32"/>
        </w:rPr>
        <w:t>（三）教学课时结构分析表</w:t>
      </w:r>
      <w:bookmarkEnd w:id="63"/>
      <w:bookmarkEnd w:id="64"/>
      <w:r>
        <w:rPr>
          <w:rFonts w:hint="eastAsia" w:ascii="Times New Roman" w:hAnsi="Times New Roman" w:eastAsia="楷体" w:cs="黑体"/>
          <w:kern w:val="0"/>
          <w:sz w:val="32"/>
        </w:rPr>
        <w:t>（表12）。</w:t>
      </w:r>
      <w:bookmarkEnd w:id="65"/>
    </w:p>
    <w:p w14:paraId="6E4D34D9">
      <w:pPr>
        <w:spacing w:line="360" w:lineRule="auto"/>
        <w:ind w:right="-82" w:rightChars="-39"/>
        <w:jc w:val="center"/>
        <w:rPr>
          <w:rFonts w:hint="eastAsia" w:eastAsia="仿宋_GB2312"/>
          <w:szCs w:val="21"/>
        </w:rPr>
      </w:pPr>
      <w:r>
        <w:rPr>
          <w:rFonts w:eastAsia="仿宋_GB2312"/>
          <w:kern w:val="0"/>
          <w:szCs w:val="21"/>
        </w:rPr>
        <w:br w:type="page"/>
      </w:r>
      <w:r>
        <w:rPr>
          <w:rFonts w:hint="eastAsia" w:eastAsia="仿宋_GB2312"/>
          <w:szCs w:val="21"/>
        </w:rPr>
        <w:t>表10  教学活动时间分配总表</w:t>
      </w:r>
    </w:p>
    <w:p w14:paraId="7E05800A">
      <w:pPr>
        <w:widowControl/>
        <w:autoSpaceDN w:val="0"/>
        <w:spacing w:line="240" w:lineRule="atLeast"/>
        <w:jc w:val="left"/>
        <w:textAlignment w:val="baseline"/>
        <w:rPr>
          <w:rFonts w:hint="eastAsia" w:eastAsia="仿宋_GB2312"/>
          <w:kern w:val="0"/>
          <w:szCs w:val="21"/>
        </w:rPr>
      </w:pPr>
      <w:r>
        <w:rPr>
          <w:rFonts w:hint="eastAsia" w:eastAsia="仿宋_GB2312"/>
          <w:kern w:val="0"/>
          <w:sz w:val="18"/>
          <w:szCs w:val="18"/>
        </w:rPr>
        <w:t xml:space="preserve">                                                                              </w:t>
      </w:r>
      <w:r>
        <w:rPr>
          <w:rFonts w:eastAsia="仿宋_GB2312"/>
          <w:kern w:val="0"/>
          <w:szCs w:val="21"/>
        </w:rPr>
        <w:t>单位：周</w:t>
      </w:r>
    </w:p>
    <w:tbl>
      <w:tblPr>
        <w:tblStyle w:val="10"/>
        <w:tblW w:w="0" w:type="auto"/>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174"/>
        <w:gridCol w:w="879"/>
        <w:gridCol w:w="888"/>
        <w:gridCol w:w="881"/>
        <w:gridCol w:w="884"/>
        <w:gridCol w:w="885"/>
        <w:gridCol w:w="893"/>
        <w:gridCol w:w="1636"/>
      </w:tblGrid>
      <w:tr w14:paraId="4039C59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0" w:hRule="atLeast"/>
          <w:jc w:val="center"/>
        </w:trPr>
        <w:tc>
          <w:tcPr>
            <w:tcW w:w="2174" w:type="dxa"/>
            <w:vAlign w:val="center"/>
          </w:tcPr>
          <w:p w14:paraId="0FEE9434">
            <w:pPr>
              <w:keepNext w:val="0"/>
              <w:keepLines w:val="0"/>
              <w:widowControl/>
              <w:suppressLineNumbers w:val="0"/>
              <w:autoSpaceDN w:val="0"/>
              <w:spacing w:before="0" w:beforeAutospacing="0" w:after="0" w:afterAutospacing="0" w:line="240" w:lineRule="atLeast"/>
              <w:ind w:left="0" w:right="0"/>
              <w:jc w:val="center"/>
              <w:textAlignment w:val="baseline"/>
              <w:rPr>
                <w:rFonts w:hint="default" w:eastAsia="仿宋_GB2312"/>
                <w:kern w:val="0"/>
                <w:szCs w:val="21"/>
              </w:rPr>
            </w:pPr>
            <w:r>
              <w:rPr>
                <w:rFonts w:hint="eastAsia" w:eastAsia="仿宋_GB2312"/>
                <w:kern w:val="0"/>
                <w:szCs w:val="21"/>
              </w:rPr>
              <w:t>学    年</w:t>
            </w:r>
          </w:p>
        </w:tc>
        <w:tc>
          <w:tcPr>
            <w:tcW w:w="1767" w:type="dxa"/>
            <w:gridSpan w:val="2"/>
            <w:vAlign w:val="center"/>
          </w:tcPr>
          <w:p w14:paraId="753BA4BC">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一</w:t>
            </w:r>
          </w:p>
        </w:tc>
        <w:tc>
          <w:tcPr>
            <w:tcW w:w="1765" w:type="dxa"/>
            <w:gridSpan w:val="2"/>
            <w:vAlign w:val="center"/>
          </w:tcPr>
          <w:p w14:paraId="18D19FAA">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二</w:t>
            </w:r>
          </w:p>
        </w:tc>
        <w:tc>
          <w:tcPr>
            <w:tcW w:w="1778" w:type="dxa"/>
            <w:gridSpan w:val="2"/>
            <w:vAlign w:val="center"/>
          </w:tcPr>
          <w:p w14:paraId="4D360CD3">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三</w:t>
            </w:r>
          </w:p>
        </w:tc>
        <w:tc>
          <w:tcPr>
            <w:tcW w:w="1636" w:type="dxa"/>
            <w:vMerge w:val="restart"/>
            <w:vAlign w:val="center"/>
          </w:tcPr>
          <w:p w14:paraId="777A2DE2">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合  计</w:t>
            </w:r>
          </w:p>
        </w:tc>
      </w:tr>
      <w:tr w14:paraId="7ADEF4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10" w:hRule="atLeast"/>
          <w:jc w:val="center"/>
        </w:trPr>
        <w:tc>
          <w:tcPr>
            <w:tcW w:w="2174" w:type="dxa"/>
            <w:vAlign w:val="center"/>
          </w:tcPr>
          <w:p w14:paraId="1B56826E">
            <w:pPr>
              <w:keepNext w:val="0"/>
              <w:keepLines w:val="0"/>
              <w:widowControl/>
              <w:suppressLineNumbers w:val="0"/>
              <w:autoSpaceDN w:val="0"/>
              <w:spacing w:before="0" w:beforeAutospacing="0" w:after="0" w:afterAutospacing="0" w:line="240" w:lineRule="atLeast"/>
              <w:ind w:left="0" w:right="0"/>
              <w:jc w:val="center"/>
              <w:rPr>
                <w:rFonts w:hint="default" w:eastAsia="仿宋_GB2312"/>
                <w:kern w:val="0"/>
                <w:szCs w:val="21"/>
              </w:rPr>
            </w:pPr>
            <w:r>
              <w:rPr>
                <w:rFonts w:hint="eastAsia" w:eastAsia="仿宋_GB2312"/>
                <w:kern w:val="0"/>
                <w:szCs w:val="21"/>
              </w:rPr>
              <w:t>学    期</w:t>
            </w:r>
          </w:p>
        </w:tc>
        <w:tc>
          <w:tcPr>
            <w:tcW w:w="879" w:type="dxa"/>
            <w:vAlign w:val="center"/>
          </w:tcPr>
          <w:p w14:paraId="75C340FC">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1</w:t>
            </w:r>
          </w:p>
        </w:tc>
        <w:tc>
          <w:tcPr>
            <w:tcW w:w="888" w:type="dxa"/>
            <w:vAlign w:val="center"/>
          </w:tcPr>
          <w:p w14:paraId="31548C9E">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2</w:t>
            </w:r>
          </w:p>
        </w:tc>
        <w:tc>
          <w:tcPr>
            <w:tcW w:w="881" w:type="dxa"/>
            <w:vAlign w:val="center"/>
          </w:tcPr>
          <w:p w14:paraId="3BE75112">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3</w:t>
            </w:r>
          </w:p>
        </w:tc>
        <w:tc>
          <w:tcPr>
            <w:tcW w:w="884" w:type="dxa"/>
            <w:vAlign w:val="center"/>
          </w:tcPr>
          <w:p w14:paraId="5B812A6F">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4</w:t>
            </w:r>
          </w:p>
        </w:tc>
        <w:tc>
          <w:tcPr>
            <w:tcW w:w="885" w:type="dxa"/>
            <w:vAlign w:val="center"/>
          </w:tcPr>
          <w:p w14:paraId="3D5F5E24">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5</w:t>
            </w:r>
          </w:p>
        </w:tc>
        <w:tc>
          <w:tcPr>
            <w:tcW w:w="893" w:type="dxa"/>
            <w:vAlign w:val="center"/>
          </w:tcPr>
          <w:p w14:paraId="4615EAE0">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6</w:t>
            </w:r>
          </w:p>
        </w:tc>
        <w:tc>
          <w:tcPr>
            <w:tcW w:w="1636" w:type="dxa"/>
            <w:vMerge w:val="continue"/>
            <w:vAlign w:val="center"/>
          </w:tcPr>
          <w:p w14:paraId="091CB851">
            <w:pPr>
              <w:keepNext w:val="0"/>
              <w:keepLines w:val="0"/>
              <w:widowControl/>
              <w:suppressLineNumbers w:val="0"/>
              <w:spacing w:before="0" w:beforeAutospacing="0" w:after="0" w:afterAutospacing="0"/>
              <w:ind w:left="0" w:right="0"/>
              <w:jc w:val="center"/>
              <w:rPr>
                <w:rFonts w:hint="default" w:eastAsia="仿宋_GB2312"/>
                <w:kern w:val="0"/>
                <w:szCs w:val="21"/>
              </w:rPr>
            </w:pPr>
          </w:p>
        </w:tc>
      </w:tr>
      <w:tr w14:paraId="483ED408">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440F6391">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入学教育</w:t>
            </w:r>
          </w:p>
        </w:tc>
        <w:tc>
          <w:tcPr>
            <w:tcW w:w="879" w:type="dxa"/>
            <w:vAlign w:val="center"/>
          </w:tcPr>
          <w:p w14:paraId="1BDA87F7">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0.5</w:t>
            </w:r>
          </w:p>
        </w:tc>
        <w:tc>
          <w:tcPr>
            <w:tcW w:w="888" w:type="dxa"/>
            <w:vAlign w:val="center"/>
          </w:tcPr>
          <w:p w14:paraId="240C883F">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81" w:type="dxa"/>
            <w:vAlign w:val="center"/>
          </w:tcPr>
          <w:p w14:paraId="51D8CA15">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84" w:type="dxa"/>
            <w:vAlign w:val="center"/>
          </w:tcPr>
          <w:p w14:paraId="0934954D">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p>
        </w:tc>
        <w:tc>
          <w:tcPr>
            <w:tcW w:w="885" w:type="dxa"/>
            <w:vAlign w:val="center"/>
          </w:tcPr>
          <w:p w14:paraId="683CC4B6">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93" w:type="dxa"/>
            <w:vAlign w:val="center"/>
          </w:tcPr>
          <w:p w14:paraId="395064D2">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1636" w:type="dxa"/>
            <w:vAlign w:val="center"/>
          </w:tcPr>
          <w:p w14:paraId="23AE93E1">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0.5</w:t>
            </w:r>
          </w:p>
        </w:tc>
      </w:tr>
      <w:tr w14:paraId="60FCEE9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4DFDC836">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 xml:space="preserve">军  </w:t>
            </w:r>
            <w:r>
              <w:rPr>
                <w:rFonts w:hint="eastAsia" w:eastAsia="仿宋_GB2312"/>
                <w:kern w:val="0"/>
                <w:szCs w:val="21"/>
              </w:rPr>
              <w:t xml:space="preserve"> </w:t>
            </w:r>
            <w:r>
              <w:rPr>
                <w:rFonts w:hint="default" w:eastAsia="仿宋_GB2312"/>
                <w:kern w:val="0"/>
                <w:szCs w:val="21"/>
              </w:rPr>
              <w:t xml:space="preserve"> 训</w:t>
            </w:r>
          </w:p>
        </w:tc>
        <w:tc>
          <w:tcPr>
            <w:tcW w:w="879" w:type="dxa"/>
            <w:vAlign w:val="center"/>
          </w:tcPr>
          <w:p w14:paraId="3B45C847">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2</w:t>
            </w:r>
          </w:p>
        </w:tc>
        <w:tc>
          <w:tcPr>
            <w:tcW w:w="888" w:type="dxa"/>
            <w:vAlign w:val="center"/>
          </w:tcPr>
          <w:p w14:paraId="47737B9B">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81" w:type="dxa"/>
            <w:vAlign w:val="center"/>
          </w:tcPr>
          <w:p w14:paraId="216D6B64">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84" w:type="dxa"/>
            <w:vAlign w:val="center"/>
          </w:tcPr>
          <w:p w14:paraId="26B792CD">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p>
        </w:tc>
        <w:tc>
          <w:tcPr>
            <w:tcW w:w="885" w:type="dxa"/>
            <w:vAlign w:val="center"/>
          </w:tcPr>
          <w:p w14:paraId="26F8BECD">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93" w:type="dxa"/>
            <w:vAlign w:val="center"/>
          </w:tcPr>
          <w:p w14:paraId="71A4F4CC">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1636" w:type="dxa"/>
            <w:vAlign w:val="center"/>
          </w:tcPr>
          <w:p w14:paraId="77167AAE">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2</w:t>
            </w:r>
          </w:p>
        </w:tc>
      </w:tr>
      <w:tr w14:paraId="6E44B9C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75888272">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理论</w:t>
            </w:r>
            <w:r>
              <w:rPr>
                <w:rFonts w:hint="default" w:eastAsia="仿宋_GB2312"/>
                <w:kern w:val="0"/>
                <w:szCs w:val="21"/>
              </w:rPr>
              <w:t>教学</w:t>
            </w:r>
          </w:p>
        </w:tc>
        <w:tc>
          <w:tcPr>
            <w:tcW w:w="879" w:type="dxa"/>
            <w:vAlign w:val="center"/>
          </w:tcPr>
          <w:p w14:paraId="24C88A90">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16</w:t>
            </w:r>
          </w:p>
        </w:tc>
        <w:tc>
          <w:tcPr>
            <w:tcW w:w="888" w:type="dxa"/>
            <w:vAlign w:val="center"/>
          </w:tcPr>
          <w:p w14:paraId="718AC417">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16</w:t>
            </w:r>
          </w:p>
        </w:tc>
        <w:tc>
          <w:tcPr>
            <w:tcW w:w="881" w:type="dxa"/>
            <w:vAlign w:val="center"/>
          </w:tcPr>
          <w:p w14:paraId="3B3A43C0">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16</w:t>
            </w:r>
          </w:p>
        </w:tc>
        <w:tc>
          <w:tcPr>
            <w:tcW w:w="884" w:type="dxa"/>
            <w:vAlign w:val="center"/>
          </w:tcPr>
          <w:p w14:paraId="1F25C27B">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16</w:t>
            </w:r>
          </w:p>
        </w:tc>
        <w:tc>
          <w:tcPr>
            <w:tcW w:w="885" w:type="dxa"/>
            <w:vAlign w:val="center"/>
          </w:tcPr>
          <w:p w14:paraId="1F861B16">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16</w:t>
            </w:r>
          </w:p>
        </w:tc>
        <w:tc>
          <w:tcPr>
            <w:tcW w:w="893" w:type="dxa"/>
            <w:vAlign w:val="center"/>
          </w:tcPr>
          <w:p w14:paraId="42AE50F9">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p>
        </w:tc>
        <w:tc>
          <w:tcPr>
            <w:tcW w:w="1636" w:type="dxa"/>
            <w:vAlign w:val="center"/>
          </w:tcPr>
          <w:p w14:paraId="7DF7F87A">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80</w:t>
            </w:r>
          </w:p>
        </w:tc>
      </w:tr>
      <w:tr w14:paraId="5354C42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58D84330">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 xml:space="preserve">考  </w:t>
            </w:r>
            <w:r>
              <w:rPr>
                <w:rFonts w:hint="eastAsia" w:eastAsia="仿宋_GB2312"/>
                <w:kern w:val="0"/>
                <w:szCs w:val="21"/>
              </w:rPr>
              <w:t xml:space="preserve"> </w:t>
            </w:r>
            <w:r>
              <w:rPr>
                <w:rFonts w:hint="default" w:eastAsia="仿宋_GB2312"/>
                <w:kern w:val="0"/>
                <w:szCs w:val="21"/>
              </w:rPr>
              <w:t xml:space="preserve"> 试</w:t>
            </w:r>
          </w:p>
        </w:tc>
        <w:tc>
          <w:tcPr>
            <w:tcW w:w="879" w:type="dxa"/>
            <w:vAlign w:val="center"/>
          </w:tcPr>
          <w:p w14:paraId="26AA33FA">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w:t>
            </w:r>
          </w:p>
        </w:tc>
        <w:tc>
          <w:tcPr>
            <w:tcW w:w="888" w:type="dxa"/>
            <w:vAlign w:val="center"/>
          </w:tcPr>
          <w:p w14:paraId="7146D488">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w:t>
            </w:r>
          </w:p>
        </w:tc>
        <w:tc>
          <w:tcPr>
            <w:tcW w:w="881" w:type="dxa"/>
            <w:vAlign w:val="center"/>
          </w:tcPr>
          <w:p w14:paraId="4D9241D7">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w:t>
            </w:r>
          </w:p>
        </w:tc>
        <w:tc>
          <w:tcPr>
            <w:tcW w:w="884" w:type="dxa"/>
            <w:vAlign w:val="center"/>
          </w:tcPr>
          <w:p w14:paraId="6D05D6F4">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w:t>
            </w:r>
          </w:p>
        </w:tc>
        <w:tc>
          <w:tcPr>
            <w:tcW w:w="885" w:type="dxa"/>
            <w:vAlign w:val="center"/>
          </w:tcPr>
          <w:p w14:paraId="2A30DB82">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w:t>
            </w:r>
          </w:p>
        </w:tc>
        <w:tc>
          <w:tcPr>
            <w:tcW w:w="893" w:type="dxa"/>
            <w:vAlign w:val="center"/>
          </w:tcPr>
          <w:p w14:paraId="5AF2138E">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p>
        </w:tc>
        <w:tc>
          <w:tcPr>
            <w:tcW w:w="1636" w:type="dxa"/>
            <w:vAlign w:val="center"/>
          </w:tcPr>
          <w:p w14:paraId="1ED81780">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5</w:t>
            </w:r>
          </w:p>
        </w:tc>
      </w:tr>
      <w:tr w14:paraId="4ADC95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7A8688A5">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实习实训</w:t>
            </w:r>
          </w:p>
        </w:tc>
        <w:tc>
          <w:tcPr>
            <w:tcW w:w="879" w:type="dxa"/>
            <w:vAlign w:val="center"/>
          </w:tcPr>
          <w:p w14:paraId="3A8E6D96">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0.5</w:t>
            </w:r>
          </w:p>
        </w:tc>
        <w:tc>
          <w:tcPr>
            <w:tcW w:w="888" w:type="dxa"/>
            <w:vAlign w:val="center"/>
          </w:tcPr>
          <w:p w14:paraId="554D522E">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2</w:t>
            </w:r>
          </w:p>
        </w:tc>
        <w:tc>
          <w:tcPr>
            <w:tcW w:w="881" w:type="dxa"/>
            <w:vAlign w:val="center"/>
          </w:tcPr>
          <w:p w14:paraId="3B0B9998">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3</w:t>
            </w:r>
          </w:p>
        </w:tc>
        <w:tc>
          <w:tcPr>
            <w:tcW w:w="884" w:type="dxa"/>
            <w:vAlign w:val="center"/>
          </w:tcPr>
          <w:p w14:paraId="1D751CF9">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2</w:t>
            </w:r>
          </w:p>
        </w:tc>
        <w:tc>
          <w:tcPr>
            <w:tcW w:w="885" w:type="dxa"/>
            <w:vAlign w:val="center"/>
          </w:tcPr>
          <w:p w14:paraId="203866BF">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3</w:t>
            </w:r>
          </w:p>
        </w:tc>
        <w:tc>
          <w:tcPr>
            <w:tcW w:w="893" w:type="dxa"/>
            <w:vAlign w:val="center"/>
          </w:tcPr>
          <w:p w14:paraId="118FD8C5">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17</w:t>
            </w:r>
          </w:p>
        </w:tc>
        <w:tc>
          <w:tcPr>
            <w:tcW w:w="1636" w:type="dxa"/>
            <w:vAlign w:val="center"/>
          </w:tcPr>
          <w:p w14:paraId="54B9B9AC">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27.5</w:t>
            </w:r>
          </w:p>
        </w:tc>
      </w:tr>
      <w:tr w14:paraId="4EB206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27087A07">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公益劳动</w:t>
            </w:r>
          </w:p>
        </w:tc>
        <w:tc>
          <w:tcPr>
            <w:tcW w:w="879" w:type="dxa"/>
            <w:vAlign w:val="center"/>
          </w:tcPr>
          <w:p w14:paraId="65ECDA2E">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0</w:t>
            </w:r>
          </w:p>
        </w:tc>
        <w:tc>
          <w:tcPr>
            <w:tcW w:w="888" w:type="dxa"/>
            <w:vAlign w:val="center"/>
          </w:tcPr>
          <w:p w14:paraId="018A6CAA">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w:t>
            </w:r>
          </w:p>
        </w:tc>
        <w:tc>
          <w:tcPr>
            <w:tcW w:w="881" w:type="dxa"/>
            <w:vAlign w:val="center"/>
          </w:tcPr>
          <w:p w14:paraId="3D1B4F1E">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0</w:t>
            </w:r>
          </w:p>
        </w:tc>
        <w:tc>
          <w:tcPr>
            <w:tcW w:w="884" w:type="dxa"/>
            <w:vAlign w:val="center"/>
          </w:tcPr>
          <w:p w14:paraId="3C03C18A">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w:t>
            </w:r>
          </w:p>
        </w:tc>
        <w:tc>
          <w:tcPr>
            <w:tcW w:w="885" w:type="dxa"/>
            <w:vAlign w:val="center"/>
          </w:tcPr>
          <w:p w14:paraId="218C9058">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0</w:t>
            </w:r>
          </w:p>
        </w:tc>
        <w:tc>
          <w:tcPr>
            <w:tcW w:w="893" w:type="dxa"/>
            <w:vAlign w:val="center"/>
          </w:tcPr>
          <w:p w14:paraId="2AFEE541">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w:t>
            </w:r>
          </w:p>
        </w:tc>
        <w:tc>
          <w:tcPr>
            <w:tcW w:w="1636" w:type="dxa"/>
            <w:vAlign w:val="center"/>
          </w:tcPr>
          <w:p w14:paraId="604368CD">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3</w:t>
            </w:r>
          </w:p>
        </w:tc>
      </w:tr>
      <w:tr w14:paraId="5D794B1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11DB5EEB">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毕业教育</w:t>
            </w:r>
          </w:p>
        </w:tc>
        <w:tc>
          <w:tcPr>
            <w:tcW w:w="879" w:type="dxa"/>
            <w:vAlign w:val="center"/>
          </w:tcPr>
          <w:p w14:paraId="7E753144">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88" w:type="dxa"/>
            <w:vAlign w:val="center"/>
          </w:tcPr>
          <w:p w14:paraId="4E6DCF10">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81" w:type="dxa"/>
            <w:vAlign w:val="center"/>
          </w:tcPr>
          <w:p w14:paraId="77CF7074">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84" w:type="dxa"/>
            <w:vAlign w:val="center"/>
          </w:tcPr>
          <w:p w14:paraId="5FE60238">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85" w:type="dxa"/>
            <w:vAlign w:val="center"/>
          </w:tcPr>
          <w:p w14:paraId="0500AFC3">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93" w:type="dxa"/>
            <w:vAlign w:val="center"/>
          </w:tcPr>
          <w:p w14:paraId="4D23B59F">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w:t>
            </w:r>
          </w:p>
        </w:tc>
        <w:tc>
          <w:tcPr>
            <w:tcW w:w="1636" w:type="dxa"/>
            <w:vAlign w:val="center"/>
          </w:tcPr>
          <w:p w14:paraId="04B2DE62">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1</w:t>
            </w:r>
          </w:p>
        </w:tc>
      </w:tr>
      <w:tr w14:paraId="519B46F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6AB96140">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毕业考试</w:t>
            </w:r>
          </w:p>
        </w:tc>
        <w:tc>
          <w:tcPr>
            <w:tcW w:w="879" w:type="dxa"/>
            <w:vAlign w:val="center"/>
          </w:tcPr>
          <w:p w14:paraId="1A844148">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88" w:type="dxa"/>
            <w:vAlign w:val="center"/>
          </w:tcPr>
          <w:p w14:paraId="3AD406FD">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81" w:type="dxa"/>
            <w:vAlign w:val="center"/>
          </w:tcPr>
          <w:p w14:paraId="57956D47">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84" w:type="dxa"/>
            <w:vAlign w:val="center"/>
          </w:tcPr>
          <w:p w14:paraId="0DACA1EE">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85" w:type="dxa"/>
            <w:vAlign w:val="center"/>
          </w:tcPr>
          <w:p w14:paraId="1EC5E5B5">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p>
        </w:tc>
        <w:tc>
          <w:tcPr>
            <w:tcW w:w="893" w:type="dxa"/>
            <w:vAlign w:val="center"/>
          </w:tcPr>
          <w:p w14:paraId="01FD76E2">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w:t>
            </w:r>
          </w:p>
        </w:tc>
        <w:tc>
          <w:tcPr>
            <w:tcW w:w="1636" w:type="dxa"/>
            <w:vAlign w:val="center"/>
          </w:tcPr>
          <w:p w14:paraId="055646C9">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1</w:t>
            </w:r>
          </w:p>
        </w:tc>
      </w:tr>
      <w:tr w14:paraId="5E20D8EB">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54E2518E">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学期周数</w:t>
            </w:r>
          </w:p>
        </w:tc>
        <w:tc>
          <w:tcPr>
            <w:tcW w:w="879" w:type="dxa"/>
            <w:vAlign w:val="center"/>
          </w:tcPr>
          <w:p w14:paraId="15554F82">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20</w:t>
            </w:r>
          </w:p>
        </w:tc>
        <w:tc>
          <w:tcPr>
            <w:tcW w:w="888" w:type="dxa"/>
            <w:vAlign w:val="center"/>
          </w:tcPr>
          <w:p w14:paraId="6B1229F0">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20</w:t>
            </w:r>
          </w:p>
        </w:tc>
        <w:tc>
          <w:tcPr>
            <w:tcW w:w="881" w:type="dxa"/>
            <w:vAlign w:val="center"/>
          </w:tcPr>
          <w:p w14:paraId="668D779A">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20</w:t>
            </w:r>
          </w:p>
        </w:tc>
        <w:tc>
          <w:tcPr>
            <w:tcW w:w="884" w:type="dxa"/>
            <w:vAlign w:val="center"/>
          </w:tcPr>
          <w:p w14:paraId="042468B7">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20</w:t>
            </w:r>
          </w:p>
        </w:tc>
        <w:tc>
          <w:tcPr>
            <w:tcW w:w="885" w:type="dxa"/>
            <w:vAlign w:val="center"/>
          </w:tcPr>
          <w:p w14:paraId="1F2EACF6">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20</w:t>
            </w:r>
          </w:p>
        </w:tc>
        <w:tc>
          <w:tcPr>
            <w:tcW w:w="893" w:type="dxa"/>
            <w:vAlign w:val="center"/>
          </w:tcPr>
          <w:p w14:paraId="1ABC03F1">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20</w:t>
            </w:r>
          </w:p>
        </w:tc>
        <w:tc>
          <w:tcPr>
            <w:tcW w:w="1636" w:type="dxa"/>
            <w:vAlign w:val="center"/>
          </w:tcPr>
          <w:p w14:paraId="5B967852">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120</w:t>
            </w:r>
          </w:p>
        </w:tc>
      </w:tr>
      <w:tr w14:paraId="7EA557B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32E7F451">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 xml:space="preserve">假   </w:t>
            </w:r>
            <w:r>
              <w:rPr>
                <w:rFonts w:hint="eastAsia" w:eastAsia="仿宋_GB2312"/>
                <w:kern w:val="0"/>
                <w:szCs w:val="21"/>
              </w:rPr>
              <w:t xml:space="preserve"> </w:t>
            </w:r>
            <w:r>
              <w:rPr>
                <w:rFonts w:hint="default" w:eastAsia="仿宋_GB2312"/>
                <w:kern w:val="0"/>
                <w:szCs w:val="21"/>
              </w:rPr>
              <w:t>期</w:t>
            </w:r>
          </w:p>
        </w:tc>
        <w:tc>
          <w:tcPr>
            <w:tcW w:w="1767" w:type="dxa"/>
            <w:gridSpan w:val="2"/>
            <w:vAlign w:val="center"/>
          </w:tcPr>
          <w:p w14:paraId="20BEBE38">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12</w:t>
            </w:r>
          </w:p>
        </w:tc>
        <w:tc>
          <w:tcPr>
            <w:tcW w:w="1765" w:type="dxa"/>
            <w:gridSpan w:val="2"/>
            <w:vAlign w:val="center"/>
          </w:tcPr>
          <w:p w14:paraId="6E77FD1B">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12</w:t>
            </w:r>
          </w:p>
        </w:tc>
        <w:tc>
          <w:tcPr>
            <w:tcW w:w="1778" w:type="dxa"/>
            <w:gridSpan w:val="2"/>
            <w:vAlign w:val="center"/>
          </w:tcPr>
          <w:p w14:paraId="4F633FBC">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12</w:t>
            </w:r>
          </w:p>
        </w:tc>
        <w:tc>
          <w:tcPr>
            <w:tcW w:w="1636" w:type="dxa"/>
            <w:vAlign w:val="center"/>
          </w:tcPr>
          <w:p w14:paraId="7DADAEED">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36</w:t>
            </w:r>
          </w:p>
        </w:tc>
      </w:tr>
      <w:tr w14:paraId="39170D7A">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680" w:hRule="atLeast"/>
          <w:jc w:val="center"/>
        </w:trPr>
        <w:tc>
          <w:tcPr>
            <w:tcW w:w="2174" w:type="dxa"/>
            <w:vAlign w:val="center"/>
          </w:tcPr>
          <w:p w14:paraId="67175292">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default" w:eastAsia="仿宋_GB2312"/>
                <w:kern w:val="0"/>
                <w:szCs w:val="21"/>
              </w:rPr>
              <w:t>学年周数</w:t>
            </w:r>
          </w:p>
        </w:tc>
        <w:tc>
          <w:tcPr>
            <w:tcW w:w="1767" w:type="dxa"/>
            <w:gridSpan w:val="2"/>
            <w:vAlign w:val="center"/>
          </w:tcPr>
          <w:p w14:paraId="5093A3FB">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52</w:t>
            </w:r>
          </w:p>
        </w:tc>
        <w:tc>
          <w:tcPr>
            <w:tcW w:w="1765" w:type="dxa"/>
            <w:gridSpan w:val="2"/>
            <w:vAlign w:val="center"/>
          </w:tcPr>
          <w:p w14:paraId="0049DED6">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52</w:t>
            </w:r>
          </w:p>
        </w:tc>
        <w:tc>
          <w:tcPr>
            <w:tcW w:w="1778" w:type="dxa"/>
            <w:gridSpan w:val="2"/>
            <w:vAlign w:val="center"/>
          </w:tcPr>
          <w:p w14:paraId="471E4E05">
            <w:pPr>
              <w:keepNext w:val="0"/>
              <w:keepLines w:val="0"/>
              <w:widowControl/>
              <w:suppressLineNumbers w:val="0"/>
              <w:autoSpaceDN w:val="0"/>
              <w:spacing w:before="0" w:beforeAutospacing="0" w:after="0" w:afterAutospacing="0" w:line="240" w:lineRule="atLeast"/>
              <w:ind w:left="0" w:right="0"/>
              <w:jc w:val="center"/>
              <w:textAlignment w:val="center"/>
              <w:rPr>
                <w:rFonts w:hint="eastAsia" w:eastAsia="仿宋_GB2312"/>
                <w:kern w:val="0"/>
                <w:szCs w:val="21"/>
              </w:rPr>
            </w:pPr>
            <w:r>
              <w:rPr>
                <w:rFonts w:hint="eastAsia" w:eastAsia="仿宋_GB2312"/>
                <w:kern w:val="0"/>
                <w:szCs w:val="21"/>
              </w:rPr>
              <w:t>52</w:t>
            </w:r>
          </w:p>
        </w:tc>
        <w:tc>
          <w:tcPr>
            <w:tcW w:w="1636" w:type="dxa"/>
            <w:vAlign w:val="center"/>
          </w:tcPr>
          <w:p w14:paraId="1F54258C">
            <w:pPr>
              <w:keepNext w:val="0"/>
              <w:keepLines w:val="0"/>
              <w:widowControl/>
              <w:suppressLineNumbers w:val="0"/>
              <w:autoSpaceDN w:val="0"/>
              <w:spacing w:before="0" w:beforeAutospacing="0" w:after="0" w:afterAutospacing="0" w:line="240" w:lineRule="atLeast"/>
              <w:ind w:left="0" w:right="0"/>
              <w:jc w:val="center"/>
              <w:textAlignment w:val="center"/>
              <w:rPr>
                <w:rFonts w:hint="default" w:eastAsia="仿宋_GB2312"/>
                <w:kern w:val="0"/>
                <w:szCs w:val="21"/>
              </w:rPr>
            </w:pPr>
            <w:r>
              <w:rPr>
                <w:rFonts w:hint="eastAsia" w:eastAsia="仿宋_GB2312"/>
                <w:kern w:val="0"/>
                <w:szCs w:val="21"/>
              </w:rPr>
              <w:t>156</w:t>
            </w:r>
          </w:p>
        </w:tc>
      </w:tr>
    </w:tbl>
    <w:p w14:paraId="368D487E">
      <w:pPr>
        <w:pStyle w:val="20"/>
        <w:spacing w:line="360" w:lineRule="auto"/>
        <w:ind w:firstLine="0" w:firstLineChars="0"/>
        <w:rPr>
          <w:rFonts w:hint="eastAsia" w:ascii="Times New Roman" w:hAnsi="Times New Roman" w:eastAsia="仿宋_GB2312"/>
          <w:b/>
          <w:bCs/>
          <w:kern w:val="0"/>
        </w:rPr>
      </w:pPr>
    </w:p>
    <w:p w14:paraId="2D18EF87">
      <w:pPr>
        <w:rPr>
          <w:rFonts w:eastAsia="仿宋_GB2312"/>
          <w:kern w:val="0"/>
          <w:szCs w:val="21"/>
        </w:rPr>
      </w:pPr>
    </w:p>
    <w:p w14:paraId="3DA901BD">
      <w:pPr>
        <w:bidi w:val="0"/>
        <w:rPr>
          <w:rFonts w:ascii="Times New Roman" w:hAnsi="Times New Roman" w:eastAsia="宋体" w:cs="Times New Roman"/>
          <w:kern w:val="2"/>
          <w:sz w:val="21"/>
          <w:szCs w:val="24"/>
          <w:lang w:val="en-US" w:eastAsia="zh-CN" w:bidi="ar-SA"/>
        </w:rPr>
      </w:pPr>
    </w:p>
    <w:p w14:paraId="6DACBD58">
      <w:pPr>
        <w:bidi w:val="0"/>
        <w:rPr>
          <w:lang w:val="en-US" w:eastAsia="zh-CN"/>
        </w:rPr>
      </w:pPr>
    </w:p>
    <w:p w14:paraId="013FC468">
      <w:pPr>
        <w:bidi w:val="0"/>
        <w:rPr>
          <w:lang w:val="en-US" w:eastAsia="zh-CN"/>
        </w:rPr>
      </w:pPr>
    </w:p>
    <w:p w14:paraId="6F1394B9">
      <w:pPr>
        <w:bidi w:val="0"/>
        <w:rPr>
          <w:lang w:val="en-US" w:eastAsia="zh-CN"/>
        </w:rPr>
      </w:pPr>
    </w:p>
    <w:p w14:paraId="354498F3">
      <w:pPr>
        <w:bidi w:val="0"/>
        <w:rPr>
          <w:lang w:val="en-US" w:eastAsia="zh-CN"/>
        </w:rPr>
      </w:pPr>
    </w:p>
    <w:p w14:paraId="3AC21CEF">
      <w:pPr>
        <w:bidi w:val="0"/>
        <w:rPr>
          <w:lang w:val="en-US" w:eastAsia="zh-CN"/>
        </w:rPr>
      </w:pPr>
    </w:p>
    <w:p w14:paraId="3F1C5024">
      <w:pPr>
        <w:tabs>
          <w:tab w:val="left" w:pos="1149"/>
        </w:tabs>
        <w:bidi w:val="0"/>
        <w:jc w:val="left"/>
        <w:rPr>
          <w:rFonts w:hint="eastAsia"/>
          <w:lang w:val="en-US" w:eastAsia="zh-CN"/>
        </w:rPr>
      </w:pPr>
      <w:r>
        <w:rPr>
          <w:rFonts w:hint="eastAsia"/>
          <w:lang w:val="en-US" w:eastAsia="zh-CN"/>
        </w:rPr>
        <w:tab/>
      </w:r>
    </w:p>
    <w:tbl>
      <w:tblPr>
        <w:tblStyle w:val="10"/>
        <w:tblW w:w="938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76"/>
        <w:gridCol w:w="400"/>
        <w:gridCol w:w="790"/>
        <w:gridCol w:w="3051"/>
        <w:gridCol w:w="585"/>
        <w:gridCol w:w="558"/>
        <w:gridCol w:w="558"/>
        <w:gridCol w:w="408"/>
        <w:gridCol w:w="381"/>
        <w:gridCol w:w="367"/>
        <w:gridCol w:w="381"/>
        <w:gridCol w:w="463"/>
        <w:gridCol w:w="452"/>
        <w:gridCol w:w="510"/>
      </w:tblGrid>
      <w:tr w14:paraId="09F6DC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09" w:hRule="atLeast"/>
          <w:tblHeader/>
          <w:jc w:val="center"/>
        </w:trPr>
        <w:tc>
          <w:tcPr>
            <w:tcW w:w="9380" w:type="dxa"/>
            <w:gridSpan w:val="14"/>
            <w:tcBorders>
              <w:top w:val="nil"/>
              <w:left w:val="nil"/>
              <w:bottom w:val="single" w:color="auto" w:sz="4" w:space="0"/>
              <w:right w:val="nil"/>
            </w:tcBorders>
            <w:shd w:val="clear" w:color="auto" w:fill="auto"/>
            <w:noWrap/>
            <w:vAlign w:val="center"/>
          </w:tcPr>
          <w:p w14:paraId="7E00EE3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20"/>
                <w:szCs w:val="20"/>
                <w:u w:val="none"/>
                <w:lang w:val="en-US" w:eastAsia="zh-CN" w:bidi="ar"/>
              </w:rPr>
              <w:t>表11　　《食品检验检测技术》课程设置与教学时间安排表</w:t>
            </w:r>
          </w:p>
        </w:tc>
      </w:tr>
      <w:tr w14:paraId="62185F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tblHeader/>
          <w:jc w:val="center"/>
        </w:trPr>
        <w:tc>
          <w:tcPr>
            <w:tcW w:w="87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618026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课程类别</w:t>
            </w:r>
          </w:p>
        </w:tc>
        <w:tc>
          <w:tcPr>
            <w:tcW w:w="79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75E085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5"/>
                <w:szCs w:val="15"/>
                <w:u w:val="none"/>
                <w:lang w:val="en-US" w:eastAsia="zh-CN" w:bidi="ar"/>
              </w:rPr>
            </w:pPr>
            <w:r>
              <w:rPr>
                <w:rFonts w:hint="eastAsia" w:ascii="Times New Roman" w:hAnsi="Times New Roman" w:eastAsia="仿宋_GB2312" w:cs="仿宋_GB2312"/>
                <w:b w:val="0"/>
                <w:bCs w:val="0"/>
                <w:i w:val="0"/>
                <w:iCs w:val="0"/>
                <w:color w:val="auto"/>
                <w:kern w:val="0"/>
                <w:sz w:val="15"/>
                <w:szCs w:val="15"/>
                <w:u w:val="none"/>
                <w:lang w:val="en-US" w:eastAsia="zh-CN" w:bidi="ar"/>
              </w:rPr>
              <w:t>课程</w:t>
            </w:r>
          </w:p>
          <w:p w14:paraId="3CCE168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代码</w:t>
            </w:r>
          </w:p>
        </w:tc>
        <w:tc>
          <w:tcPr>
            <w:tcW w:w="305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2EC25AD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课程名称</w:t>
            </w:r>
          </w:p>
        </w:tc>
        <w:tc>
          <w:tcPr>
            <w:tcW w:w="585"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D6A140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总学时</w:t>
            </w:r>
          </w:p>
        </w:tc>
        <w:tc>
          <w:tcPr>
            <w:tcW w:w="55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4EDB14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理论学时</w:t>
            </w:r>
          </w:p>
        </w:tc>
        <w:tc>
          <w:tcPr>
            <w:tcW w:w="558"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53F8E1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实践学时</w:t>
            </w:r>
          </w:p>
        </w:tc>
        <w:tc>
          <w:tcPr>
            <w:tcW w:w="2452" w:type="dxa"/>
            <w:gridSpan w:val="6"/>
            <w:tcBorders>
              <w:top w:val="single" w:color="auto" w:sz="4" w:space="0"/>
              <w:left w:val="single" w:color="auto" w:sz="4" w:space="0"/>
              <w:bottom w:val="single" w:color="auto" w:sz="4" w:space="0"/>
              <w:right w:val="single" w:color="auto" w:sz="4" w:space="0"/>
            </w:tcBorders>
            <w:shd w:val="clear" w:color="auto" w:fill="auto"/>
            <w:vAlign w:val="center"/>
          </w:tcPr>
          <w:p w14:paraId="76F3219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开课学期和学期周数</w:t>
            </w:r>
          </w:p>
        </w:tc>
        <w:tc>
          <w:tcPr>
            <w:tcW w:w="51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97EC26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Style w:val="31"/>
                <w:rFonts w:hint="eastAsia" w:ascii="Times New Roman" w:hAnsi="Times New Roman" w:eastAsia="仿宋_GB2312" w:cs="仿宋_GB2312"/>
                <w:b w:val="0"/>
                <w:bCs w:val="0"/>
                <w:color w:val="auto"/>
                <w:sz w:val="15"/>
                <w:szCs w:val="15"/>
                <w:lang w:val="en-US" w:eastAsia="zh-CN" w:bidi="ar"/>
              </w:rPr>
              <w:t>学分</w:t>
            </w:r>
          </w:p>
        </w:tc>
      </w:tr>
      <w:tr w14:paraId="302549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4" w:hRule="atLeast"/>
          <w:tblHeader/>
          <w:jc w:val="center"/>
        </w:trPr>
        <w:tc>
          <w:tcPr>
            <w:tcW w:w="876"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14:paraId="19BD63D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71BE8B5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051"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42D5BD8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85"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051A30E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58"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1A1ABE7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58"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2A7B9BF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8" w:type="dxa"/>
            <w:tcBorders>
              <w:top w:val="single" w:color="auto" w:sz="4" w:space="0"/>
              <w:left w:val="single" w:color="000000" w:sz="4" w:space="0"/>
              <w:bottom w:val="single" w:color="000000" w:sz="4" w:space="0"/>
              <w:right w:val="single" w:color="000000" w:sz="4" w:space="0"/>
            </w:tcBorders>
            <w:shd w:val="clear" w:color="auto" w:fill="auto"/>
            <w:vAlign w:val="center"/>
          </w:tcPr>
          <w:p w14:paraId="1D65FFD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w:t>
            </w:r>
          </w:p>
        </w:tc>
        <w:tc>
          <w:tcPr>
            <w:tcW w:w="381" w:type="dxa"/>
            <w:tcBorders>
              <w:top w:val="single" w:color="auto" w:sz="4" w:space="0"/>
              <w:left w:val="single" w:color="000000" w:sz="4" w:space="0"/>
              <w:bottom w:val="single" w:color="000000" w:sz="4" w:space="0"/>
              <w:right w:val="single" w:color="000000" w:sz="4" w:space="0"/>
            </w:tcBorders>
            <w:shd w:val="clear" w:color="auto" w:fill="auto"/>
            <w:vAlign w:val="center"/>
          </w:tcPr>
          <w:p w14:paraId="39E2CB1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7" w:type="dxa"/>
            <w:tcBorders>
              <w:top w:val="single" w:color="auto" w:sz="4" w:space="0"/>
              <w:left w:val="single" w:color="000000" w:sz="4" w:space="0"/>
              <w:bottom w:val="single" w:color="000000" w:sz="4" w:space="0"/>
              <w:right w:val="single" w:color="000000" w:sz="4" w:space="0"/>
            </w:tcBorders>
            <w:shd w:val="clear" w:color="auto" w:fill="auto"/>
            <w:vAlign w:val="center"/>
          </w:tcPr>
          <w:p w14:paraId="30264A4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w:t>
            </w:r>
          </w:p>
        </w:tc>
        <w:tc>
          <w:tcPr>
            <w:tcW w:w="381" w:type="dxa"/>
            <w:tcBorders>
              <w:top w:val="single" w:color="auto" w:sz="4" w:space="0"/>
              <w:left w:val="single" w:color="000000" w:sz="4" w:space="0"/>
              <w:bottom w:val="single" w:color="000000" w:sz="4" w:space="0"/>
              <w:right w:val="single" w:color="000000" w:sz="4" w:space="0"/>
            </w:tcBorders>
            <w:shd w:val="clear" w:color="auto" w:fill="auto"/>
            <w:vAlign w:val="center"/>
          </w:tcPr>
          <w:p w14:paraId="7FE0AC8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463" w:type="dxa"/>
            <w:tcBorders>
              <w:top w:val="single" w:color="auto" w:sz="4" w:space="0"/>
              <w:left w:val="single" w:color="000000" w:sz="4" w:space="0"/>
              <w:bottom w:val="single" w:color="000000" w:sz="4" w:space="0"/>
              <w:right w:val="single" w:color="000000" w:sz="4" w:space="0"/>
            </w:tcBorders>
            <w:shd w:val="clear" w:color="auto" w:fill="auto"/>
            <w:vAlign w:val="center"/>
          </w:tcPr>
          <w:p w14:paraId="25C7196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5</w:t>
            </w:r>
          </w:p>
        </w:tc>
        <w:tc>
          <w:tcPr>
            <w:tcW w:w="452" w:type="dxa"/>
            <w:tcBorders>
              <w:top w:val="single" w:color="auto" w:sz="4" w:space="0"/>
              <w:left w:val="single" w:color="000000" w:sz="4" w:space="0"/>
              <w:bottom w:val="single" w:color="000000" w:sz="4" w:space="0"/>
              <w:right w:val="single" w:color="000000" w:sz="4" w:space="0"/>
            </w:tcBorders>
            <w:shd w:val="clear" w:color="auto" w:fill="auto"/>
            <w:vAlign w:val="center"/>
          </w:tcPr>
          <w:p w14:paraId="1DFB9DB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c>
          <w:tcPr>
            <w:tcW w:w="510" w:type="dxa"/>
            <w:vMerge w:val="continue"/>
            <w:tcBorders>
              <w:top w:val="single" w:color="auto" w:sz="4" w:space="0"/>
              <w:left w:val="single" w:color="000000" w:sz="4" w:space="0"/>
              <w:bottom w:val="single" w:color="000000" w:sz="4" w:space="0"/>
              <w:right w:val="single" w:color="auto" w:sz="4" w:space="0"/>
            </w:tcBorders>
            <w:shd w:val="clear" w:color="auto" w:fill="auto"/>
            <w:vAlign w:val="center"/>
          </w:tcPr>
          <w:p w14:paraId="1540D12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r>
      <w:tr w14:paraId="44F35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84" w:hRule="atLeast"/>
          <w:tblHeader/>
          <w:jc w:val="center"/>
        </w:trPr>
        <w:tc>
          <w:tcPr>
            <w:tcW w:w="876" w:type="dxa"/>
            <w:gridSpan w:val="2"/>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132F724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8F008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05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FEF76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62A4F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5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2153E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5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AD0D9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87EC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6EE1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C3D8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E5AC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5A14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C83E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10"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36B6E4B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r>
      <w:tr w14:paraId="17FCE6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BE5B1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公共基础课</w:t>
            </w:r>
          </w:p>
        </w:tc>
        <w:tc>
          <w:tcPr>
            <w:tcW w:w="4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E584A0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公共必修课</w:t>
            </w: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6845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100001</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CE93B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体育与健康</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46CF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96</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75E9535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12CF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84</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44A4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53B9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C397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8541D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529E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634C2F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3567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r>
      <w:tr w14:paraId="539FCA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3D98A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31BFD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6BE1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100002</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A2208">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高等数学</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F6A6E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2A603D6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D339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8D86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9E94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F01E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EAA9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6974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A13B0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BF1C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51323B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149D0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B8C60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9009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100003</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0E1E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高职英语</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BE51E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7677C59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706C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0998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238D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BC0C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BB4C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78B4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7B321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AC6D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201016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3AC83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98D34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6951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100006</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BB528">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基础化学</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A626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CD98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72C56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B2A7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F7F2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A142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BADB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CCF3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C0B2A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0109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0FB79A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53649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3ED09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8368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200001</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5FAF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思想道德与法治</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0BED5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54</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3CF45F6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45</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9CA7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9</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3475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6BA0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D48C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1756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5ABB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023E0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C20C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w:t>
            </w:r>
          </w:p>
        </w:tc>
      </w:tr>
      <w:tr w14:paraId="2021E8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FF172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F6D6A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5DE7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200002</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9F599">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spacing w:val="-6"/>
                <w:kern w:val="0"/>
                <w:sz w:val="15"/>
                <w:szCs w:val="15"/>
                <w:u w:val="none"/>
                <w:lang w:val="en-US" w:eastAsia="zh-CN" w:bidi="ar"/>
              </w:rPr>
              <w:t>毛泽东思想和中国特色社会主义理论体系概论</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43E3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67328FD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24</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3A07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58DB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A880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D4DB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77E3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B59B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0C9DC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E066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33BCA6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F2B82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9307B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9D17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200003</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8730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习近平新时代中国特色社会主义思想概论</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9D89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48</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2B50A24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36</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06DBE7A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9DAB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505D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6E27A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D4B4E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DA97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C5C4A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0347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w:t>
            </w:r>
          </w:p>
        </w:tc>
      </w:tr>
      <w:tr w14:paraId="091928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9E319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A406E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C8B11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200004</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3654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形势与政策</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1046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327C353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7D870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w:t>
            </w:r>
          </w:p>
        </w:tc>
        <w:tc>
          <w:tcPr>
            <w:tcW w:w="153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FD15BC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spacing w:val="-11"/>
                <w:kern w:val="0"/>
                <w:sz w:val="15"/>
                <w:szCs w:val="15"/>
                <w:u w:val="none"/>
                <w:lang w:val="en-US" w:eastAsia="zh-CN" w:bidi="ar"/>
              </w:rPr>
              <w:t>每学期3个讲座，1次</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5DE2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14629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C2312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w:t>
            </w:r>
          </w:p>
        </w:tc>
      </w:tr>
      <w:tr w14:paraId="3556F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03D5A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38D9F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796D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300001</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92324">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心理与健康教育</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B953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746B223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20</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159F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w:t>
            </w:r>
          </w:p>
        </w:tc>
        <w:tc>
          <w:tcPr>
            <w:tcW w:w="153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E9BF48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每学期4个讲座</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16CC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51E8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C7E8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427021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2"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A91CA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CA999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54B3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300002</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B59C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劳动教育课</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1870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6FF9A2D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9388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153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4250745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5"/>
                <w:szCs w:val="15"/>
                <w:u w:val="none"/>
                <w:lang w:val="en-US" w:eastAsia="zh-CN" w:bidi="ar"/>
              </w:rPr>
            </w:pPr>
            <w:r>
              <w:rPr>
                <w:rFonts w:hint="eastAsia" w:ascii="Times New Roman" w:hAnsi="Times New Roman" w:eastAsia="仿宋_GB2312" w:cs="仿宋_GB2312"/>
                <w:b w:val="0"/>
                <w:bCs w:val="0"/>
                <w:i w:val="0"/>
                <w:iCs w:val="0"/>
                <w:color w:val="auto"/>
                <w:kern w:val="0"/>
                <w:sz w:val="15"/>
                <w:szCs w:val="15"/>
                <w:u w:val="none"/>
                <w:lang w:val="en-US" w:eastAsia="zh-CN" w:bidi="ar"/>
              </w:rPr>
              <w:t>每学期2个讲座，</w:t>
            </w:r>
          </w:p>
          <w:p w14:paraId="2F4E949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1次劳动实践</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1DA4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052E2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4071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4F83FA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F130A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73D42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9EC9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300003</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6D92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军事课</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72AB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36</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0CB5891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36</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CBA1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153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B2A015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pacing w:val="-6"/>
                <w:sz w:val="15"/>
                <w:szCs w:val="15"/>
                <w:u w:val="none"/>
              </w:rPr>
            </w:pPr>
            <w:r>
              <w:rPr>
                <w:rFonts w:hint="eastAsia" w:ascii="Times New Roman" w:hAnsi="Times New Roman" w:eastAsia="仿宋_GB2312" w:cs="仿宋_GB2312"/>
                <w:b w:val="0"/>
                <w:bCs w:val="0"/>
                <w:i w:val="0"/>
                <w:iCs w:val="0"/>
                <w:color w:val="auto"/>
                <w:spacing w:val="-6"/>
                <w:kern w:val="0"/>
                <w:sz w:val="15"/>
                <w:szCs w:val="15"/>
                <w:u w:val="none"/>
                <w:lang w:val="en-US" w:eastAsia="zh-CN" w:bidi="ar"/>
              </w:rPr>
              <w:t>以专题讲座形式进行</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6EFD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2AE1E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99F3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4AEA28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A22ED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57EB1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0280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300004</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CA66E0">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国家安全教育</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E4EA9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6D2734A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A105C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153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B1167E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pacing w:val="-6"/>
                <w:sz w:val="15"/>
                <w:szCs w:val="15"/>
                <w:u w:val="none"/>
              </w:rPr>
            </w:pPr>
            <w:r>
              <w:rPr>
                <w:rFonts w:hint="eastAsia" w:ascii="Times New Roman" w:hAnsi="Times New Roman" w:eastAsia="仿宋_GB2312" w:cs="仿宋_GB2312"/>
                <w:b w:val="0"/>
                <w:bCs w:val="0"/>
                <w:i w:val="0"/>
                <w:iCs w:val="0"/>
                <w:color w:val="auto"/>
                <w:spacing w:val="-6"/>
                <w:kern w:val="0"/>
                <w:sz w:val="15"/>
                <w:szCs w:val="15"/>
                <w:u w:val="none"/>
                <w:lang w:val="en-US" w:eastAsia="zh-CN" w:bidi="ar"/>
              </w:rPr>
              <w:t>以专题讲座形式进行</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9CA1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9AF45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68B4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162ACD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546A1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29113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2E2C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500011</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D8CE2">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计算机应用基础</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F316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58" w:type="dxa"/>
            <w:tcBorders>
              <w:top w:val="single" w:color="000000" w:sz="4" w:space="0"/>
              <w:left w:val="nil"/>
              <w:bottom w:val="single" w:color="000000" w:sz="4" w:space="0"/>
              <w:right w:val="single" w:color="000000" w:sz="4" w:space="0"/>
            </w:tcBorders>
            <w:shd w:val="clear" w:color="auto" w:fill="auto"/>
            <w:vAlign w:val="center"/>
          </w:tcPr>
          <w:p w14:paraId="5EC60DA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C621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A1E4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8476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C753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D030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9A1C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BD368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B213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2BBF30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58F23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30A76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AC5A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100005</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CEA7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有机化学基础</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5F2F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BD051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64F1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4DA8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7A5B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2F81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7B08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03E9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1EEAD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0C62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7CD925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4A463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ED364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447928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小计</w:t>
            </w:r>
          </w:p>
        </w:tc>
        <w:tc>
          <w:tcPr>
            <w:tcW w:w="585" w:type="dxa"/>
            <w:tcBorders>
              <w:top w:val="single" w:color="000000" w:sz="4" w:space="0"/>
              <w:left w:val="single" w:color="000000" w:sz="4" w:space="0"/>
              <w:bottom w:val="nil"/>
              <w:right w:val="single" w:color="000000" w:sz="4" w:space="0"/>
            </w:tcBorders>
            <w:shd w:val="clear" w:color="auto" w:fill="auto"/>
            <w:vAlign w:val="center"/>
          </w:tcPr>
          <w:p w14:paraId="5A92D17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610</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C3D98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379</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95AC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231</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26A6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46CF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6C0CD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9B6F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3047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1C18C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5568B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39</w:t>
            </w:r>
          </w:p>
        </w:tc>
      </w:tr>
      <w:tr w14:paraId="25D9CE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562A7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9FE57F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公共选修课</w:t>
            </w: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4770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100201</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FF3FF">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中华优秀传统文化</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69FE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C6F37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E43C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153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90DDF7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每学期2个讲座</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FD6D5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5A968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F8108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04B473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E2A6F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8A4B6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47AD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100202</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6487F">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美育教育</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DD59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0680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6741C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153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F56537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每学期2个讲座</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D1E4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49333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2387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041391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F331E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23D58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CB4D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100203</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265C9">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创新创业教育</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E8BB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B1F1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DF91E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24</w:t>
            </w:r>
          </w:p>
        </w:tc>
        <w:tc>
          <w:tcPr>
            <w:tcW w:w="153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C63030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每学期2个讲座</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0C3A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2FC01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4EDE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41BFEC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215BB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84D34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11AB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100204</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84162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职业发展与就业指导</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D066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BCEC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AED59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24</w:t>
            </w:r>
          </w:p>
        </w:tc>
        <w:tc>
          <w:tcPr>
            <w:tcW w:w="153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3BA9D0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每学期2个讲座</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DC9D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28B3F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A262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18C8FA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E250E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9C9ED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A12A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200201</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2A7C9">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四史教育</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19A3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4C5B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13A4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153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1FE1C0B">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160" w:lineRule="exact"/>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kern w:val="0"/>
                <w:sz w:val="15"/>
                <w:szCs w:val="15"/>
                <w:u w:val="none"/>
                <w:lang w:val="en-US" w:eastAsia="zh-CN" w:bidi="ar"/>
              </w:rPr>
            </w:pPr>
            <w:r>
              <w:rPr>
                <w:rFonts w:hint="eastAsia" w:ascii="Times New Roman" w:hAnsi="Times New Roman" w:eastAsia="仿宋_GB2312" w:cs="仿宋_GB2312"/>
                <w:b w:val="0"/>
                <w:bCs w:val="0"/>
                <w:i w:val="0"/>
                <w:iCs w:val="0"/>
                <w:color w:val="auto"/>
                <w:kern w:val="0"/>
                <w:sz w:val="15"/>
                <w:szCs w:val="15"/>
                <w:u w:val="none"/>
                <w:lang w:val="en-US" w:eastAsia="zh-CN" w:bidi="ar"/>
              </w:rPr>
              <w:t>每学期1个讲座，</w:t>
            </w:r>
          </w:p>
          <w:p w14:paraId="54896252">
            <w:pPr>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160" w:lineRule="exact"/>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1次实践</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E8A2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C3F6F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AD89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w:t>
            </w:r>
          </w:p>
        </w:tc>
      </w:tr>
      <w:tr w14:paraId="45ED09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2C64C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7D963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9323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300201</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F5D1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安全教育</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0BAD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DAA8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3313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w:t>
            </w:r>
          </w:p>
        </w:tc>
        <w:tc>
          <w:tcPr>
            <w:tcW w:w="153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EDB562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每学期2个讲座</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406E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4548C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4454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w:t>
            </w:r>
          </w:p>
        </w:tc>
      </w:tr>
      <w:tr w14:paraId="1B32F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B8929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9A04C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B17B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100205</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1A4D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应用文写作</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5BFF9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645C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EAFC9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612B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3246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2E0B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A5BD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3D16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200FE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1AB1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69FBA1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F929F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B2E28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09219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小计</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F45F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192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40FB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126</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5079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9521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1523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0DD2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1B90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3C96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609A8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0110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12</w:t>
            </w:r>
          </w:p>
        </w:tc>
      </w:tr>
      <w:tr w14:paraId="307B82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restart"/>
            <w:tcBorders>
              <w:top w:val="single" w:color="000000" w:sz="4" w:space="0"/>
              <w:left w:val="single" w:color="000000" w:sz="4" w:space="0"/>
              <w:bottom w:val="nil"/>
              <w:right w:val="single" w:color="000000" w:sz="4" w:space="0"/>
            </w:tcBorders>
            <w:shd w:val="clear" w:color="auto" w:fill="auto"/>
            <w:vAlign w:val="center"/>
          </w:tcPr>
          <w:p w14:paraId="160AB6E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专业技能课</w:t>
            </w:r>
          </w:p>
        </w:tc>
        <w:tc>
          <w:tcPr>
            <w:tcW w:w="4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483BBD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专业基础课</w:t>
            </w: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0CE0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405101</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88C1B">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食品原料学</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BF8D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64</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76B7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08E5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7C68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25A8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F3FE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BF9AB">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7A37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23F91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3CB5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2DCF3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2579E4F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3E6DE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A1A6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405102</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90AF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食品化学</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6835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64</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A162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FA13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675F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1725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C495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8E04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B8D0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96A8B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B7715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47FC8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34A8C0C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A3F97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3E79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405103</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A1FE3">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食品生物化学</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6F03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2303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BF16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3B54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4488B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4506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0BCBF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7414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D06F7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0D53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5D925C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18EBAFA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31A54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1204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405104</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8D53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食品标准与法规</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CFE7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3C79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68AA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E530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0899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D59E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DE2AF">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94CF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BCA22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51E7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eastAsia="仿宋_GB2312" w:cs="仿宋_GB2312"/>
                <w:b w:val="0"/>
                <w:bCs w:val="0"/>
                <w:i w:val="0"/>
                <w:iCs w:val="0"/>
                <w:color w:val="auto"/>
                <w:kern w:val="0"/>
                <w:sz w:val="15"/>
                <w:szCs w:val="15"/>
                <w:u w:val="none"/>
                <w:lang w:val="en-US" w:eastAsia="zh-CN" w:bidi="ar"/>
              </w:rPr>
              <w:t>2</w:t>
            </w:r>
          </w:p>
        </w:tc>
      </w:tr>
      <w:tr w14:paraId="33E057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101B3E9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3A7E9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26607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405105</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D287C9">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食品微生物基础</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B999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64</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BFA6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BC69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2E5B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AE49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A8F3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8A417">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09C2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F5B88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7B9E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eastAsia="仿宋_GB2312" w:cs="仿宋_GB2312"/>
                <w:b w:val="0"/>
                <w:bCs w:val="0"/>
                <w:i w:val="0"/>
                <w:iCs w:val="0"/>
                <w:color w:val="auto"/>
                <w:kern w:val="0"/>
                <w:sz w:val="15"/>
                <w:szCs w:val="15"/>
                <w:u w:val="none"/>
                <w:lang w:val="en-US" w:eastAsia="zh-CN" w:bidi="ar"/>
              </w:rPr>
              <w:t>4</w:t>
            </w:r>
          </w:p>
        </w:tc>
      </w:tr>
      <w:tr w14:paraId="04BC50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471E928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65840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E9B6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405106</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66126">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食品加工技术概论</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9BF5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64</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0FE2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9CD8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BC55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72BC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7701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5C75A8">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FC6B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FC6F7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17DC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7CC9D47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27C9420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F2FA6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D2100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405107</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DC36B">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食品营养</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FB29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64</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92855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9A5A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B581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72BE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4AC1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w:t>
            </w:r>
          </w:p>
        </w:tc>
        <w:tc>
          <w:tcPr>
            <w:tcW w:w="3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296B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6C271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652FC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A8C4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5055F0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1800A15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A46B1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7CBA0C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小计</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CA59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384</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5508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192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B6CA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192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91CF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83BE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w:t>
            </w:r>
          </w:p>
        </w:tc>
        <w:tc>
          <w:tcPr>
            <w:tcW w:w="367" w:type="dxa"/>
            <w:tcBorders>
              <w:top w:val="nil"/>
              <w:left w:val="nil"/>
              <w:bottom w:val="nil"/>
              <w:right w:val="nil"/>
            </w:tcBorders>
            <w:shd w:val="clear" w:color="auto" w:fill="auto"/>
            <w:noWrap/>
            <w:vAlign w:val="center"/>
          </w:tcPr>
          <w:p w14:paraId="22D9614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E561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0</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BCDE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C025B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8C69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24</w:t>
            </w:r>
          </w:p>
        </w:tc>
      </w:tr>
      <w:tr w14:paraId="2FE0A2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35F08FC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2694A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B486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405201</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E8EDC3">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食品理化分析技术</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9816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64</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06DE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BCB66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EF50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C691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D673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322B7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13A3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71688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5ED54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064BA3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07B4B5C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921A2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809FB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405202</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16671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食品微生物检验技术</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B6FBC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404D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2FB3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4A2F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CE96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2</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E28D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ADFE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BA43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498CA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0851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1CEA8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60181ED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4EEDD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6ABE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405203</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7128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食品仪器分析</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C9E9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0BCF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F0FB4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13CC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1037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2</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18AE3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86D1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F8C0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9535D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2080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31EF03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5701A3E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09026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C63D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405204</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9F9D2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食品感官检验技术</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A72CE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64</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FCD3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F4930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9C5D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546BE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5C8A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F3DD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2E10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890D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3241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7E52CE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3126E0B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6C868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8A98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40520</w:t>
            </w:r>
            <w:r>
              <w:rPr>
                <w:rFonts w:hint="eastAsia" w:ascii="Times New Roman" w:hAnsi="Times New Roman" w:eastAsia="仿宋_GB2312" w:cs="仿宋_GB2312"/>
                <w:b w:val="0"/>
                <w:bCs w:val="0"/>
                <w:i w:val="0"/>
                <w:iCs w:val="0"/>
                <w:color w:val="auto"/>
                <w:kern w:val="0"/>
                <w:sz w:val="15"/>
                <w:szCs w:val="15"/>
                <w:u w:val="none"/>
                <w:lang w:val="en-US" w:eastAsia="zh-CN" w:bidi="ar"/>
              </w:rPr>
              <w:t>5</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E87E2">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食品快速检测</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94DC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6371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1929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68471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20F4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2</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5C93F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DAE4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10D8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5361B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2AC9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eastAsia="仿宋_GB2312" w:cs="仿宋_GB2312"/>
                <w:b w:val="0"/>
                <w:bCs w:val="0"/>
                <w:i w:val="0"/>
                <w:iCs w:val="0"/>
                <w:color w:val="auto"/>
                <w:kern w:val="0"/>
                <w:sz w:val="15"/>
                <w:szCs w:val="15"/>
                <w:u w:val="none"/>
                <w:lang w:val="en-US" w:eastAsia="zh-CN" w:bidi="ar"/>
              </w:rPr>
              <w:t>2</w:t>
            </w:r>
          </w:p>
        </w:tc>
      </w:tr>
      <w:tr w14:paraId="06EBC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53836B0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5F5FF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23CC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40520</w:t>
            </w:r>
            <w:r>
              <w:rPr>
                <w:rFonts w:hint="eastAsia" w:ascii="Times New Roman" w:hAnsi="Times New Roman" w:eastAsia="仿宋_GB2312" w:cs="仿宋_GB2312"/>
                <w:b w:val="0"/>
                <w:bCs w:val="0"/>
                <w:i w:val="0"/>
                <w:iCs w:val="0"/>
                <w:color w:val="auto"/>
                <w:kern w:val="0"/>
                <w:sz w:val="15"/>
                <w:szCs w:val="15"/>
                <w:u w:val="none"/>
                <w:lang w:val="en-US" w:eastAsia="zh-CN" w:bidi="ar"/>
              </w:rPr>
              <w:t>6</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3C6C6">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食品安全与质量控制</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54A1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64</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22D84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2DD6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B119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338A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9D37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7976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19A6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12368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F6FB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eastAsia="仿宋_GB2312" w:cs="仿宋_GB2312"/>
                <w:b w:val="0"/>
                <w:bCs w:val="0"/>
                <w:i w:val="0"/>
                <w:iCs w:val="0"/>
                <w:color w:val="auto"/>
                <w:kern w:val="0"/>
                <w:sz w:val="15"/>
                <w:szCs w:val="15"/>
                <w:u w:val="none"/>
                <w:lang w:val="en-US" w:eastAsia="zh-CN" w:bidi="ar"/>
              </w:rPr>
              <w:t>4</w:t>
            </w:r>
          </w:p>
        </w:tc>
      </w:tr>
      <w:tr w14:paraId="6A0003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3D24120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1DEA0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A9353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405207</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EC824">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检测实验室管理与运行</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9BAA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5E02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32A5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B2325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BDB2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C365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4928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34CB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AD58C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C3655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1F73F2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52AD71F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85146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59760E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小计</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F0BC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320</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21B8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160</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16E0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160</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C935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0</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6238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14</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6E74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4</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C077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default" w:ascii="Times New Roman" w:hAnsi="Times New Roman" w:eastAsia="仿宋_GB2312" w:cs="仿宋_GB2312"/>
                <w:b w:val="0"/>
                <w:bCs w:val="0"/>
                <w:i w:val="0"/>
                <w:iCs w:val="0"/>
                <w:color w:val="auto"/>
                <w:kern w:val="0"/>
                <w:sz w:val="15"/>
                <w:szCs w:val="15"/>
                <w:u w:val="none"/>
                <w:lang w:val="en-US" w:eastAsia="zh-CN"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25AB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0B21D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261C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w:t>
            </w:r>
          </w:p>
        </w:tc>
      </w:tr>
      <w:tr w14:paraId="14B925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20A0F98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13D6F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501B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405301</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C82BB">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食品贮藏与保鲜</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6FFD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63ED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1C56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434D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F10B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27DC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3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76C2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8496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E0769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B65E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615E63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4444764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44790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13F3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405302</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B6FF8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食品配餐技术</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E947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1EC3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8537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B25D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52E4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95A78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8607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FAF9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6A988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949D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418541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772B004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C7DAF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0F4A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405303</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12C2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食品试验设计与统计分析</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5400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583EC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3C70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279D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F7846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B40E6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BC90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1C70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972CA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4DEF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1CAACA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0C9A166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CA7F8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32D6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405304</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0D3FF">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食品营销</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CC1C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1A003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7FF4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5D47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984D0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4C79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A8FE6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AF61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89C1C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8972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33DFF3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65CB8AE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E6308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EA25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405305</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411D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食品包装技术</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C25C4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29CE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175EC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F1C5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B97F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070A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B2427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BFF5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BF026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7AF9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7F3C6A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722BBEA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88A64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A0A7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405306</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F8613">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食品添加剂及应用</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7468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D6406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BE68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1C62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D8BA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9B9F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E0825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2A93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48BBA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3B90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w:t>
            </w:r>
          </w:p>
        </w:tc>
      </w:tr>
      <w:tr w14:paraId="7BE30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7752DA1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4891E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F0F1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405307</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CF1C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功能性食品开发与应用</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7580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CAB6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095DD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256D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7BD8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E5CF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1660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9A779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02169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8BF5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3BE53C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430D5F2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2DAAE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7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A869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405308</w:t>
            </w:r>
          </w:p>
        </w:tc>
        <w:tc>
          <w:tcPr>
            <w:tcW w:w="30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2D197">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医学营养学</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8E9ED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64</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2AE9C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781D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D375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73A4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E5C5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464F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F7C9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E67F8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D61F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w:t>
            </w:r>
          </w:p>
        </w:tc>
      </w:tr>
      <w:tr w14:paraId="18ACAB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6" w:type="dxa"/>
            <w:vMerge w:val="continue"/>
            <w:tcBorders>
              <w:top w:val="single" w:color="000000" w:sz="4" w:space="0"/>
              <w:left w:val="single" w:color="000000" w:sz="4" w:space="0"/>
              <w:bottom w:val="nil"/>
              <w:right w:val="single" w:color="000000" w:sz="4" w:space="0"/>
            </w:tcBorders>
            <w:shd w:val="clear" w:color="auto" w:fill="auto"/>
            <w:vAlign w:val="center"/>
          </w:tcPr>
          <w:p w14:paraId="1702E66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0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F392E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41" w:type="dxa"/>
            <w:gridSpan w:val="2"/>
            <w:tcBorders>
              <w:top w:val="single" w:color="000000" w:sz="4" w:space="0"/>
              <w:left w:val="single" w:color="000000" w:sz="4" w:space="0"/>
              <w:bottom w:val="nil"/>
              <w:right w:val="single" w:color="000000" w:sz="4" w:space="0"/>
            </w:tcBorders>
            <w:shd w:val="clear" w:color="auto" w:fill="auto"/>
            <w:vAlign w:val="center"/>
          </w:tcPr>
          <w:p w14:paraId="24D10A7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小计</w:t>
            </w:r>
          </w:p>
        </w:tc>
        <w:tc>
          <w:tcPr>
            <w:tcW w:w="5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024E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320</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A9FA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160</w:t>
            </w:r>
          </w:p>
        </w:tc>
        <w:tc>
          <w:tcPr>
            <w:tcW w:w="55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371A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160</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DD26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C062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B55A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9A62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14</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C838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BB15C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2718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30</w:t>
            </w:r>
          </w:p>
        </w:tc>
      </w:tr>
      <w:tr w14:paraId="7BA364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1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3BB341C">
            <w:pPr>
              <w:keepNext w:val="0"/>
              <w:keepLines w:val="0"/>
              <w:widowControl/>
              <w:suppressLineNumbers w:val="0"/>
              <w:snapToGrid w:val="0"/>
              <w:spacing w:before="0" w:beforeAutospacing="0" w:after="0" w:afterAutospacing="0"/>
              <w:ind w:left="0" w:leftChars="0" w:right="0" w:rightChars="0" w:firstLine="0" w:firstLineChars="0"/>
              <w:jc w:val="center"/>
              <w:textAlignment w:val="top"/>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周学时数</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F363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49C3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C16A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9140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F96A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default" w:ascii="Times New Roman" w:hAnsi="Times New Roman" w:eastAsia="仿宋_GB2312" w:cs="仿宋_GB2312"/>
                <w:b w:val="0"/>
                <w:bCs w:val="0"/>
                <w:i w:val="0"/>
                <w:iCs w:val="0"/>
                <w:color w:val="auto"/>
                <w:sz w:val="15"/>
                <w:szCs w:val="15"/>
                <w:u w:val="none"/>
                <w:lang w:val="en-US"/>
              </w:rPr>
            </w:pPr>
            <w:r>
              <w:rPr>
                <w:rFonts w:hint="eastAsia" w:eastAsia="仿宋_GB2312" w:cs="仿宋_GB2312"/>
                <w:b w:val="0"/>
                <w:bCs w:val="0"/>
                <w:i w:val="0"/>
                <w:iCs w:val="0"/>
                <w:color w:val="auto"/>
                <w:kern w:val="0"/>
                <w:sz w:val="15"/>
                <w:szCs w:val="15"/>
                <w:u w:val="none"/>
                <w:lang w:val="en-US" w:eastAsia="zh-CN" w:bidi="ar"/>
              </w:rPr>
              <w:t>24</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0B54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default" w:ascii="Times New Roman" w:hAnsi="Times New Roman" w:eastAsia="仿宋_GB2312" w:cs="仿宋_GB2312"/>
                <w:b w:val="0"/>
                <w:bCs w:val="0"/>
                <w:i w:val="0"/>
                <w:iCs w:val="0"/>
                <w:color w:val="auto"/>
                <w:sz w:val="15"/>
                <w:szCs w:val="15"/>
                <w:u w:val="none"/>
                <w:lang w:val="en-US"/>
              </w:rPr>
            </w:pPr>
            <w:r>
              <w:rPr>
                <w:rFonts w:hint="eastAsia" w:eastAsia="仿宋_GB2312" w:cs="仿宋_GB2312"/>
                <w:b w:val="0"/>
                <w:bCs w:val="0"/>
                <w:i w:val="0"/>
                <w:iCs w:val="0"/>
                <w:color w:val="auto"/>
                <w:kern w:val="0"/>
                <w:sz w:val="15"/>
                <w:szCs w:val="15"/>
                <w:u w:val="none"/>
                <w:lang w:val="en-US" w:eastAsia="zh-CN" w:bidi="ar"/>
              </w:rPr>
              <w:t>24</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A61A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4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C6EF0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4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BE7C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F853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r>
      <w:tr w14:paraId="560977D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471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22E9E8A9">
            <w:pPr>
              <w:keepNext w:val="0"/>
              <w:keepLines w:val="0"/>
              <w:widowControl/>
              <w:suppressLineNumbers w:val="0"/>
              <w:snapToGrid w:val="0"/>
              <w:spacing w:before="0" w:beforeAutospacing="0" w:after="0" w:afterAutospacing="0"/>
              <w:ind w:left="0" w:leftChars="0" w:right="0" w:rightChars="0" w:firstLine="0" w:firstLineChars="0"/>
              <w:jc w:val="center"/>
              <w:textAlignment w:val="top"/>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总计</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4E5F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1826</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D6DA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1017</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652B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809</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99A6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E57ED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4FF28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10F8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510E9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2B064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97E7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145</w:t>
            </w:r>
          </w:p>
        </w:tc>
      </w:tr>
      <w:tr w14:paraId="23B4DC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876"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8492BA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实习实训</w:t>
            </w:r>
          </w:p>
        </w:tc>
        <w:tc>
          <w:tcPr>
            <w:tcW w:w="38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969E254">
            <w:pPr>
              <w:keepNext w:val="0"/>
              <w:keepLines w:val="0"/>
              <w:widowControl/>
              <w:suppressLineNumbers w:val="0"/>
              <w:snapToGrid w:val="0"/>
              <w:spacing w:before="0" w:beforeAutospacing="0" w:after="0" w:afterAutospacing="0"/>
              <w:ind w:left="0" w:leftChars="0" w:right="0" w:rightChars="0" w:firstLine="0" w:firstLineChars="0"/>
              <w:jc w:val="center"/>
              <w:textAlignment w:val="top"/>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认知实习</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A657A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95F2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DB59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1EF9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0758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C5A2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CC03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FBF5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2099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86EC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w:t>
            </w:r>
          </w:p>
        </w:tc>
      </w:tr>
      <w:tr w14:paraId="1C361F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876"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B3CF9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D53ECA3">
            <w:pPr>
              <w:keepNext w:val="0"/>
              <w:keepLines w:val="0"/>
              <w:widowControl/>
              <w:suppressLineNumbers w:val="0"/>
              <w:snapToGrid w:val="0"/>
              <w:spacing w:before="0" w:beforeAutospacing="0" w:after="0" w:afterAutospacing="0"/>
              <w:ind w:left="0" w:leftChars="0" w:right="0" w:rightChars="0" w:firstLine="0" w:firstLineChars="0"/>
              <w:jc w:val="center"/>
              <w:textAlignment w:val="top"/>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顶岗实习</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A6CB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832</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3FC3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0</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9E90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832</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D86A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2FA0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75F1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5CD91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687B0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4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577C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2B9D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32</w:t>
            </w:r>
          </w:p>
        </w:tc>
      </w:tr>
      <w:tr w14:paraId="3526B6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06" w:hRule="atLeast"/>
          <w:jc w:val="center"/>
        </w:trPr>
        <w:tc>
          <w:tcPr>
            <w:tcW w:w="876"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BD0F9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auto"/>
                <w:sz w:val="15"/>
                <w:szCs w:val="15"/>
                <w:u w:val="none"/>
              </w:rPr>
            </w:pPr>
          </w:p>
        </w:tc>
        <w:tc>
          <w:tcPr>
            <w:tcW w:w="3841"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BC421FC">
            <w:pPr>
              <w:keepNext w:val="0"/>
              <w:keepLines w:val="0"/>
              <w:widowControl/>
              <w:suppressLineNumbers w:val="0"/>
              <w:snapToGrid w:val="0"/>
              <w:spacing w:before="0" w:beforeAutospacing="0" w:after="0" w:afterAutospacing="0"/>
              <w:ind w:left="0" w:leftChars="0" w:right="0" w:rightChars="0" w:firstLine="0" w:firstLineChars="0"/>
              <w:jc w:val="center"/>
              <w:textAlignment w:val="top"/>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小计</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6B38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858</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0376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default" w:ascii="Times New Roman" w:hAnsi="Times New Roman" w:eastAsia="仿宋_GB2312" w:cs="仿宋_GB2312"/>
                <w:b w:val="0"/>
                <w:bCs w:val="0"/>
                <w:i w:val="0"/>
                <w:iCs w:val="0"/>
                <w:color w:val="auto"/>
                <w:sz w:val="15"/>
                <w:szCs w:val="15"/>
                <w:u w:val="none"/>
                <w:lang w:val="en-US"/>
              </w:rPr>
            </w:pPr>
            <w:r>
              <w:rPr>
                <w:rFonts w:hint="eastAsia" w:ascii="Times New Roman" w:hAnsi="Times New Roman" w:eastAsia="仿宋_GB2312" w:cs="仿宋_GB2312"/>
                <w:b w:val="0"/>
                <w:bCs w:val="0"/>
                <w:i w:val="0"/>
                <w:iCs w:val="0"/>
                <w:color w:val="auto"/>
                <w:kern w:val="0"/>
                <w:sz w:val="15"/>
                <w:szCs w:val="15"/>
                <w:u w:val="none"/>
                <w:lang w:val="en-US" w:eastAsia="zh-CN" w:bidi="ar"/>
              </w:rPr>
              <w:t>1017</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338F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858</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09C84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8FA1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9D85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214D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B962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429</w:t>
            </w:r>
          </w:p>
        </w:tc>
        <w:tc>
          <w:tcPr>
            <w:tcW w:w="4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0FE4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429</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13A3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33</w:t>
            </w:r>
          </w:p>
        </w:tc>
      </w:tr>
      <w:tr w14:paraId="692199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 w:hRule="atLeast"/>
          <w:jc w:val="center"/>
        </w:trPr>
        <w:tc>
          <w:tcPr>
            <w:tcW w:w="471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206F6A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合计</w:t>
            </w:r>
          </w:p>
        </w:tc>
        <w:tc>
          <w:tcPr>
            <w:tcW w:w="5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A585B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2684</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F7DC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default" w:ascii="Times New Roman" w:hAnsi="Times New Roman" w:eastAsia="仿宋_GB2312" w:cs="仿宋_GB2312"/>
                <w:b w:val="0"/>
                <w:bCs w:val="0"/>
                <w:i w:val="0"/>
                <w:iCs w:val="0"/>
                <w:color w:val="auto"/>
                <w:sz w:val="15"/>
                <w:szCs w:val="15"/>
                <w:u w:val="none"/>
                <w:lang w:val="en-US"/>
              </w:rPr>
            </w:pPr>
            <w:r>
              <w:rPr>
                <w:rFonts w:hint="eastAsia" w:ascii="Times New Roman" w:hAnsi="Times New Roman" w:eastAsia="仿宋_GB2312" w:cs="仿宋_GB2312"/>
                <w:b w:val="0"/>
                <w:bCs w:val="0"/>
                <w:i w:val="0"/>
                <w:iCs w:val="0"/>
                <w:color w:val="auto"/>
                <w:kern w:val="0"/>
                <w:sz w:val="15"/>
                <w:szCs w:val="15"/>
                <w:u w:val="none"/>
                <w:lang w:val="en-US" w:eastAsia="zh-CN" w:bidi="ar"/>
              </w:rPr>
              <w:t>1017</w:t>
            </w:r>
          </w:p>
        </w:tc>
        <w:tc>
          <w:tcPr>
            <w:tcW w:w="55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A1D9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1667</w:t>
            </w:r>
          </w:p>
        </w:tc>
        <w:tc>
          <w:tcPr>
            <w:tcW w:w="4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707D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2222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19B5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3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4B5EF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4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465D0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4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B57E9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w:t>
            </w:r>
          </w:p>
        </w:tc>
        <w:tc>
          <w:tcPr>
            <w:tcW w:w="51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B0D5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auto"/>
                <w:sz w:val="15"/>
                <w:szCs w:val="15"/>
                <w:u w:val="none"/>
              </w:rPr>
            </w:pPr>
            <w:r>
              <w:rPr>
                <w:rFonts w:hint="eastAsia" w:ascii="Times New Roman" w:hAnsi="Times New Roman" w:eastAsia="仿宋_GB2312" w:cs="仿宋_GB2312"/>
                <w:b w:val="0"/>
                <w:bCs w:val="0"/>
                <w:i w:val="0"/>
                <w:iCs w:val="0"/>
                <w:color w:val="auto"/>
                <w:kern w:val="0"/>
                <w:sz w:val="15"/>
                <w:szCs w:val="15"/>
                <w:u w:val="none"/>
                <w:lang w:val="en-US" w:eastAsia="zh-CN" w:bidi="ar"/>
              </w:rPr>
              <w:t>178</w:t>
            </w:r>
          </w:p>
        </w:tc>
      </w:tr>
    </w:tbl>
    <w:p w14:paraId="7637652D">
      <w:pPr>
        <w:rPr>
          <w:rFonts w:eastAsia="仿宋_GB2312"/>
          <w:kern w:val="0"/>
          <w:szCs w:val="21"/>
        </w:rPr>
        <w:sectPr>
          <w:pgSz w:w="11906" w:h="16838"/>
          <w:pgMar w:top="1871" w:right="1474" w:bottom="1871" w:left="1587" w:header="851" w:footer="1417" w:gutter="0"/>
          <w:pgNumType w:start="1"/>
          <w:cols w:space="720" w:num="1"/>
          <w:docGrid w:type="lines" w:linePitch="312" w:charSpace="0"/>
        </w:sectPr>
      </w:pPr>
    </w:p>
    <w:p w14:paraId="5CC0D98F">
      <w:pPr>
        <w:widowControl/>
        <w:autoSpaceDN w:val="0"/>
        <w:spacing w:before="240" w:line="240" w:lineRule="atLeast"/>
        <w:jc w:val="center"/>
        <w:textAlignment w:val="baseline"/>
        <w:rPr>
          <w:rFonts w:hint="eastAsia" w:eastAsia="仿宋_GB2312"/>
          <w:szCs w:val="21"/>
        </w:rPr>
      </w:pPr>
      <w:r>
        <w:rPr>
          <w:rFonts w:hint="eastAsia" w:eastAsia="仿宋_GB2312"/>
          <w:szCs w:val="21"/>
        </w:rPr>
        <w:t>表12  教学课时结构一览表</w:t>
      </w:r>
    </w:p>
    <w:p w14:paraId="09FD3A99">
      <w:pPr>
        <w:bidi w:val="0"/>
        <w:rPr>
          <w:rFonts w:hint="eastAsia" w:ascii="Times New Roman" w:hAnsi="Times New Roman" w:eastAsia="宋体" w:cs="Times New Roman"/>
          <w:kern w:val="2"/>
          <w:sz w:val="21"/>
          <w:szCs w:val="24"/>
          <w:lang w:val="en-US" w:eastAsia="zh-CN" w:bidi="ar-SA"/>
        </w:rPr>
      </w:pPr>
    </w:p>
    <w:tbl>
      <w:tblPr>
        <w:tblStyle w:val="10"/>
        <w:tblpPr w:leftFromText="180" w:rightFromText="180" w:vertAnchor="text" w:horzAnchor="page" w:tblpX="1792" w:tblpY="-172"/>
        <w:tblOverlap w:val="never"/>
        <w:tblW w:w="8896"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686"/>
        <w:gridCol w:w="901"/>
        <w:gridCol w:w="834"/>
        <w:gridCol w:w="2005"/>
        <w:gridCol w:w="860"/>
        <w:gridCol w:w="1147"/>
        <w:gridCol w:w="925"/>
        <w:gridCol w:w="834"/>
        <w:gridCol w:w="704"/>
      </w:tblGrid>
      <w:tr w14:paraId="544434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91" w:hRule="atLeast"/>
        </w:trPr>
        <w:tc>
          <w:tcPr>
            <w:tcW w:w="6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DD718">
            <w:pPr>
              <w:keepNext w:val="0"/>
              <w:keepLines w:val="0"/>
              <w:suppressLineNumbers w:val="0"/>
              <w:tabs>
                <w:tab w:val="left" w:pos="1239"/>
              </w:tabs>
              <w:bidi w:val="0"/>
              <w:spacing w:before="0" w:beforeAutospacing="0" w:after="0" w:afterAutospacing="0"/>
              <w:ind w:left="0" w:right="0"/>
              <w:jc w:val="left"/>
              <w:rPr>
                <w:rFonts w:hint="eastAsia" w:ascii="Times New Roman" w:hAnsi="Times New Roman" w:eastAsia="仿宋_GB2312" w:cs="仿宋_GB2312"/>
                <w:i w:val="0"/>
                <w:iCs w:val="0"/>
                <w:color w:val="000000"/>
                <w:sz w:val="16"/>
                <w:szCs w:val="16"/>
                <w:u w:val="none"/>
              </w:rPr>
            </w:pPr>
            <w:r>
              <w:rPr>
                <w:rFonts w:hint="eastAsia"/>
                <w:lang w:val="en-US" w:eastAsia="zh-CN"/>
              </w:rPr>
              <w:tab/>
            </w:r>
            <w:r>
              <w:rPr>
                <w:rFonts w:hint="eastAsia" w:ascii="Times New Roman" w:hAnsi="Times New Roman" w:eastAsia="仿宋_GB2312" w:cs="仿宋_GB2312"/>
                <w:i w:val="0"/>
                <w:iCs w:val="0"/>
                <w:color w:val="000000"/>
                <w:kern w:val="0"/>
                <w:sz w:val="16"/>
                <w:szCs w:val="16"/>
                <w:u w:val="none"/>
                <w:lang w:val="en-US" w:eastAsia="zh-CN" w:bidi="ar"/>
              </w:rPr>
              <w:t>类别</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91CF36">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Times New Roman" w:hAnsi="Times New Roman" w:eastAsia="仿宋_GB2312" w:cs="仿宋_GB2312"/>
                <w:i w:val="0"/>
                <w:iCs w:val="0"/>
                <w:color w:val="000000"/>
                <w:kern w:val="0"/>
                <w:sz w:val="16"/>
                <w:szCs w:val="16"/>
                <w:u w:val="none"/>
                <w:lang w:val="en-US" w:eastAsia="zh-CN" w:bidi="ar"/>
              </w:rPr>
              <w:t>总学时</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98521">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Times New Roman" w:hAnsi="Times New Roman" w:eastAsia="仿宋_GB2312" w:cs="仿宋_GB2312"/>
                <w:i w:val="0"/>
                <w:iCs w:val="0"/>
                <w:color w:val="000000"/>
                <w:kern w:val="0"/>
                <w:sz w:val="16"/>
                <w:szCs w:val="16"/>
                <w:u w:val="none"/>
                <w:lang w:val="en-US" w:eastAsia="zh-CN" w:bidi="ar"/>
              </w:rPr>
              <w:t>占</w:t>
            </w:r>
            <w:r>
              <w:rPr>
                <w:rStyle w:val="38"/>
                <w:rFonts w:hint="eastAsia" w:ascii="Times New Roman" w:hAnsi="Times New Roman" w:eastAsia="仿宋_GB2312" w:cs="仿宋_GB2312"/>
                <w:sz w:val="16"/>
                <w:szCs w:val="16"/>
                <w:lang w:val="en-US" w:eastAsia="zh-CN" w:bidi="ar"/>
              </w:rPr>
              <w:t>%</w:t>
            </w:r>
          </w:p>
        </w:tc>
        <w:tc>
          <w:tcPr>
            <w:tcW w:w="401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654A0C8">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Times New Roman" w:hAnsi="Times New Roman" w:eastAsia="仿宋_GB2312" w:cs="仿宋_GB2312"/>
                <w:i w:val="0"/>
                <w:iCs w:val="0"/>
                <w:color w:val="000000"/>
                <w:kern w:val="0"/>
                <w:sz w:val="16"/>
                <w:szCs w:val="16"/>
                <w:u w:val="none"/>
                <w:lang w:val="en-US" w:eastAsia="zh-CN" w:bidi="ar"/>
              </w:rPr>
              <w:t>课程类别</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828F1C">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Times New Roman" w:hAnsi="Times New Roman" w:eastAsia="仿宋_GB2312" w:cs="仿宋_GB2312"/>
                <w:i w:val="0"/>
                <w:iCs w:val="0"/>
                <w:color w:val="000000"/>
                <w:kern w:val="0"/>
                <w:sz w:val="16"/>
                <w:szCs w:val="16"/>
                <w:u w:val="none"/>
                <w:lang w:val="en-US" w:eastAsia="zh-CN" w:bidi="ar"/>
              </w:rPr>
              <w:t>学时数</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D3558">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Times New Roman" w:hAnsi="Times New Roman" w:eastAsia="仿宋_GB2312" w:cs="仿宋_GB2312"/>
                <w:i w:val="0"/>
                <w:iCs w:val="0"/>
                <w:color w:val="000000"/>
                <w:kern w:val="0"/>
                <w:sz w:val="16"/>
                <w:szCs w:val="16"/>
                <w:u w:val="none"/>
                <w:lang w:val="en-US" w:eastAsia="zh-CN" w:bidi="ar"/>
              </w:rPr>
              <w:t>占</w:t>
            </w:r>
            <w:r>
              <w:rPr>
                <w:rStyle w:val="38"/>
                <w:rFonts w:hint="eastAsia" w:ascii="Times New Roman" w:hAnsi="Times New Roman" w:eastAsia="仿宋_GB2312" w:cs="仿宋_GB2312"/>
                <w:sz w:val="16"/>
                <w:szCs w:val="16"/>
                <w:lang w:val="en-US" w:eastAsia="zh-CN" w:bidi="ar"/>
              </w:rPr>
              <w:t xml:space="preserve">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065AF">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Times New Roman" w:hAnsi="Times New Roman" w:eastAsia="仿宋_GB2312" w:cs="仿宋_GB2312"/>
                <w:i w:val="0"/>
                <w:iCs w:val="0"/>
                <w:color w:val="000000"/>
                <w:kern w:val="0"/>
                <w:sz w:val="16"/>
                <w:szCs w:val="16"/>
                <w:u w:val="none"/>
                <w:lang w:val="en-US" w:eastAsia="zh-CN" w:bidi="ar"/>
              </w:rPr>
              <w:t>备注</w:t>
            </w:r>
          </w:p>
        </w:tc>
      </w:tr>
      <w:tr w14:paraId="2B13D3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57EAD1">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lang w:val="en-US" w:eastAsia="zh-CN"/>
              </w:rPr>
            </w:pPr>
            <w:r>
              <w:rPr>
                <w:rFonts w:hint="eastAsia" w:ascii="Times New Roman" w:hAnsi="Times New Roman" w:eastAsia="仿宋_GB2312" w:cs="仿宋_GB2312"/>
                <w:i w:val="0"/>
                <w:iCs w:val="0"/>
                <w:color w:val="000000"/>
                <w:sz w:val="16"/>
                <w:szCs w:val="16"/>
                <w:u w:val="none"/>
                <w:lang w:val="en-US" w:eastAsia="zh-CN"/>
              </w:rPr>
              <w:t>理论学时</w:t>
            </w:r>
          </w:p>
        </w:tc>
        <w:tc>
          <w:tcPr>
            <w:tcW w:w="90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2BAEA1">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仿宋_GB2312"/>
                <w:i w:val="0"/>
                <w:iCs w:val="0"/>
                <w:color w:val="000000"/>
                <w:sz w:val="16"/>
                <w:szCs w:val="16"/>
                <w:u w:val="none"/>
                <w:lang w:val="en-US"/>
              </w:rPr>
            </w:pPr>
            <w:r>
              <w:rPr>
                <w:rFonts w:hint="default" w:ascii="Times New Roman" w:hAnsi="Times New Roman" w:eastAsia="宋体" w:cs="Times New Roman"/>
                <w:i w:val="0"/>
                <w:iCs w:val="0"/>
                <w:color w:val="000000"/>
                <w:kern w:val="0"/>
                <w:sz w:val="15"/>
                <w:szCs w:val="15"/>
                <w:u w:val="none"/>
                <w:lang w:val="en-US" w:eastAsia="zh-CN" w:bidi="ar"/>
              </w:rPr>
              <w:t>1017</w:t>
            </w:r>
          </w:p>
        </w:tc>
        <w:tc>
          <w:tcPr>
            <w:tcW w:w="8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FD386C">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default" w:ascii="Times New Roman" w:hAnsi="Times New Roman" w:eastAsia="宋体" w:cs="Times New Roman"/>
                <w:i w:val="0"/>
                <w:iCs w:val="0"/>
                <w:color w:val="000000"/>
                <w:kern w:val="0"/>
                <w:sz w:val="15"/>
                <w:szCs w:val="15"/>
                <w:u w:val="none"/>
                <w:lang w:val="en-US" w:eastAsia="zh-CN" w:bidi="ar"/>
              </w:rPr>
              <w:t>34.7%</w:t>
            </w:r>
          </w:p>
        </w:tc>
        <w:tc>
          <w:tcPr>
            <w:tcW w:w="20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157F13">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公共基础课程</w:t>
            </w:r>
          </w:p>
        </w:tc>
        <w:tc>
          <w:tcPr>
            <w:tcW w:w="200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0419C3D">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公共基础必修课</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9A189">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379</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A378D">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37.3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99564">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r>
      <w:tr w14:paraId="7BE7AE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669850">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F84D3E">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369ADC">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20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1D265D">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200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569BB95">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公共基础选修课</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C11DA">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126</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4BEC9">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12.4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DD5819">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r>
      <w:tr w14:paraId="7572B5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FEA3F5">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FF5BBD">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5640D1">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20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F48E9D">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专业（技能）课</w:t>
            </w:r>
          </w:p>
        </w:tc>
        <w:tc>
          <w:tcPr>
            <w:tcW w:w="200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789F9B">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专业基础课</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F55A0">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192</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4F39F">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18.9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8C7DD">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r>
      <w:tr w14:paraId="3DA0B6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EB771E">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5F1B07">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C35597">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20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A986FC">
            <w:pPr>
              <w:keepNext w:val="0"/>
              <w:keepLines w:val="0"/>
              <w:suppressLineNumbers w:val="0"/>
              <w:spacing w:before="0" w:beforeAutospacing="0" w:after="0" w:afterAutospacing="0"/>
              <w:ind w:left="0" w:right="0"/>
              <w:jc w:val="both"/>
              <w:rPr>
                <w:rFonts w:hint="eastAsia" w:ascii="Times New Roman" w:hAnsi="Times New Roman" w:eastAsia="仿宋_GB2312" w:cs="仿宋_GB2312"/>
                <w:i w:val="0"/>
                <w:iCs w:val="0"/>
                <w:color w:val="000000"/>
                <w:sz w:val="16"/>
                <w:szCs w:val="16"/>
                <w:u w:val="none"/>
              </w:rPr>
            </w:pPr>
          </w:p>
        </w:tc>
        <w:tc>
          <w:tcPr>
            <w:tcW w:w="200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D23F3E">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专业核心课</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0E871">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160</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CCCAE">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15.7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73594C">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r>
      <w:tr w14:paraId="739B5B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815624">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989491">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142415">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20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59FB5B">
            <w:pPr>
              <w:keepNext w:val="0"/>
              <w:keepLines w:val="0"/>
              <w:suppressLineNumbers w:val="0"/>
              <w:spacing w:before="0" w:beforeAutospacing="0" w:after="0" w:afterAutospacing="0"/>
              <w:ind w:left="0" w:right="0"/>
              <w:jc w:val="both"/>
              <w:rPr>
                <w:rFonts w:hint="eastAsia" w:ascii="Times New Roman" w:hAnsi="Times New Roman" w:eastAsia="仿宋_GB2312" w:cs="仿宋_GB2312"/>
                <w:i w:val="0"/>
                <w:iCs w:val="0"/>
                <w:color w:val="000000"/>
                <w:sz w:val="16"/>
                <w:szCs w:val="16"/>
                <w:u w:val="none"/>
              </w:rPr>
            </w:pPr>
          </w:p>
        </w:tc>
        <w:tc>
          <w:tcPr>
            <w:tcW w:w="200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3170A0FE">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专业选修课</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094DA">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160</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D7B0D">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15.7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B0D45">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r>
      <w:tr w14:paraId="20A41F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E397D6">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C0F8EA">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4FC423">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20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1B91A7">
            <w:pPr>
              <w:keepNext w:val="0"/>
              <w:keepLines w:val="0"/>
              <w:suppressLineNumbers w:val="0"/>
              <w:spacing w:before="0" w:beforeAutospacing="0" w:after="0" w:afterAutospacing="0"/>
              <w:ind w:left="0" w:right="0"/>
              <w:jc w:val="both"/>
              <w:rPr>
                <w:rFonts w:hint="eastAsia" w:ascii="Times New Roman" w:hAnsi="Times New Roman" w:eastAsia="仿宋_GB2312" w:cs="仿宋_GB2312"/>
                <w:i w:val="0"/>
                <w:iCs w:val="0"/>
                <w:color w:val="000000"/>
                <w:sz w:val="16"/>
                <w:szCs w:val="16"/>
                <w:u w:val="none"/>
              </w:rPr>
            </w:pPr>
          </w:p>
        </w:tc>
        <w:tc>
          <w:tcPr>
            <w:tcW w:w="2007"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181E0A7">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小计</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6226B">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1017</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24DAD">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100.0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CD504">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r>
      <w:tr w14:paraId="1B7A3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B96818C">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lang w:val="en-US" w:eastAsia="zh-CN"/>
              </w:rPr>
            </w:pPr>
            <w:r>
              <w:rPr>
                <w:rFonts w:hint="eastAsia" w:ascii="Times New Roman" w:hAnsi="Times New Roman" w:eastAsia="仿宋_GB2312" w:cs="仿宋_GB2312"/>
                <w:i w:val="0"/>
                <w:iCs w:val="0"/>
                <w:color w:val="000000"/>
                <w:sz w:val="16"/>
                <w:szCs w:val="16"/>
                <w:u w:val="none"/>
                <w:lang w:val="en-US" w:eastAsia="zh-CN"/>
              </w:rPr>
              <w:t>实践学时</w:t>
            </w:r>
          </w:p>
        </w:tc>
        <w:tc>
          <w:tcPr>
            <w:tcW w:w="90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96D987">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仿宋_GB2312"/>
                <w:i w:val="0"/>
                <w:iCs w:val="0"/>
                <w:color w:val="000000"/>
                <w:sz w:val="16"/>
                <w:szCs w:val="16"/>
                <w:u w:val="none"/>
                <w:lang w:val="en-US"/>
              </w:rPr>
            </w:pPr>
            <w:r>
              <w:rPr>
                <w:rFonts w:hint="default" w:ascii="Times New Roman" w:hAnsi="Times New Roman" w:eastAsia="宋体" w:cs="Times New Roman"/>
                <w:i w:val="0"/>
                <w:iCs w:val="0"/>
                <w:color w:val="000000"/>
                <w:kern w:val="0"/>
                <w:sz w:val="15"/>
                <w:szCs w:val="15"/>
                <w:u w:val="none"/>
                <w:lang w:val="en-US" w:eastAsia="zh-CN" w:bidi="ar"/>
              </w:rPr>
              <w:t>1914</w:t>
            </w:r>
          </w:p>
        </w:tc>
        <w:tc>
          <w:tcPr>
            <w:tcW w:w="83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FD3843">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default" w:ascii="Times New Roman" w:hAnsi="Times New Roman" w:eastAsia="宋体" w:cs="Times New Roman"/>
                <w:i w:val="0"/>
                <w:iCs w:val="0"/>
                <w:color w:val="000000"/>
                <w:kern w:val="0"/>
                <w:sz w:val="15"/>
                <w:szCs w:val="15"/>
                <w:u w:val="none"/>
                <w:lang w:val="en-US" w:eastAsia="zh-CN" w:bidi="ar"/>
              </w:rPr>
              <w:t>65.3%</w:t>
            </w:r>
          </w:p>
        </w:tc>
        <w:tc>
          <w:tcPr>
            <w:tcW w:w="200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3D0B0F">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公共基础课程</w:t>
            </w:r>
          </w:p>
        </w:tc>
        <w:tc>
          <w:tcPr>
            <w:tcW w:w="2007" w:type="dxa"/>
            <w:gridSpan w:val="2"/>
            <w:tcBorders>
              <w:top w:val="single" w:color="000000" w:sz="4" w:space="0"/>
              <w:left w:val="single" w:color="000000" w:sz="4" w:space="0"/>
              <w:bottom w:val="single" w:color="000000" w:sz="4" w:space="0"/>
              <w:right w:val="single" w:color="000000" w:sz="4" w:space="0"/>
            </w:tcBorders>
            <w:shd w:val="clear" w:color="auto" w:fill="auto"/>
            <w:vAlign w:val="top"/>
          </w:tcPr>
          <w:p w14:paraId="0AA629DE">
            <w:pPr>
              <w:keepNext w:val="0"/>
              <w:keepLines w:val="0"/>
              <w:widowControl/>
              <w:suppressLineNumbers w:val="0"/>
              <w:spacing w:before="0" w:beforeAutospacing="0" w:after="0" w:afterAutospacing="0"/>
              <w:ind w:left="0" w:right="0"/>
              <w:jc w:val="center"/>
              <w:textAlignment w:val="top"/>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公共基础必修课</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6B768">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231</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DF3770">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12.1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7B89E">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r>
      <w:tr w14:paraId="6EA215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83C884">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EEBCDE">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A9E95D">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200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527D6D">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2007" w:type="dxa"/>
            <w:gridSpan w:val="2"/>
            <w:tcBorders>
              <w:top w:val="single" w:color="000000" w:sz="4" w:space="0"/>
              <w:left w:val="single" w:color="000000" w:sz="4" w:space="0"/>
              <w:bottom w:val="single" w:color="000000" w:sz="4" w:space="0"/>
              <w:right w:val="single" w:color="000000" w:sz="4" w:space="0"/>
            </w:tcBorders>
            <w:shd w:val="clear" w:color="auto" w:fill="auto"/>
            <w:vAlign w:val="top"/>
          </w:tcPr>
          <w:p w14:paraId="23C4ABC7">
            <w:pPr>
              <w:keepNext w:val="0"/>
              <w:keepLines w:val="0"/>
              <w:widowControl/>
              <w:suppressLineNumbers w:val="0"/>
              <w:spacing w:before="0" w:beforeAutospacing="0" w:after="0" w:afterAutospacing="0"/>
              <w:ind w:left="0" w:right="0"/>
              <w:jc w:val="center"/>
              <w:textAlignment w:val="top"/>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公共基础选修课</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C88F9">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66</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91318">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3.4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46A8A">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r>
      <w:tr w14:paraId="081281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44EA49">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CB2BD0">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B0E13F">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2865"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D0FF3B">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专业（技能）课</w:t>
            </w: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54FF0">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专业基础课</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F633A">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192</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BDEFA">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10.0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A970E">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r>
      <w:tr w14:paraId="65B3C6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0D4E4F">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D10365">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30E11B">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2865"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4644F9">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23E14">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专业核心课</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78E5B">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160</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6F7CF">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8.4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E2A6A">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r>
      <w:tr w14:paraId="04E2C1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5"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6036E7">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7CFBEF">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B7E0F5">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2865"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2352AC">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11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C6B00">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专业选修课</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247FF">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160</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DBD3E">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8.4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A2365">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r>
      <w:tr w14:paraId="6BB74D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B841EA">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23E144">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06807B">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401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6387E49">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认知实习</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7AAF64">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26</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C6ED9">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1.4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05BDE">
            <w:pPr>
              <w:keepNext w:val="0"/>
              <w:keepLines w:val="0"/>
              <w:suppressLineNumbers w:val="0"/>
              <w:spacing w:before="0" w:beforeLines="0" w:beforeAutospacing="0" w:after="0" w:afterLines="0" w:afterAutospacing="0"/>
              <w:ind w:left="0" w:right="0"/>
              <w:jc w:val="center"/>
              <w:rPr>
                <w:rFonts w:hint="eastAsia" w:ascii="Times New Roman" w:hAnsi="Times New Roman" w:eastAsia="仿宋_GB2312" w:cs="仿宋_GB2312"/>
                <w:color w:val="000000"/>
                <w:kern w:val="2"/>
                <w:sz w:val="16"/>
                <w:szCs w:val="16"/>
                <w:lang w:val="en-US" w:eastAsia="zh-CN" w:bidi="ar-SA"/>
              </w:rPr>
            </w:pPr>
          </w:p>
        </w:tc>
      </w:tr>
      <w:tr w14:paraId="20A43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E860BA">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E96475">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A83F3F">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401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DFD1A5F">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顶岗实习</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DBD71">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832</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E97325">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43.5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4AF6A">
            <w:pPr>
              <w:keepNext w:val="0"/>
              <w:keepLines w:val="0"/>
              <w:suppressLineNumbers w:val="0"/>
              <w:spacing w:before="0" w:beforeLines="0" w:beforeAutospacing="0" w:after="0" w:afterLines="0" w:afterAutospacing="0"/>
              <w:ind w:left="0" w:right="0"/>
              <w:jc w:val="center"/>
              <w:rPr>
                <w:rFonts w:hint="eastAsia" w:ascii="Times New Roman" w:hAnsi="Times New Roman" w:eastAsia="仿宋_GB2312" w:cs="仿宋_GB2312"/>
                <w:color w:val="000000"/>
                <w:kern w:val="2"/>
                <w:sz w:val="16"/>
                <w:szCs w:val="16"/>
                <w:lang w:val="en-US" w:eastAsia="zh-CN" w:bidi="ar-SA"/>
              </w:rPr>
            </w:pPr>
          </w:p>
        </w:tc>
      </w:tr>
      <w:tr w14:paraId="5B6CA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7DA7DA">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1800C9">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DDB6BF">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401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0EAF308D">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军训、入学教育、毕业教育、公益劳动</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EBCBE">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247</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65FAB">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12.9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5AD4A">
            <w:pPr>
              <w:keepNext w:val="0"/>
              <w:keepLines w:val="0"/>
              <w:suppressLineNumbers w:val="0"/>
              <w:spacing w:before="0" w:beforeLines="0" w:beforeAutospacing="0" w:after="0" w:afterLines="0" w:afterAutospacing="0"/>
              <w:ind w:left="0" w:right="0"/>
              <w:jc w:val="center"/>
              <w:rPr>
                <w:rFonts w:hint="eastAsia" w:ascii="Times New Roman" w:hAnsi="Times New Roman" w:eastAsia="仿宋_GB2312" w:cs="仿宋_GB2312"/>
                <w:color w:val="000000"/>
                <w:kern w:val="2"/>
                <w:sz w:val="16"/>
                <w:szCs w:val="16"/>
                <w:lang w:val="en-US" w:eastAsia="zh-CN" w:bidi="ar-SA"/>
              </w:rPr>
            </w:pPr>
          </w:p>
        </w:tc>
      </w:tr>
      <w:tr w14:paraId="51A759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D671DD">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0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054AFD">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83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C3EFA1">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401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32A12491">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仿宋_GB2312" w:hAnsi="宋体" w:eastAsia="仿宋_GB2312" w:cs="仿宋_GB2312"/>
                <w:i w:val="0"/>
                <w:iCs w:val="0"/>
                <w:color w:val="000000"/>
                <w:kern w:val="0"/>
                <w:sz w:val="15"/>
                <w:szCs w:val="15"/>
                <w:u w:val="none"/>
                <w:lang w:val="en-US" w:eastAsia="zh-CN" w:bidi="ar"/>
              </w:rPr>
              <w:t>小计</w:t>
            </w: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8C635">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1914</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6AE976">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 xml:space="preserve">100.0 </w:t>
            </w: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0311C">
            <w:pPr>
              <w:keepNext w:val="0"/>
              <w:keepLines w:val="0"/>
              <w:suppressLineNumbers w:val="0"/>
              <w:spacing w:before="0" w:beforeLines="0" w:beforeAutospacing="0" w:after="0" w:afterLines="0" w:afterAutospacing="0"/>
              <w:ind w:left="0" w:right="0"/>
              <w:jc w:val="center"/>
              <w:rPr>
                <w:rFonts w:hint="eastAsia" w:ascii="Times New Roman" w:hAnsi="Times New Roman" w:eastAsia="仿宋_GB2312" w:cs="仿宋_GB2312"/>
                <w:color w:val="000000"/>
                <w:kern w:val="2"/>
                <w:sz w:val="16"/>
                <w:szCs w:val="16"/>
                <w:lang w:val="en-US" w:eastAsia="zh-CN" w:bidi="ar-SA"/>
              </w:rPr>
            </w:pPr>
          </w:p>
        </w:tc>
      </w:tr>
      <w:tr w14:paraId="126416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1" w:hRule="atLeast"/>
        </w:trPr>
        <w:tc>
          <w:tcPr>
            <w:tcW w:w="6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C3297">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Times New Roman" w:hAnsi="Times New Roman" w:eastAsia="仿宋_GB2312" w:cs="仿宋_GB2312"/>
                <w:i w:val="0"/>
                <w:iCs w:val="0"/>
                <w:color w:val="000000"/>
                <w:kern w:val="0"/>
                <w:sz w:val="16"/>
                <w:szCs w:val="16"/>
                <w:u w:val="none"/>
                <w:lang w:val="en-US" w:eastAsia="zh-CN" w:bidi="ar"/>
              </w:rPr>
              <w:t>合计</w:t>
            </w:r>
          </w:p>
        </w:tc>
        <w:tc>
          <w:tcPr>
            <w:tcW w:w="9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70F90">
            <w:pPr>
              <w:keepNext w:val="0"/>
              <w:keepLines w:val="0"/>
              <w:widowControl/>
              <w:suppressLineNumbers w:val="0"/>
              <w:spacing w:before="0" w:beforeAutospacing="0" w:after="0" w:afterAutospacing="0"/>
              <w:ind w:left="0" w:right="0"/>
              <w:jc w:val="center"/>
              <w:textAlignment w:val="center"/>
              <w:rPr>
                <w:rFonts w:hint="default" w:ascii="Times New Roman" w:hAnsi="Times New Roman" w:eastAsia="仿宋_GB2312" w:cs="仿宋_GB2312"/>
                <w:i w:val="0"/>
                <w:iCs w:val="0"/>
                <w:color w:val="000000"/>
                <w:sz w:val="16"/>
                <w:szCs w:val="16"/>
                <w:u w:val="none"/>
                <w:lang w:val="en-US"/>
              </w:rPr>
            </w:pPr>
            <w:r>
              <w:rPr>
                <w:rFonts w:hint="default" w:ascii="Times New Roman" w:hAnsi="Times New Roman" w:eastAsia="宋体" w:cs="Times New Roman"/>
                <w:i w:val="0"/>
                <w:iCs w:val="0"/>
                <w:color w:val="000000"/>
                <w:kern w:val="0"/>
                <w:sz w:val="15"/>
                <w:szCs w:val="15"/>
                <w:u w:val="none"/>
                <w:lang w:val="en-US" w:eastAsia="zh-CN" w:bidi="ar"/>
              </w:rPr>
              <w:t>2931</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C66833">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default" w:ascii="Times New Roman" w:hAnsi="Times New Roman" w:eastAsia="宋体" w:cs="Times New Roman"/>
                <w:i w:val="0"/>
                <w:iCs w:val="0"/>
                <w:color w:val="000000"/>
                <w:kern w:val="0"/>
                <w:sz w:val="15"/>
                <w:szCs w:val="15"/>
                <w:u w:val="none"/>
                <w:lang w:val="en-US" w:eastAsia="zh-CN" w:bidi="ar"/>
              </w:rPr>
              <w:t>100</w:t>
            </w:r>
          </w:p>
        </w:tc>
        <w:tc>
          <w:tcPr>
            <w:tcW w:w="4012"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746BB971">
            <w:pPr>
              <w:keepNext w:val="0"/>
              <w:keepLines w:val="0"/>
              <w:suppressLineNumbers w:val="0"/>
              <w:spacing w:before="0" w:beforeAutospacing="0" w:after="0" w:afterAutospacing="0"/>
              <w:ind w:left="0" w:right="0"/>
              <w:jc w:val="center"/>
              <w:rPr>
                <w:rFonts w:hint="eastAsia" w:ascii="Times New Roman" w:hAnsi="Times New Roman" w:eastAsia="仿宋_GB2312" w:cs="仿宋_GB2312"/>
                <w:i w:val="0"/>
                <w:iCs w:val="0"/>
                <w:color w:val="000000"/>
                <w:sz w:val="16"/>
                <w:szCs w:val="16"/>
                <w:u w:val="none"/>
              </w:rPr>
            </w:pPr>
          </w:p>
        </w:tc>
        <w:tc>
          <w:tcPr>
            <w:tcW w:w="92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1BE42">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color w:val="000000"/>
                <w:kern w:val="2"/>
                <w:sz w:val="16"/>
                <w:szCs w:val="16"/>
                <w:lang w:val="en-US" w:eastAsia="zh-CN" w:bidi="ar-SA"/>
              </w:rPr>
            </w:pPr>
            <w:r>
              <w:rPr>
                <w:rFonts w:hint="default" w:ascii="Times New Roman" w:hAnsi="Times New Roman" w:eastAsia="宋体" w:cs="Times New Roman"/>
                <w:i w:val="0"/>
                <w:iCs w:val="0"/>
                <w:color w:val="000000"/>
                <w:kern w:val="0"/>
                <w:sz w:val="15"/>
                <w:szCs w:val="15"/>
                <w:u w:val="none"/>
                <w:lang w:val="en-US" w:eastAsia="zh-CN" w:bidi="ar"/>
              </w:rPr>
              <w:t>2931</w:t>
            </w:r>
          </w:p>
        </w:tc>
        <w:tc>
          <w:tcPr>
            <w:tcW w:w="8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35A43">
            <w:pPr>
              <w:keepNext w:val="0"/>
              <w:keepLines w:val="0"/>
              <w:suppressLineNumbers w:val="0"/>
              <w:spacing w:before="0" w:beforeAutospacing="0" w:after="0" w:afterAutospacing="0"/>
              <w:ind w:left="0" w:right="0"/>
              <w:jc w:val="center"/>
              <w:rPr>
                <w:rFonts w:hint="eastAsia" w:ascii="Times New Roman" w:hAnsi="Times New Roman" w:eastAsia="仿宋_GB2312" w:cs="仿宋_GB2312"/>
                <w:color w:val="000000"/>
                <w:kern w:val="2"/>
                <w:sz w:val="16"/>
                <w:szCs w:val="16"/>
                <w:lang w:val="en-US" w:eastAsia="zh-CN" w:bidi="ar-SA"/>
              </w:rPr>
            </w:pPr>
          </w:p>
        </w:tc>
        <w:tc>
          <w:tcPr>
            <w:tcW w:w="70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B42EE">
            <w:pPr>
              <w:keepNext w:val="0"/>
              <w:keepLines w:val="0"/>
              <w:suppressLineNumbers w:val="0"/>
              <w:spacing w:before="0" w:beforeLines="0" w:beforeAutospacing="0" w:after="0" w:afterLines="0" w:afterAutospacing="0"/>
              <w:ind w:left="0" w:right="0"/>
              <w:jc w:val="center"/>
              <w:rPr>
                <w:rFonts w:hint="eastAsia" w:ascii="Times New Roman" w:hAnsi="Times New Roman" w:eastAsia="仿宋_GB2312" w:cs="仿宋_GB2312"/>
                <w:color w:val="000000"/>
                <w:kern w:val="2"/>
                <w:sz w:val="16"/>
                <w:szCs w:val="16"/>
                <w:lang w:val="en-US" w:eastAsia="zh-CN" w:bidi="ar-SA"/>
              </w:rPr>
            </w:pPr>
          </w:p>
        </w:tc>
      </w:tr>
      <w:tr w14:paraId="0E42BA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42" w:hRule="atLeast"/>
        </w:trPr>
        <w:tc>
          <w:tcPr>
            <w:tcW w:w="8896" w:type="dxa"/>
            <w:gridSpan w:val="9"/>
            <w:tcBorders>
              <w:top w:val="single" w:color="000000" w:sz="4" w:space="0"/>
              <w:left w:val="single" w:color="000000" w:sz="4" w:space="0"/>
              <w:bottom w:val="single" w:color="000000" w:sz="4" w:space="0"/>
              <w:right w:val="single" w:color="000000" w:sz="4" w:space="0"/>
            </w:tcBorders>
            <w:shd w:val="clear" w:color="auto" w:fill="auto"/>
            <w:vAlign w:val="center"/>
          </w:tcPr>
          <w:p w14:paraId="229D0E1B">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仿宋_GB2312" w:cs="仿宋_GB2312"/>
                <w:i w:val="0"/>
                <w:iCs w:val="0"/>
                <w:color w:val="000000"/>
                <w:sz w:val="16"/>
                <w:szCs w:val="16"/>
                <w:u w:val="none"/>
              </w:rPr>
            </w:pPr>
            <w:r>
              <w:rPr>
                <w:rFonts w:hint="eastAsia" w:ascii="Times New Roman" w:hAnsi="Times New Roman" w:eastAsia="仿宋_GB2312" w:cs="仿宋_GB2312"/>
                <w:kern w:val="0"/>
                <w:sz w:val="16"/>
                <w:szCs w:val="16"/>
              </w:rPr>
              <w:t>说明：表中总学时数为表11中的总学时数与军训、社会实践、入学教育、毕业教育、公益劳动学</w:t>
            </w:r>
            <w:r>
              <w:rPr>
                <w:rFonts w:hint="eastAsia" w:ascii="Times New Roman" w:hAnsi="Times New Roman" w:eastAsia="仿宋_GB2312" w:cs="仿宋_GB2312"/>
                <w:kern w:val="0"/>
                <w:sz w:val="16"/>
                <w:szCs w:val="16"/>
                <w:lang w:val="en-US" w:eastAsia="zh-CN"/>
              </w:rPr>
              <w:t>--</w:t>
            </w:r>
            <w:r>
              <w:rPr>
                <w:rFonts w:hint="eastAsia" w:ascii="Times New Roman" w:hAnsi="Times New Roman" w:eastAsia="仿宋_GB2312" w:cs="仿宋_GB2312"/>
                <w:kern w:val="0"/>
                <w:sz w:val="16"/>
                <w:szCs w:val="16"/>
              </w:rPr>
              <w:t>时数之和。</w:t>
            </w:r>
          </w:p>
        </w:tc>
      </w:tr>
    </w:tbl>
    <w:p w14:paraId="4AFC0F4C">
      <w:pPr>
        <w:pStyle w:val="20"/>
        <w:spacing w:line="650" w:lineRule="exact"/>
        <w:ind w:firstLine="720" w:firstLineChars="225"/>
        <w:outlineLvl w:val="1"/>
        <w:rPr>
          <w:rFonts w:ascii="Times New Roman" w:hAnsi="Times New Roman" w:eastAsia="仿宋_GB2312" w:cs="黑体"/>
          <w:kern w:val="0"/>
        </w:rPr>
      </w:pPr>
      <w:bookmarkStart w:id="66" w:name="_Toc14217"/>
      <w:bookmarkStart w:id="67" w:name="_Toc42020157"/>
      <w:bookmarkStart w:id="68" w:name="_Toc8417"/>
      <w:r>
        <w:rPr>
          <w:rFonts w:hint="eastAsia" w:ascii="楷体" w:hAnsi="楷体" w:eastAsia="楷体" w:cs="楷体"/>
          <w:kern w:val="0"/>
          <w:sz w:val="32"/>
          <w:szCs w:val="32"/>
        </w:rPr>
        <w:t>（四）本专业学时实际安排说明</w:t>
      </w:r>
      <w:bookmarkEnd w:id="66"/>
      <w:bookmarkEnd w:id="67"/>
      <w:bookmarkEnd w:id="68"/>
    </w:p>
    <w:p w14:paraId="2313C3B2">
      <w:pPr>
        <w:pStyle w:val="9"/>
        <w:shd w:val="clear" w:color="auto" w:fill="FFFFFF"/>
        <w:spacing w:before="0" w:beforeAutospacing="0" w:after="0" w:afterAutospacing="0" w:line="650" w:lineRule="exact"/>
        <w:ind w:firstLine="640" w:firstLineChars="200"/>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1.学年教学时间实际安排，第一学期16周每周2</w:t>
      </w:r>
      <w:r>
        <w:rPr>
          <w:rFonts w:hint="eastAsia" w:ascii="Times New Roman" w:hAnsi="Times New Roman" w:eastAsia="仿宋_GB2312"/>
          <w:color w:val="000000" w:themeColor="text1"/>
          <w:sz w:val="32"/>
          <w:szCs w:val="32"/>
          <w:lang w:val="en-US" w:eastAsia="zh-CN"/>
          <w14:textFill>
            <w14:solidFill>
              <w14:schemeClr w14:val="tx1"/>
            </w14:solidFill>
          </w14:textFill>
        </w:rPr>
        <w:t>6</w:t>
      </w:r>
      <w:r>
        <w:rPr>
          <w:rFonts w:hint="eastAsia" w:ascii="Times New Roman" w:hAnsi="Times New Roman" w:eastAsia="仿宋_GB2312"/>
          <w:color w:val="000000" w:themeColor="text1"/>
          <w:sz w:val="32"/>
          <w:szCs w:val="32"/>
          <w14:textFill>
            <w14:solidFill>
              <w14:schemeClr w14:val="tx1"/>
            </w14:solidFill>
          </w14:textFill>
        </w:rPr>
        <w:t>学时共</w:t>
      </w:r>
      <w:r>
        <w:rPr>
          <w:rFonts w:hint="eastAsia" w:ascii="Times New Roman" w:hAnsi="Times New Roman" w:eastAsia="仿宋_GB2312"/>
          <w:color w:val="000000" w:themeColor="text1"/>
          <w:sz w:val="32"/>
          <w:szCs w:val="32"/>
          <w:lang w:val="en-US" w:eastAsia="zh-CN"/>
          <w14:textFill>
            <w14:solidFill>
              <w14:schemeClr w14:val="tx1"/>
            </w14:solidFill>
          </w14:textFill>
        </w:rPr>
        <w:t>416</w:t>
      </w:r>
      <w:r>
        <w:rPr>
          <w:rFonts w:hint="eastAsia" w:ascii="Times New Roman" w:hAnsi="Times New Roman" w:eastAsia="仿宋_GB2312"/>
          <w:color w:val="000000" w:themeColor="text1"/>
          <w:sz w:val="32"/>
          <w:szCs w:val="32"/>
          <w14:textFill>
            <w14:solidFill>
              <w14:schemeClr w14:val="tx1"/>
            </w14:solidFill>
          </w14:textFill>
        </w:rPr>
        <w:t>学时；第二学期16周每周</w:t>
      </w:r>
      <w:r>
        <w:rPr>
          <w:rFonts w:hint="eastAsia" w:ascii="Times New Roman" w:hAnsi="Times New Roman" w:eastAsia="仿宋_GB2312"/>
          <w:color w:val="000000" w:themeColor="text1"/>
          <w:sz w:val="32"/>
          <w:szCs w:val="32"/>
          <w:lang w:val="en-US" w:eastAsia="zh-CN"/>
          <w14:textFill>
            <w14:solidFill>
              <w14:schemeClr w14:val="tx1"/>
            </w14:solidFill>
          </w14:textFill>
        </w:rPr>
        <w:t>24</w:t>
      </w:r>
      <w:r>
        <w:rPr>
          <w:rFonts w:hint="eastAsia" w:ascii="Times New Roman" w:hAnsi="Times New Roman" w:eastAsia="仿宋_GB2312"/>
          <w:color w:val="000000" w:themeColor="text1"/>
          <w:sz w:val="32"/>
          <w:szCs w:val="32"/>
          <w14:textFill>
            <w14:solidFill>
              <w14:schemeClr w14:val="tx1"/>
            </w14:solidFill>
          </w14:textFill>
        </w:rPr>
        <w:t>学时共3</w:t>
      </w:r>
      <w:r>
        <w:rPr>
          <w:rFonts w:hint="eastAsia" w:ascii="Times New Roman" w:hAnsi="Times New Roman" w:eastAsia="仿宋_GB2312"/>
          <w:color w:val="000000" w:themeColor="text1"/>
          <w:sz w:val="32"/>
          <w:szCs w:val="32"/>
          <w:lang w:val="en-US" w:eastAsia="zh-CN"/>
          <w14:textFill>
            <w14:solidFill>
              <w14:schemeClr w14:val="tx1"/>
            </w14:solidFill>
          </w14:textFill>
        </w:rPr>
        <w:t>84</w:t>
      </w:r>
      <w:r>
        <w:rPr>
          <w:rFonts w:hint="eastAsia" w:ascii="Times New Roman" w:hAnsi="Times New Roman" w:eastAsia="仿宋_GB2312"/>
          <w:color w:val="000000" w:themeColor="text1"/>
          <w:sz w:val="32"/>
          <w:szCs w:val="32"/>
          <w14:textFill>
            <w14:solidFill>
              <w14:schemeClr w14:val="tx1"/>
            </w14:solidFill>
          </w14:textFill>
        </w:rPr>
        <w:t>学时，认知实习26学时；第三学期16周每周</w:t>
      </w:r>
      <w:r>
        <w:rPr>
          <w:rFonts w:hint="eastAsia" w:ascii="Times New Roman" w:hAnsi="Times New Roman" w:eastAsia="仿宋_GB2312"/>
          <w:color w:val="000000" w:themeColor="text1"/>
          <w:sz w:val="32"/>
          <w:szCs w:val="32"/>
          <w:lang w:val="en-US" w:eastAsia="zh-CN"/>
          <w14:textFill>
            <w14:solidFill>
              <w14:schemeClr w14:val="tx1"/>
            </w14:solidFill>
          </w14:textFill>
        </w:rPr>
        <w:t>24</w:t>
      </w:r>
      <w:r>
        <w:rPr>
          <w:rFonts w:hint="eastAsia" w:ascii="Times New Roman" w:hAnsi="Times New Roman" w:eastAsia="仿宋_GB2312"/>
          <w:color w:val="000000" w:themeColor="text1"/>
          <w:sz w:val="32"/>
          <w:szCs w:val="32"/>
          <w14:textFill>
            <w14:solidFill>
              <w14:schemeClr w14:val="tx1"/>
            </w14:solidFill>
          </w14:textFill>
        </w:rPr>
        <w:t>学时共3</w:t>
      </w:r>
      <w:r>
        <w:rPr>
          <w:rFonts w:hint="eastAsia" w:ascii="Times New Roman" w:hAnsi="Times New Roman" w:eastAsia="仿宋_GB2312"/>
          <w:color w:val="000000" w:themeColor="text1"/>
          <w:sz w:val="32"/>
          <w:szCs w:val="32"/>
          <w:lang w:val="en-US" w:eastAsia="zh-CN"/>
          <w14:textFill>
            <w14:solidFill>
              <w14:schemeClr w14:val="tx1"/>
            </w14:solidFill>
          </w14:textFill>
        </w:rPr>
        <w:t>84</w:t>
      </w:r>
      <w:r>
        <w:rPr>
          <w:rFonts w:hint="eastAsia" w:ascii="Times New Roman" w:hAnsi="Times New Roman" w:eastAsia="仿宋_GB2312"/>
          <w:color w:val="000000" w:themeColor="text1"/>
          <w:sz w:val="32"/>
          <w:szCs w:val="32"/>
          <w14:textFill>
            <w14:solidFill>
              <w14:schemeClr w14:val="tx1"/>
            </w14:solidFill>
          </w14:textFill>
        </w:rPr>
        <w:t>学时；第四学期16周每周2</w:t>
      </w:r>
      <w:r>
        <w:rPr>
          <w:rFonts w:hint="eastAsia" w:ascii="Times New Roman" w:hAnsi="Times New Roman" w:eastAsia="仿宋_GB2312"/>
          <w:color w:val="000000" w:themeColor="text1"/>
          <w:sz w:val="32"/>
          <w:szCs w:val="32"/>
          <w:lang w:val="en-US" w:eastAsia="zh-CN"/>
          <w14:textFill>
            <w14:solidFill>
              <w14:schemeClr w14:val="tx1"/>
            </w14:solidFill>
          </w14:textFill>
        </w:rPr>
        <w:t>6</w:t>
      </w:r>
      <w:r>
        <w:rPr>
          <w:rFonts w:hint="eastAsia" w:ascii="Times New Roman" w:hAnsi="Times New Roman" w:eastAsia="仿宋_GB2312"/>
          <w:color w:val="000000" w:themeColor="text1"/>
          <w:sz w:val="32"/>
          <w:szCs w:val="32"/>
          <w14:textFill>
            <w14:solidFill>
              <w14:schemeClr w14:val="tx1"/>
            </w14:solidFill>
          </w14:textFill>
        </w:rPr>
        <w:t>学时共</w:t>
      </w:r>
      <w:r>
        <w:rPr>
          <w:rFonts w:hint="eastAsia" w:ascii="Times New Roman" w:hAnsi="Times New Roman" w:eastAsia="仿宋_GB2312"/>
          <w:color w:val="000000" w:themeColor="text1"/>
          <w:sz w:val="32"/>
          <w:szCs w:val="32"/>
          <w:lang w:val="en-US" w:eastAsia="zh-CN"/>
          <w14:textFill>
            <w14:solidFill>
              <w14:schemeClr w14:val="tx1"/>
            </w14:solidFill>
          </w14:textFill>
        </w:rPr>
        <w:t>416</w:t>
      </w:r>
      <w:r>
        <w:rPr>
          <w:rFonts w:hint="eastAsia" w:ascii="Times New Roman" w:hAnsi="Times New Roman" w:eastAsia="仿宋_GB2312"/>
          <w:color w:val="000000" w:themeColor="text1"/>
          <w:sz w:val="32"/>
          <w:szCs w:val="32"/>
          <w14:textFill>
            <w14:solidFill>
              <w14:schemeClr w14:val="tx1"/>
            </w14:solidFill>
          </w14:textFill>
        </w:rPr>
        <w:t>学时；第五学期16周共</w:t>
      </w:r>
      <w:r>
        <w:rPr>
          <w:rFonts w:hint="eastAsia" w:ascii="Times New Roman" w:hAnsi="Times New Roman" w:eastAsia="仿宋_GB2312"/>
          <w:color w:val="000000" w:themeColor="text1"/>
          <w:sz w:val="32"/>
          <w:szCs w:val="32"/>
          <w:lang w:val="en-US" w:eastAsia="zh-CN"/>
          <w14:textFill>
            <w14:solidFill>
              <w14:schemeClr w14:val="tx1"/>
            </w14:solidFill>
          </w14:textFill>
        </w:rPr>
        <w:t>429</w:t>
      </w:r>
      <w:r>
        <w:rPr>
          <w:rFonts w:hint="eastAsia" w:ascii="Times New Roman" w:hAnsi="Times New Roman" w:eastAsia="仿宋_GB2312"/>
          <w:color w:val="000000" w:themeColor="text1"/>
          <w:sz w:val="32"/>
          <w:szCs w:val="32"/>
          <w14:textFill>
            <w14:solidFill>
              <w14:schemeClr w14:val="tx1"/>
            </w14:solidFill>
          </w14:textFill>
        </w:rPr>
        <w:t>学时；第六学期顶岗实习16周</w:t>
      </w:r>
      <w:r>
        <w:rPr>
          <w:rFonts w:hint="default" w:ascii="Times New Roman" w:hAnsi="Times New Roman" w:eastAsia="仿宋_GB2312"/>
          <w:color w:val="000000" w:themeColor="text1"/>
          <w:sz w:val="32"/>
          <w:szCs w:val="32"/>
          <w14:textFill>
            <w14:solidFill>
              <w14:schemeClr w14:val="tx1"/>
            </w14:solidFill>
          </w14:textFill>
        </w:rPr>
        <w:t>429</w:t>
      </w:r>
      <w:r>
        <w:rPr>
          <w:rFonts w:hint="eastAsia" w:ascii="Times New Roman" w:hAnsi="Times New Roman" w:eastAsia="仿宋_GB2312"/>
          <w:color w:val="000000" w:themeColor="text1"/>
          <w:sz w:val="32"/>
          <w:szCs w:val="32"/>
          <w14:textFill>
            <w14:solidFill>
              <w14:schemeClr w14:val="tx1"/>
            </w14:solidFill>
          </w14:textFill>
        </w:rPr>
        <w:t>学时。军训、社会实践、入学教育、毕业教育、公益劳动学时数247学时。三年总共为2</w:t>
      </w:r>
      <w:r>
        <w:rPr>
          <w:rFonts w:hint="default" w:ascii="Times New Roman" w:hAnsi="Times New Roman" w:eastAsia="仿宋_GB2312"/>
          <w:color w:val="000000" w:themeColor="text1"/>
          <w:sz w:val="32"/>
          <w:szCs w:val="32"/>
          <w14:textFill>
            <w14:solidFill>
              <w14:schemeClr w14:val="tx1"/>
            </w14:solidFill>
          </w14:textFill>
        </w:rPr>
        <w:t>9</w:t>
      </w:r>
      <w:r>
        <w:rPr>
          <w:rFonts w:hint="default" w:ascii="Times New Roman" w:hAnsi="Times New Roman" w:eastAsia="仿宋_GB2312"/>
          <w:color w:val="000000" w:themeColor="text1"/>
          <w:sz w:val="32"/>
          <w:szCs w:val="32"/>
          <w:lang w:eastAsia="zh-CN"/>
          <w14:textFill>
            <w14:solidFill>
              <w14:schemeClr w14:val="tx1"/>
            </w14:solidFill>
          </w14:textFill>
        </w:rPr>
        <w:t>31</w:t>
      </w:r>
      <w:r>
        <w:rPr>
          <w:rFonts w:hint="eastAsia" w:ascii="Times New Roman" w:hAnsi="Times New Roman" w:eastAsia="仿宋_GB2312"/>
          <w:color w:val="000000" w:themeColor="text1"/>
          <w:sz w:val="32"/>
          <w:szCs w:val="32"/>
          <w14:textFill>
            <w14:solidFill>
              <w14:schemeClr w14:val="tx1"/>
            </w14:solidFill>
          </w14:textFill>
        </w:rPr>
        <w:t>学时。</w:t>
      </w:r>
    </w:p>
    <w:p w14:paraId="7DA4EFDF">
      <w:pPr>
        <w:pStyle w:val="9"/>
        <w:shd w:val="clear" w:color="auto" w:fill="FFFFFF"/>
        <w:spacing w:before="0" w:beforeAutospacing="0" w:after="0" w:afterAutospacing="0" w:line="650" w:lineRule="exact"/>
        <w:ind w:firstLine="567"/>
        <w:rPr>
          <w:rFonts w:ascii="Times New Roman" w:hAnsi="Times New Roman" w:eastAsia="仿宋_GB2312"/>
          <w:sz w:val="32"/>
          <w:szCs w:val="32"/>
        </w:rPr>
      </w:pPr>
      <w:r>
        <w:rPr>
          <w:rFonts w:hint="eastAsia" w:ascii="Times New Roman" w:hAnsi="Times New Roman" w:eastAsia="仿宋_GB2312"/>
          <w:sz w:val="32"/>
          <w:szCs w:val="32"/>
        </w:rPr>
        <w:t>2.学</w:t>
      </w:r>
      <w:r>
        <w:rPr>
          <w:rFonts w:hint="eastAsia" w:ascii="Times New Roman" w:hAnsi="Times New Roman" w:eastAsia="仿宋_GB2312"/>
          <w:color w:val="000000" w:themeColor="text1"/>
          <w:sz w:val="32"/>
          <w:szCs w:val="32"/>
          <w14:textFill>
            <w14:solidFill>
              <w14:schemeClr w14:val="tx1"/>
            </w14:solidFill>
          </w14:textFill>
        </w:rPr>
        <w:t>分与学时的换算。16学时计为1个学分，总学分</w:t>
      </w:r>
      <w:r>
        <w:rPr>
          <w:rFonts w:hint="eastAsia" w:ascii="Times New Roman" w:hAnsi="Times New Roman" w:eastAsia="仿宋_GB2312"/>
          <w:color w:val="000000" w:themeColor="text1"/>
          <w:sz w:val="32"/>
          <w:szCs w:val="32"/>
          <w:lang w:val="en-US" w:eastAsia="zh-CN"/>
          <w14:textFill>
            <w14:solidFill>
              <w14:schemeClr w14:val="tx1"/>
            </w14:solidFill>
          </w14:textFill>
        </w:rPr>
        <w:t>1</w:t>
      </w:r>
      <w:r>
        <w:rPr>
          <w:rFonts w:hint="default" w:ascii="Times New Roman" w:hAnsi="Times New Roman" w:eastAsia="仿宋_GB2312"/>
          <w:color w:val="000000" w:themeColor="text1"/>
          <w:sz w:val="32"/>
          <w:szCs w:val="32"/>
          <w:lang w:eastAsia="zh-CN"/>
          <w14:textFill>
            <w14:solidFill>
              <w14:schemeClr w14:val="tx1"/>
            </w14:solidFill>
          </w14:textFill>
        </w:rPr>
        <w:t>78</w:t>
      </w:r>
      <w:r>
        <w:rPr>
          <w:rFonts w:hint="eastAsia" w:ascii="Times New Roman" w:hAnsi="Times New Roman" w:eastAsia="仿宋_GB2312"/>
          <w:color w:val="000000" w:themeColor="text1"/>
          <w:sz w:val="32"/>
          <w:szCs w:val="32"/>
          <w14:textFill>
            <w14:solidFill>
              <w14:schemeClr w14:val="tx1"/>
            </w14:solidFill>
          </w14:textFill>
        </w:rPr>
        <w:t>学分。军训、入学教育、社会实践、毕业设计（或毕业论文、毕业教育）等，以1周为1学分。</w:t>
      </w:r>
    </w:p>
    <w:p w14:paraId="3502044E">
      <w:pPr>
        <w:pStyle w:val="9"/>
        <w:shd w:val="clear" w:color="auto" w:fill="FFFFFF"/>
        <w:spacing w:before="0" w:beforeAutospacing="0" w:after="0" w:afterAutospacing="0" w:line="650" w:lineRule="exact"/>
        <w:ind w:firstLine="567"/>
        <w:rPr>
          <w:rFonts w:ascii="Times New Roman" w:hAnsi="Times New Roman" w:eastAsia="仿宋_GB2312"/>
          <w:color w:val="000000" w:themeColor="text1"/>
          <w:sz w:val="32"/>
          <w:szCs w:val="32"/>
          <w14:textFill>
            <w14:solidFill>
              <w14:schemeClr w14:val="tx1"/>
            </w14:solidFill>
          </w14:textFill>
        </w:rPr>
      </w:pPr>
      <w:r>
        <w:rPr>
          <w:rFonts w:hint="eastAsia" w:ascii="Times New Roman" w:hAnsi="Times New Roman" w:eastAsia="仿宋_GB2312"/>
          <w:color w:val="000000" w:themeColor="text1"/>
          <w:sz w:val="32"/>
          <w:szCs w:val="32"/>
          <w14:textFill>
            <w14:solidFill>
              <w14:schemeClr w14:val="tx1"/>
            </w14:solidFill>
          </w14:textFill>
        </w:rPr>
        <w:t>3.公共必修课程</w:t>
      </w:r>
      <w:r>
        <w:rPr>
          <w:rFonts w:hint="default" w:ascii="Times New Roman" w:hAnsi="Times New Roman" w:eastAsia="仿宋_GB2312"/>
          <w:color w:val="000000" w:themeColor="text1"/>
          <w:sz w:val="32"/>
          <w:szCs w:val="32"/>
          <w:lang w:eastAsia="zh-CN"/>
          <w14:textFill>
            <w14:solidFill>
              <w14:schemeClr w14:val="tx1"/>
            </w14:solidFill>
          </w14:textFill>
        </w:rPr>
        <w:t>610</w:t>
      </w:r>
      <w:r>
        <w:rPr>
          <w:rFonts w:hint="eastAsia" w:ascii="Times New Roman" w:hAnsi="Times New Roman" w:eastAsia="仿宋_GB2312"/>
          <w:color w:val="000000" w:themeColor="text1"/>
          <w:sz w:val="32"/>
          <w:szCs w:val="32"/>
          <w14:textFill>
            <w14:solidFill>
              <w14:schemeClr w14:val="tx1"/>
            </w14:solidFill>
          </w14:textFill>
        </w:rPr>
        <w:t>学时，占总学时的</w:t>
      </w:r>
      <w:r>
        <w:rPr>
          <w:rFonts w:hint="default" w:ascii="Times New Roman" w:hAnsi="Times New Roman" w:eastAsia="仿宋_GB2312"/>
          <w:color w:val="000000" w:themeColor="text1"/>
          <w:sz w:val="32"/>
          <w:szCs w:val="32"/>
          <w:lang w:eastAsia="zh-CN"/>
          <w14:textFill>
            <w14:solidFill>
              <w14:schemeClr w14:val="tx1"/>
            </w14:solidFill>
          </w14:textFill>
        </w:rPr>
        <w:t>20.8</w:t>
      </w:r>
      <w:r>
        <w:rPr>
          <w:rFonts w:hint="eastAsia" w:ascii="Times New Roman" w:hAnsi="Times New Roman" w:eastAsia="仿宋_GB2312"/>
          <w:color w:val="000000" w:themeColor="text1"/>
          <w:sz w:val="32"/>
          <w:szCs w:val="32"/>
          <w14:textFill>
            <w14:solidFill>
              <w14:schemeClr w14:val="tx1"/>
            </w14:solidFill>
          </w14:textFill>
        </w:rPr>
        <w:t>%；公共选修课</w:t>
      </w:r>
      <w:r>
        <w:rPr>
          <w:rFonts w:hint="default" w:ascii="Times New Roman" w:hAnsi="Times New Roman" w:eastAsia="仿宋_GB2312"/>
          <w:color w:val="000000" w:themeColor="text1"/>
          <w:sz w:val="32"/>
          <w:szCs w:val="32"/>
          <w:lang w:eastAsia="zh-CN"/>
          <w14:textFill>
            <w14:solidFill>
              <w14:schemeClr w14:val="tx1"/>
            </w14:solidFill>
          </w14:textFill>
        </w:rPr>
        <w:t>192</w:t>
      </w:r>
      <w:r>
        <w:rPr>
          <w:rFonts w:hint="eastAsia" w:ascii="Times New Roman" w:hAnsi="Times New Roman" w:eastAsia="仿宋_GB2312"/>
          <w:color w:val="000000" w:themeColor="text1"/>
          <w:sz w:val="32"/>
          <w:szCs w:val="32"/>
          <w14:textFill>
            <w14:solidFill>
              <w14:schemeClr w14:val="tx1"/>
            </w14:solidFill>
          </w14:textFill>
        </w:rPr>
        <w:t>学时，占总学时的</w:t>
      </w:r>
      <w:r>
        <w:rPr>
          <w:rFonts w:hint="default" w:ascii="Times New Roman" w:hAnsi="Times New Roman" w:eastAsia="仿宋_GB2312"/>
          <w:color w:val="000000" w:themeColor="text1"/>
          <w:sz w:val="32"/>
          <w:szCs w:val="32"/>
          <w:lang w:eastAsia="zh-CN"/>
          <w14:textFill>
            <w14:solidFill>
              <w14:schemeClr w14:val="tx1"/>
            </w14:solidFill>
          </w14:textFill>
        </w:rPr>
        <w:t>6.6</w:t>
      </w:r>
      <w:r>
        <w:rPr>
          <w:rFonts w:hint="eastAsia" w:ascii="Times New Roman" w:hAnsi="Times New Roman" w:eastAsia="仿宋_GB2312"/>
          <w:color w:val="000000" w:themeColor="text1"/>
          <w:sz w:val="32"/>
          <w:szCs w:val="32"/>
          <w14:textFill>
            <w14:solidFill>
              <w14:schemeClr w14:val="tx1"/>
            </w14:solidFill>
          </w14:textFill>
        </w:rPr>
        <w:t>%。选修课共计</w:t>
      </w:r>
      <w:r>
        <w:rPr>
          <w:rFonts w:hint="eastAsia" w:ascii="Times New Roman" w:hAnsi="Times New Roman" w:eastAsia="仿宋_GB2312"/>
          <w:color w:val="000000" w:themeColor="text1"/>
          <w:sz w:val="32"/>
          <w:szCs w:val="32"/>
          <w:lang w:val="en-US" w:eastAsia="zh-CN"/>
          <w14:textFill>
            <w14:solidFill>
              <w14:schemeClr w14:val="tx1"/>
            </w14:solidFill>
          </w14:textFill>
        </w:rPr>
        <w:t>946</w:t>
      </w:r>
      <w:r>
        <w:rPr>
          <w:rFonts w:hint="eastAsia" w:ascii="Times New Roman" w:hAnsi="Times New Roman" w:eastAsia="仿宋_GB2312"/>
          <w:color w:val="000000" w:themeColor="text1"/>
          <w:sz w:val="32"/>
          <w:szCs w:val="32"/>
          <w14:textFill>
            <w14:solidFill>
              <w14:schemeClr w14:val="tx1"/>
            </w14:solidFill>
          </w14:textFill>
        </w:rPr>
        <w:t>学时，占总学时的</w:t>
      </w:r>
      <w:r>
        <w:rPr>
          <w:rFonts w:hint="default" w:ascii="Times New Roman" w:hAnsi="Times New Roman" w:eastAsia="仿宋_GB2312"/>
          <w:color w:val="000000" w:themeColor="text1"/>
          <w:sz w:val="32"/>
          <w:szCs w:val="32"/>
          <w:lang w:eastAsia="zh-CN"/>
          <w14:textFill>
            <w14:solidFill>
              <w14:schemeClr w14:val="tx1"/>
            </w14:solidFill>
          </w14:textFill>
        </w:rPr>
        <w:t>17.5</w:t>
      </w:r>
      <w:r>
        <w:rPr>
          <w:rFonts w:hint="eastAsia" w:ascii="Times New Roman" w:hAnsi="Times New Roman" w:eastAsia="仿宋_GB2312"/>
          <w:color w:val="000000" w:themeColor="text1"/>
          <w:sz w:val="32"/>
          <w:szCs w:val="32"/>
          <w14:textFill>
            <w14:solidFill>
              <w14:schemeClr w14:val="tx1"/>
            </w14:solidFill>
          </w14:textFill>
        </w:rPr>
        <w:t>%。</w:t>
      </w:r>
    </w:p>
    <w:p w14:paraId="15207E2D">
      <w:pPr>
        <w:pStyle w:val="20"/>
        <w:spacing w:line="650" w:lineRule="exact"/>
        <w:ind w:firstLine="755" w:firstLineChars="236"/>
        <w:rPr>
          <w:rFonts w:hint="eastAsia" w:ascii="Times New Roman" w:hAnsi="Times New Roman" w:eastAsia="仿宋_GB2312"/>
          <w:kern w:val="0"/>
        </w:rPr>
      </w:pPr>
      <w:r>
        <w:rPr>
          <w:rFonts w:hint="eastAsia" w:ascii="Times New Roman" w:hAnsi="Times New Roman" w:eastAsia="仿宋_GB2312"/>
          <w:kern w:val="0"/>
          <w:sz w:val="32"/>
          <w:szCs w:val="32"/>
        </w:rPr>
        <w:t>4.顶岗实习时间为半年。</w:t>
      </w:r>
    </w:p>
    <w:p w14:paraId="44C65B93">
      <w:pPr>
        <w:spacing w:line="650" w:lineRule="exact"/>
        <w:jc w:val="left"/>
        <w:outlineLvl w:val="0"/>
        <w:rPr>
          <w:rFonts w:hint="eastAsia" w:eastAsia="仿宋_GB2312" w:cs="黑体"/>
          <w:kern w:val="0"/>
          <w:sz w:val="28"/>
          <w:szCs w:val="28"/>
        </w:rPr>
      </w:pPr>
      <w:bookmarkStart w:id="69" w:name="_Toc42020158"/>
      <w:r>
        <w:rPr>
          <w:rFonts w:hint="eastAsia" w:ascii="黑体" w:hAnsi="黑体" w:eastAsia="黑体" w:cs="黑体"/>
          <w:kern w:val="0"/>
          <w:sz w:val="28"/>
          <w:szCs w:val="28"/>
        </w:rPr>
        <w:t>九、实施保障</w:t>
      </w:r>
      <w:bookmarkEnd w:id="69"/>
    </w:p>
    <w:p w14:paraId="1FB896BB">
      <w:pPr>
        <w:pStyle w:val="20"/>
        <w:spacing w:line="650" w:lineRule="exact"/>
        <w:ind w:firstLine="720" w:firstLineChars="225"/>
        <w:outlineLvl w:val="1"/>
        <w:rPr>
          <w:rFonts w:ascii="Times New Roman" w:hAnsi="Times New Roman" w:eastAsia="仿宋_GB2312" w:cs="黑体"/>
          <w:kern w:val="0"/>
        </w:rPr>
      </w:pPr>
      <w:bookmarkStart w:id="70" w:name="_Toc12804"/>
      <w:bookmarkStart w:id="71" w:name="_Toc4951"/>
      <w:bookmarkStart w:id="72" w:name="_Toc452"/>
      <w:bookmarkStart w:id="73" w:name="_Toc42020165"/>
      <w:r>
        <w:rPr>
          <w:rFonts w:hint="eastAsia" w:ascii="楷体" w:hAnsi="楷体" w:eastAsia="楷体" w:cs="楷体"/>
          <w:kern w:val="0"/>
          <w:sz w:val="32"/>
          <w:szCs w:val="32"/>
        </w:rPr>
        <w:t>（一）师资队伍</w:t>
      </w:r>
      <w:bookmarkEnd w:id="70"/>
      <w:bookmarkEnd w:id="71"/>
      <w:bookmarkEnd w:id="72"/>
    </w:p>
    <w:p w14:paraId="79B03276">
      <w:pPr>
        <w:pStyle w:val="20"/>
        <w:spacing w:line="650" w:lineRule="exact"/>
        <w:ind w:firstLine="640"/>
        <w:outlineLvl w:val="2"/>
        <w:rPr>
          <w:rFonts w:ascii="Times New Roman" w:hAnsi="Times New Roman" w:eastAsia="仿宋_GB2312"/>
          <w:kern w:val="0"/>
          <w:sz w:val="32"/>
          <w:szCs w:val="32"/>
        </w:rPr>
      </w:pPr>
      <w:bookmarkStart w:id="74" w:name="_Toc42020160"/>
      <w:bookmarkStart w:id="75" w:name="_Toc15210"/>
      <w:r>
        <w:rPr>
          <w:rFonts w:hint="eastAsia" w:ascii="Times New Roman" w:hAnsi="Times New Roman" w:eastAsia="仿宋_GB2312"/>
          <w:kern w:val="0"/>
          <w:sz w:val="32"/>
          <w:szCs w:val="32"/>
        </w:rPr>
        <w:t>1.校内专任教师</w:t>
      </w:r>
      <w:bookmarkEnd w:id="74"/>
      <w:bookmarkEnd w:id="75"/>
    </w:p>
    <w:p w14:paraId="0D26C700">
      <w:pPr>
        <w:pStyle w:val="20"/>
        <w:spacing w:line="650" w:lineRule="exact"/>
        <w:ind w:firstLine="640"/>
        <w:rPr>
          <w:rFonts w:ascii="Times New Roman" w:hAnsi="Times New Roman" w:eastAsia="仿宋_GB2312"/>
          <w:kern w:val="0"/>
          <w:sz w:val="32"/>
          <w:szCs w:val="32"/>
        </w:rPr>
      </w:pPr>
      <w:r>
        <w:rPr>
          <w:rFonts w:hint="eastAsia" w:ascii="Times New Roman" w:hAnsi="Times New Roman" w:eastAsia="仿宋_GB2312" w:cs="Times New Roman"/>
          <w:kern w:val="0"/>
          <w:sz w:val="32"/>
          <w:szCs w:val="32"/>
        </w:rPr>
        <w:t>本专业现有专业教师1</w:t>
      </w:r>
      <w:r>
        <w:rPr>
          <w:rFonts w:hint="eastAsia" w:ascii="Times New Roman" w:hAnsi="Times New Roman" w:eastAsia="仿宋_GB2312" w:cs="Times New Roman"/>
          <w:kern w:val="0"/>
          <w:sz w:val="32"/>
          <w:szCs w:val="32"/>
          <w:lang w:val="en-US" w:eastAsia="zh-CN"/>
        </w:rPr>
        <w:t>2</w:t>
      </w:r>
      <w:r>
        <w:rPr>
          <w:rFonts w:hint="eastAsia" w:ascii="Times New Roman" w:hAnsi="Times New Roman" w:eastAsia="仿宋_GB2312" w:cs="Times New Roman"/>
          <w:kern w:val="0"/>
          <w:sz w:val="32"/>
          <w:szCs w:val="32"/>
        </w:rPr>
        <w:t>名，中青年教师比例为3:4，其中副教授</w:t>
      </w:r>
      <w:r>
        <w:rPr>
          <w:rFonts w:hint="eastAsia" w:ascii="Times New Roman" w:hAnsi="Times New Roman" w:eastAsia="仿宋_GB2312" w:cs="Times New Roman"/>
          <w:kern w:val="0"/>
          <w:sz w:val="32"/>
          <w:szCs w:val="32"/>
          <w:lang w:val="en-US" w:eastAsia="zh-CN"/>
        </w:rPr>
        <w:t>3</w:t>
      </w:r>
      <w:r>
        <w:rPr>
          <w:rFonts w:hint="eastAsia" w:ascii="Times New Roman" w:hAnsi="Times New Roman" w:eastAsia="仿宋_GB2312" w:cs="Times New Roman"/>
          <w:kern w:val="0"/>
          <w:sz w:val="32"/>
          <w:szCs w:val="32"/>
        </w:rPr>
        <w:t>人，讲师</w:t>
      </w:r>
      <w:r>
        <w:rPr>
          <w:rFonts w:hint="eastAsia" w:ascii="Times New Roman" w:hAnsi="Times New Roman" w:eastAsia="仿宋_GB2312" w:cs="Times New Roman"/>
          <w:kern w:val="0"/>
          <w:sz w:val="32"/>
          <w:szCs w:val="32"/>
          <w:lang w:val="en-US" w:eastAsia="zh-CN"/>
        </w:rPr>
        <w:t>5</w:t>
      </w:r>
      <w:r>
        <w:rPr>
          <w:rFonts w:hint="eastAsia" w:ascii="Times New Roman" w:hAnsi="Times New Roman" w:eastAsia="仿宋_GB2312" w:cs="Times New Roman"/>
          <w:kern w:val="0"/>
          <w:sz w:val="32"/>
          <w:szCs w:val="32"/>
        </w:rPr>
        <w:t>人，助教</w:t>
      </w:r>
      <w:r>
        <w:rPr>
          <w:rFonts w:hint="eastAsia" w:ascii="Times New Roman" w:hAnsi="Times New Roman" w:eastAsia="仿宋_GB2312" w:cs="Times New Roman"/>
          <w:kern w:val="0"/>
          <w:sz w:val="32"/>
          <w:szCs w:val="32"/>
          <w:lang w:val="en-US" w:eastAsia="zh-CN"/>
        </w:rPr>
        <w:t>2</w:t>
      </w:r>
      <w:r>
        <w:rPr>
          <w:rFonts w:hint="eastAsia" w:ascii="Times New Roman" w:hAnsi="Times New Roman" w:eastAsia="仿宋_GB2312" w:cs="Times New Roman"/>
          <w:kern w:val="0"/>
          <w:sz w:val="32"/>
          <w:szCs w:val="32"/>
        </w:rPr>
        <w:t>人。双师型教师占80%；硕士</w:t>
      </w:r>
      <w:r>
        <w:rPr>
          <w:rFonts w:hint="eastAsia" w:ascii="Times New Roman" w:hAnsi="Times New Roman" w:eastAsia="仿宋_GB2312" w:cs="Times New Roman"/>
          <w:kern w:val="0"/>
          <w:sz w:val="32"/>
          <w:szCs w:val="32"/>
          <w:lang w:val="en-US" w:eastAsia="zh-CN"/>
        </w:rPr>
        <w:t>学位获得者为10</w:t>
      </w:r>
      <w:r>
        <w:rPr>
          <w:rFonts w:hint="eastAsia" w:ascii="Times New Roman" w:hAnsi="Times New Roman" w:eastAsia="仿宋_GB2312" w:cs="Times New Roman"/>
          <w:kern w:val="0"/>
          <w:sz w:val="32"/>
          <w:szCs w:val="32"/>
        </w:rPr>
        <w:t>人</w:t>
      </w:r>
      <w:bookmarkStart w:id="76" w:name="OLE_LINK10"/>
      <w:r>
        <w:rPr>
          <w:rFonts w:hint="eastAsia" w:ascii="Times New Roman" w:hAnsi="Times New Roman" w:eastAsia="仿宋_GB2312" w:cs="Times New Roman"/>
          <w:kern w:val="0"/>
          <w:sz w:val="32"/>
          <w:szCs w:val="32"/>
        </w:rPr>
        <w:t>，</w:t>
      </w:r>
      <w:bookmarkEnd w:id="76"/>
      <w:r>
        <w:rPr>
          <w:rFonts w:hint="eastAsia" w:ascii="Times New Roman" w:hAnsi="Times New Roman" w:eastAsia="仿宋_GB2312" w:cs="Times New Roman"/>
          <w:kern w:val="0"/>
          <w:sz w:val="32"/>
          <w:szCs w:val="32"/>
        </w:rPr>
        <w:t>占</w:t>
      </w:r>
      <w:r>
        <w:rPr>
          <w:rFonts w:hint="eastAsia" w:ascii="Times New Roman" w:hAnsi="Times New Roman" w:eastAsia="仿宋_GB2312" w:cs="Times New Roman"/>
          <w:kern w:val="0"/>
          <w:sz w:val="32"/>
          <w:szCs w:val="32"/>
          <w:lang w:val="en-US" w:eastAsia="zh-CN"/>
        </w:rPr>
        <w:t>83</w:t>
      </w:r>
      <w:r>
        <w:rPr>
          <w:rFonts w:hint="eastAsia" w:ascii="Times New Roman" w:hAnsi="Times New Roman" w:eastAsia="仿宋_GB2312" w:cs="Times New Roman"/>
          <w:kern w:val="0"/>
          <w:sz w:val="32"/>
          <w:szCs w:val="32"/>
        </w:rPr>
        <w:t>%</w:t>
      </w:r>
      <w:r>
        <w:rPr>
          <w:rFonts w:hint="eastAsia" w:ascii="Times New Roman" w:hAnsi="Times New Roman" w:eastAsia="仿宋_GB2312" w:cs="Times New Roman"/>
          <w:kern w:val="0"/>
          <w:sz w:val="32"/>
          <w:szCs w:val="32"/>
          <w:lang w:eastAsia="zh-CN"/>
        </w:rPr>
        <w:t>；</w:t>
      </w:r>
      <w:r>
        <w:rPr>
          <w:rFonts w:hint="eastAsia" w:ascii="Times New Roman" w:hAnsi="Times New Roman" w:eastAsia="仿宋_GB2312" w:cs="Times New Roman"/>
          <w:kern w:val="0"/>
          <w:sz w:val="32"/>
          <w:szCs w:val="32"/>
          <w:lang w:val="en-US" w:eastAsia="zh-CN"/>
        </w:rPr>
        <w:t>其中</w:t>
      </w:r>
      <w:r>
        <w:rPr>
          <w:rFonts w:hint="eastAsia" w:ascii="Times New Roman" w:hAnsi="Times New Roman" w:eastAsia="仿宋_GB2312" w:cs="Times New Roman"/>
          <w:kern w:val="0"/>
          <w:sz w:val="32"/>
          <w:szCs w:val="32"/>
        </w:rPr>
        <w:t>985或211院校毕业教师达50%</w:t>
      </w:r>
      <w:r>
        <w:rPr>
          <w:rFonts w:hint="eastAsia" w:ascii="Times New Roman" w:hAnsi="Times New Roman" w:eastAsia="仿宋_GB2312" w:cs="Times New Roman"/>
          <w:kern w:val="0"/>
          <w:sz w:val="32"/>
          <w:szCs w:val="32"/>
          <w:lang w:eastAsia="zh-CN"/>
        </w:rPr>
        <w:t>，</w:t>
      </w:r>
      <w:r>
        <w:rPr>
          <w:rFonts w:hint="eastAsia" w:ascii="Times New Roman" w:hAnsi="Times New Roman" w:eastAsia="仿宋_GB2312"/>
          <w:kern w:val="0"/>
          <w:sz w:val="32"/>
          <w:szCs w:val="32"/>
        </w:rPr>
        <w:t>是一支团结进取，年龄、职称和学历结构合理、师德高尚、教学水平高、实践能力强、勇于创新、善于改革的教师队伍。专任教师基本情况见表13。</w:t>
      </w:r>
    </w:p>
    <w:p w14:paraId="6A64FAF0">
      <w:pPr>
        <w:rPr>
          <w:rFonts w:hint="eastAsia" w:eastAsia="仿宋_GB2312"/>
          <w:color w:val="auto"/>
          <w:szCs w:val="21"/>
        </w:rPr>
      </w:pPr>
      <w:r>
        <w:rPr>
          <w:rFonts w:hint="eastAsia" w:eastAsia="仿宋_GB2312"/>
          <w:color w:val="auto"/>
          <w:szCs w:val="21"/>
        </w:rPr>
        <w:br w:type="page"/>
      </w:r>
    </w:p>
    <w:p w14:paraId="02043B2E">
      <w:pPr>
        <w:spacing w:line="420" w:lineRule="exact"/>
        <w:jc w:val="center"/>
        <w:rPr>
          <w:rFonts w:hint="eastAsia" w:eastAsia="仿宋_GB2312"/>
          <w:szCs w:val="21"/>
        </w:rPr>
      </w:pPr>
      <w:r>
        <w:rPr>
          <w:rFonts w:hint="eastAsia" w:eastAsia="仿宋_GB2312"/>
          <w:color w:val="auto"/>
          <w:szCs w:val="21"/>
        </w:rPr>
        <w:t xml:space="preserve">表13 </w:t>
      </w:r>
      <w:r>
        <w:rPr>
          <w:rFonts w:hint="eastAsia" w:eastAsia="仿宋_GB2312"/>
          <w:color w:val="auto"/>
          <w:szCs w:val="21"/>
          <w:lang w:val="en-US" w:eastAsia="zh-CN"/>
        </w:rPr>
        <w:t>农产品加工与质量检验</w:t>
      </w:r>
      <w:r>
        <w:rPr>
          <w:rFonts w:hint="eastAsia" w:eastAsia="仿宋_GB2312"/>
          <w:szCs w:val="21"/>
        </w:rPr>
        <w:t>校内主要专任教师基本情况</w:t>
      </w:r>
    </w:p>
    <w:tbl>
      <w:tblPr>
        <w:tblStyle w:val="10"/>
        <w:tblW w:w="8957" w:type="dxa"/>
        <w:jc w:val="center"/>
        <w:tblLayout w:type="fixed"/>
        <w:tblCellMar>
          <w:top w:w="0" w:type="dxa"/>
          <w:left w:w="108" w:type="dxa"/>
          <w:bottom w:w="0" w:type="dxa"/>
          <w:right w:w="108" w:type="dxa"/>
        </w:tblCellMar>
      </w:tblPr>
      <w:tblGrid>
        <w:gridCol w:w="652"/>
        <w:gridCol w:w="807"/>
        <w:gridCol w:w="1350"/>
        <w:gridCol w:w="765"/>
        <w:gridCol w:w="1548"/>
        <w:gridCol w:w="2887"/>
        <w:gridCol w:w="948"/>
      </w:tblGrid>
      <w:tr w14:paraId="3B351299">
        <w:tblPrEx>
          <w:tblCellMar>
            <w:top w:w="0" w:type="dxa"/>
            <w:left w:w="108" w:type="dxa"/>
            <w:bottom w:w="0" w:type="dxa"/>
            <w:right w:w="108" w:type="dxa"/>
          </w:tblCellMar>
        </w:tblPrEx>
        <w:trPr>
          <w:trHeight w:val="409" w:hRule="atLeast"/>
          <w:tblHeader/>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28782200">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bCs/>
                <w:color w:val="auto"/>
                <w:sz w:val="18"/>
                <w:szCs w:val="18"/>
              </w:rPr>
            </w:pPr>
            <w:r>
              <w:rPr>
                <w:rFonts w:hint="eastAsia" w:eastAsia="仿宋_GB2312" w:cs="Times New Roman"/>
                <w:bCs/>
                <w:color w:val="auto"/>
                <w:sz w:val="18"/>
                <w:szCs w:val="18"/>
              </w:rPr>
              <w:t>序号</w:t>
            </w:r>
          </w:p>
        </w:tc>
        <w:tc>
          <w:tcPr>
            <w:tcW w:w="807" w:type="dxa"/>
            <w:tcBorders>
              <w:top w:val="single" w:color="000000" w:sz="4" w:space="0"/>
              <w:left w:val="nil"/>
              <w:bottom w:val="single" w:color="000000" w:sz="4" w:space="0"/>
              <w:right w:val="single" w:color="000000" w:sz="4" w:space="0"/>
            </w:tcBorders>
            <w:vAlign w:val="center"/>
          </w:tcPr>
          <w:p w14:paraId="50CD4D1D">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bCs/>
                <w:color w:val="auto"/>
                <w:sz w:val="18"/>
                <w:szCs w:val="18"/>
              </w:rPr>
            </w:pPr>
            <w:r>
              <w:rPr>
                <w:rFonts w:hint="eastAsia" w:eastAsia="仿宋_GB2312" w:cs="Times New Roman"/>
                <w:bCs/>
                <w:color w:val="auto"/>
                <w:sz w:val="18"/>
                <w:szCs w:val="18"/>
              </w:rPr>
              <w:t>姓名</w:t>
            </w:r>
          </w:p>
        </w:tc>
        <w:tc>
          <w:tcPr>
            <w:tcW w:w="1350" w:type="dxa"/>
            <w:tcBorders>
              <w:top w:val="single" w:color="000000" w:sz="4" w:space="0"/>
              <w:left w:val="nil"/>
              <w:bottom w:val="single" w:color="000000" w:sz="4" w:space="0"/>
              <w:right w:val="single" w:color="000000" w:sz="4" w:space="0"/>
            </w:tcBorders>
            <w:vAlign w:val="center"/>
          </w:tcPr>
          <w:p w14:paraId="5B3ACECB">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bCs/>
                <w:color w:val="auto"/>
                <w:sz w:val="18"/>
                <w:szCs w:val="18"/>
              </w:rPr>
            </w:pPr>
            <w:r>
              <w:rPr>
                <w:rFonts w:hint="eastAsia" w:eastAsia="仿宋_GB2312" w:cs="Times New Roman"/>
                <w:bCs/>
                <w:color w:val="auto"/>
                <w:sz w:val="18"/>
                <w:szCs w:val="18"/>
              </w:rPr>
              <w:t>学历/学位</w:t>
            </w:r>
          </w:p>
        </w:tc>
        <w:tc>
          <w:tcPr>
            <w:tcW w:w="765" w:type="dxa"/>
            <w:tcBorders>
              <w:top w:val="single" w:color="000000" w:sz="4" w:space="0"/>
              <w:left w:val="nil"/>
              <w:bottom w:val="single" w:color="000000" w:sz="4" w:space="0"/>
              <w:right w:val="single" w:color="000000" w:sz="4" w:space="0"/>
            </w:tcBorders>
            <w:vAlign w:val="center"/>
          </w:tcPr>
          <w:p w14:paraId="31573EF6">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bCs/>
                <w:color w:val="auto"/>
                <w:sz w:val="18"/>
                <w:szCs w:val="18"/>
              </w:rPr>
            </w:pPr>
            <w:r>
              <w:rPr>
                <w:rFonts w:hint="eastAsia" w:eastAsia="仿宋_GB2312" w:cs="Times New Roman"/>
                <w:bCs/>
                <w:color w:val="auto"/>
                <w:sz w:val="18"/>
                <w:szCs w:val="18"/>
              </w:rPr>
              <w:t>职称</w:t>
            </w:r>
          </w:p>
        </w:tc>
        <w:tc>
          <w:tcPr>
            <w:tcW w:w="1548" w:type="dxa"/>
            <w:tcBorders>
              <w:top w:val="single" w:color="000000" w:sz="4" w:space="0"/>
              <w:left w:val="nil"/>
              <w:bottom w:val="single" w:color="000000" w:sz="4" w:space="0"/>
              <w:right w:val="single" w:color="000000" w:sz="4" w:space="0"/>
            </w:tcBorders>
            <w:vAlign w:val="center"/>
          </w:tcPr>
          <w:p w14:paraId="5C9E7121">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bCs/>
                <w:color w:val="auto"/>
                <w:sz w:val="18"/>
                <w:szCs w:val="18"/>
              </w:rPr>
            </w:pPr>
            <w:r>
              <w:rPr>
                <w:rFonts w:hint="eastAsia" w:eastAsia="仿宋_GB2312" w:cs="Times New Roman"/>
                <w:bCs/>
                <w:color w:val="auto"/>
                <w:sz w:val="18"/>
                <w:szCs w:val="18"/>
              </w:rPr>
              <w:t>专业方向</w:t>
            </w:r>
          </w:p>
        </w:tc>
        <w:tc>
          <w:tcPr>
            <w:tcW w:w="2887" w:type="dxa"/>
            <w:tcBorders>
              <w:top w:val="single" w:color="000000" w:sz="4" w:space="0"/>
              <w:left w:val="nil"/>
              <w:bottom w:val="single" w:color="000000" w:sz="4" w:space="0"/>
              <w:right w:val="single" w:color="000000" w:sz="4" w:space="0"/>
            </w:tcBorders>
            <w:vAlign w:val="center"/>
          </w:tcPr>
          <w:p w14:paraId="1C132AF4">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bCs/>
                <w:color w:val="auto"/>
                <w:sz w:val="18"/>
                <w:szCs w:val="18"/>
              </w:rPr>
            </w:pPr>
            <w:r>
              <w:rPr>
                <w:rFonts w:hint="eastAsia" w:eastAsia="仿宋_GB2312" w:cs="Times New Roman"/>
                <w:bCs/>
                <w:color w:val="auto"/>
                <w:sz w:val="18"/>
                <w:szCs w:val="18"/>
              </w:rPr>
              <w:t>承担教学任务</w:t>
            </w:r>
          </w:p>
        </w:tc>
        <w:tc>
          <w:tcPr>
            <w:tcW w:w="948" w:type="dxa"/>
            <w:tcBorders>
              <w:top w:val="single" w:color="000000" w:sz="4" w:space="0"/>
              <w:left w:val="nil"/>
              <w:bottom w:val="single" w:color="000000" w:sz="4" w:space="0"/>
              <w:right w:val="single" w:color="000000" w:sz="4" w:space="0"/>
            </w:tcBorders>
            <w:vAlign w:val="center"/>
          </w:tcPr>
          <w:p w14:paraId="752716BA">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bCs/>
                <w:color w:val="auto"/>
                <w:sz w:val="18"/>
                <w:szCs w:val="18"/>
              </w:rPr>
            </w:pPr>
            <w:r>
              <w:rPr>
                <w:rFonts w:hint="eastAsia" w:eastAsia="仿宋_GB2312" w:cs="Times New Roman"/>
                <w:bCs/>
                <w:color w:val="auto"/>
                <w:sz w:val="18"/>
                <w:szCs w:val="18"/>
              </w:rPr>
              <w:t>备注</w:t>
            </w:r>
          </w:p>
        </w:tc>
      </w:tr>
      <w:tr w14:paraId="4E3E05E5">
        <w:tblPrEx>
          <w:tblCellMar>
            <w:top w:w="0" w:type="dxa"/>
            <w:left w:w="108" w:type="dxa"/>
            <w:bottom w:w="0" w:type="dxa"/>
            <w:right w:w="108" w:type="dxa"/>
          </w:tblCellMar>
        </w:tblPrEx>
        <w:trPr>
          <w:trHeight w:val="1160"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4EA9470C">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1</w:t>
            </w:r>
          </w:p>
        </w:tc>
        <w:tc>
          <w:tcPr>
            <w:tcW w:w="807" w:type="dxa"/>
            <w:tcBorders>
              <w:top w:val="single" w:color="000000" w:sz="4" w:space="0"/>
              <w:left w:val="nil"/>
              <w:bottom w:val="single" w:color="000000" w:sz="4" w:space="0"/>
              <w:right w:val="single" w:color="000000" w:sz="4" w:space="0"/>
            </w:tcBorders>
            <w:vAlign w:val="center"/>
          </w:tcPr>
          <w:p w14:paraId="6E368AFD">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赵辉</w:t>
            </w:r>
          </w:p>
        </w:tc>
        <w:tc>
          <w:tcPr>
            <w:tcW w:w="1350" w:type="dxa"/>
            <w:tcBorders>
              <w:top w:val="single" w:color="000000" w:sz="4" w:space="0"/>
              <w:left w:val="nil"/>
              <w:bottom w:val="single" w:color="000000" w:sz="4" w:space="0"/>
              <w:right w:val="single" w:color="000000" w:sz="4" w:space="0"/>
            </w:tcBorders>
            <w:vAlign w:val="center"/>
          </w:tcPr>
          <w:p w14:paraId="218E3287">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本科/硕士</w:t>
            </w:r>
          </w:p>
        </w:tc>
        <w:tc>
          <w:tcPr>
            <w:tcW w:w="765" w:type="dxa"/>
            <w:tcBorders>
              <w:top w:val="single" w:color="000000" w:sz="4" w:space="0"/>
              <w:left w:val="nil"/>
              <w:bottom w:val="single" w:color="000000" w:sz="4" w:space="0"/>
              <w:right w:val="single" w:color="000000" w:sz="4" w:space="0"/>
            </w:tcBorders>
            <w:vAlign w:val="center"/>
          </w:tcPr>
          <w:p w14:paraId="60773F4A">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副教授</w:t>
            </w:r>
          </w:p>
        </w:tc>
        <w:tc>
          <w:tcPr>
            <w:tcW w:w="1548" w:type="dxa"/>
            <w:tcBorders>
              <w:top w:val="single" w:color="000000" w:sz="4" w:space="0"/>
              <w:left w:val="nil"/>
              <w:bottom w:val="single" w:color="000000" w:sz="4" w:space="0"/>
              <w:right w:val="single" w:color="000000" w:sz="4" w:space="0"/>
            </w:tcBorders>
            <w:vAlign w:val="center"/>
          </w:tcPr>
          <w:p w14:paraId="2A6052EF">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食品科学与工程</w:t>
            </w:r>
          </w:p>
        </w:tc>
        <w:tc>
          <w:tcPr>
            <w:tcW w:w="2887" w:type="dxa"/>
            <w:tcBorders>
              <w:top w:val="single" w:color="000000" w:sz="4" w:space="0"/>
              <w:left w:val="nil"/>
              <w:bottom w:val="single" w:color="000000" w:sz="4" w:space="0"/>
              <w:right w:val="single" w:color="000000" w:sz="4" w:space="0"/>
            </w:tcBorders>
            <w:vAlign w:val="center"/>
          </w:tcPr>
          <w:p w14:paraId="3619C931">
            <w:pPr>
              <w:keepNext w:val="0"/>
              <w:keepLines w:val="0"/>
              <w:suppressLineNumbers w:val="0"/>
              <w:spacing w:before="0" w:beforeLines="0" w:beforeAutospacing="0" w:after="0" w:afterLines="0" w:afterAutospacing="0"/>
              <w:ind w:left="0" w:right="0"/>
              <w:jc w:val="left"/>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配餐技术、畜产品营养检测、园艺产品营养检测、农产品质量安全</w:t>
            </w:r>
          </w:p>
        </w:tc>
        <w:tc>
          <w:tcPr>
            <w:tcW w:w="948" w:type="dxa"/>
            <w:tcBorders>
              <w:top w:val="single" w:color="000000" w:sz="4" w:space="0"/>
              <w:left w:val="nil"/>
              <w:bottom w:val="single" w:color="000000" w:sz="4" w:space="0"/>
              <w:right w:val="single" w:color="000000" w:sz="4" w:space="0"/>
            </w:tcBorders>
            <w:vAlign w:val="center"/>
          </w:tcPr>
          <w:p w14:paraId="6160D9D1">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教研</w:t>
            </w:r>
          </w:p>
          <w:p w14:paraId="20F7A56C">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主任</w:t>
            </w:r>
          </w:p>
        </w:tc>
      </w:tr>
      <w:tr w14:paraId="4A228498">
        <w:tblPrEx>
          <w:tblCellMar>
            <w:top w:w="0" w:type="dxa"/>
            <w:left w:w="108" w:type="dxa"/>
            <w:bottom w:w="0" w:type="dxa"/>
            <w:right w:w="108" w:type="dxa"/>
          </w:tblCellMar>
        </w:tblPrEx>
        <w:trPr>
          <w:trHeight w:val="786"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5E9EE070">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2</w:t>
            </w:r>
          </w:p>
        </w:tc>
        <w:tc>
          <w:tcPr>
            <w:tcW w:w="807" w:type="dxa"/>
            <w:tcBorders>
              <w:top w:val="single" w:color="000000" w:sz="4" w:space="0"/>
              <w:left w:val="nil"/>
              <w:bottom w:val="single" w:color="000000" w:sz="4" w:space="0"/>
              <w:right w:val="single" w:color="000000" w:sz="4" w:space="0"/>
            </w:tcBorders>
            <w:vAlign w:val="center"/>
          </w:tcPr>
          <w:p w14:paraId="3F985384">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王晓彬</w:t>
            </w:r>
          </w:p>
        </w:tc>
        <w:tc>
          <w:tcPr>
            <w:tcW w:w="1350" w:type="dxa"/>
            <w:tcBorders>
              <w:top w:val="single" w:color="000000" w:sz="4" w:space="0"/>
              <w:left w:val="nil"/>
              <w:bottom w:val="single" w:color="000000" w:sz="4" w:space="0"/>
              <w:right w:val="single" w:color="000000" w:sz="4" w:space="0"/>
            </w:tcBorders>
            <w:vAlign w:val="center"/>
          </w:tcPr>
          <w:p w14:paraId="337BFCF9">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本科/硕士</w:t>
            </w:r>
          </w:p>
        </w:tc>
        <w:tc>
          <w:tcPr>
            <w:tcW w:w="765" w:type="dxa"/>
            <w:tcBorders>
              <w:top w:val="single" w:color="000000" w:sz="4" w:space="0"/>
              <w:left w:val="nil"/>
              <w:bottom w:val="single" w:color="000000" w:sz="4" w:space="0"/>
              <w:right w:val="single" w:color="000000" w:sz="4" w:space="0"/>
            </w:tcBorders>
            <w:vAlign w:val="center"/>
          </w:tcPr>
          <w:p w14:paraId="345D0374">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副教授</w:t>
            </w:r>
          </w:p>
        </w:tc>
        <w:tc>
          <w:tcPr>
            <w:tcW w:w="1548" w:type="dxa"/>
            <w:tcBorders>
              <w:top w:val="single" w:color="000000" w:sz="4" w:space="0"/>
              <w:left w:val="nil"/>
              <w:bottom w:val="single" w:color="000000" w:sz="4" w:space="0"/>
              <w:right w:val="single" w:color="000000" w:sz="4" w:space="0"/>
            </w:tcBorders>
            <w:vAlign w:val="center"/>
          </w:tcPr>
          <w:p w14:paraId="7AE9C076">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食品工程</w:t>
            </w:r>
          </w:p>
        </w:tc>
        <w:tc>
          <w:tcPr>
            <w:tcW w:w="2887" w:type="dxa"/>
            <w:tcBorders>
              <w:top w:val="single" w:color="000000" w:sz="4" w:space="0"/>
              <w:left w:val="nil"/>
              <w:bottom w:val="single" w:color="000000" w:sz="4" w:space="0"/>
              <w:right w:val="single" w:color="000000" w:sz="4" w:space="0"/>
            </w:tcBorders>
            <w:vAlign w:val="center"/>
          </w:tcPr>
          <w:p w14:paraId="6BAD5FA3">
            <w:pPr>
              <w:keepNext w:val="0"/>
              <w:keepLines w:val="0"/>
              <w:suppressLineNumbers w:val="0"/>
              <w:spacing w:before="0" w:beforeLines="0" w:beforeAutospacing="0" w:after="0" w:afterLines="0" w:afterAutospacing="0"/>
              <w:ind w:left="0" w:right="0"/>
              <w:jc w:val="left"/>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食品保藏技术，食品包装技术</w:t>
            </w:r>
          </w:p>
        </w:tc>
        <w:tc>
          <w:tcPr>
            <w:tcW w:w="948" w:type="dxa"/>
            <w:tcBorders>
              <w:top w:val="single" w:color="000000" w:sz="4" w:space="0"/>
              <w:left w:val="nil"/>
              <w:bottom w:val="single" w:color="000000" w:sz="4" w:space="0"/>
              <w:right w:val="single" w:color="000000" w:sz="4" w:space="0"/>
            </w:tcBorders>
            <w:vAlign w:val="center"/>
          </w:tcPr>
          <w:p w14:paraId="5F0D0A88">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25CD882D">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6023FACF">
        <w:tblPrEx>
          <w:tblCellMar>
            <w:top w:w="0" w:type="dxa"/>
            <w:left w:w="108" w:type="dxa"/>
            <w:bottom w:w="0" w:type="dxa"/>
            <w:right w:w="108" w:type="dxa"/>
          </w:tblCellMar>
        </w:tblPrEx>
        <w:trPr>
          <w:trHeight w:val="786"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6AD82364">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3</w:t>
            </w:r>
          </w:p>
        </w:tc>
        <w:tc>
          <w:tcPr>
            <w:tcW w:w="807" w:type="dxa"/>
            <w:tcBorders>
              <w:top w:val="single" w:color="000000" w:sz="4" w:space="0"/>
              <w:left w:val="nil"/>
              <w:bottom w:val="single" w:color="000000" w:sz="4" w:space="0"/>
              <w:right w:val="single" w:color="000000" w:sz="4" w:space="0"/>
            </w:tcBorders>
            <w:vAlign w:val="center"/>
          </w:tcPr>
          <w:p w14:paraId="0717C5D8">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王运文</w:t>
            </w:r>
          </w:p>
        </w:tc>
        <w:tc>
          <w:tcPr>
            <w:tcW w:w="1350" w:type="dxa"/>
            <w:tcBorders>
              <w:top w:val="single" w:color="000000" w:sz="4" w:space="0"/>
              <w:left w:val="nil"/>
              <w:bottom w:val="single" w:color="000000" w:sz="4" w:space="0"/>
              <w:right w:val="single" w:color="000000" w:sz="4" w:space="0"/>
            </w:tcBorders>
            <w:vAlign w:val="center"/>
          </w:tcPr>
          <w:p w14:paraId="5654D445">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本科</w:t>
            </w:r>
          </w:p>
        </w:tc>
        <w:tc>
          <w:tcPr>
            <w:tcW w:w="765" w:type="dxa"/>
            <w:tcBorders>
              <w:top w:val="single" w:color="000000" w:sz="4" w:space="0"/>
              <w:left w:val="nil"/>
              <w:bottom w:val="single" w:color="000000" w:sz="4" w:space="0"/>
              <w:right w:val="single" w:color="000000" w:sz="4" w:space="0"/>
            </w:tcBorders>
            <w:vAlign w:val="center"/>
          </w:tcPr>
          <w:p w14:paraId="08B898E4">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讲师</w:t>
            </w:r>
          </w:p>
        </w:tc>
        <w:tc>
          <w:tcPr>
            <w:tcW w:w="1548" w:type="dxa"/>
            <w:tcBorders>
              <w:top w:val="single" w:color="000000" w:sz="4" w:space="0"/>
              <w:left w:val="nil"/>
              <w:bottom w:val="single" w:color="000000" w:sz="4" w:space="0"/>
              <w:right w:val="single" w:color="000000" w:sz="4" w:space="0"/>
            </w:tcBorders>
            <w:vAlign w:val="center"/>
          </w:tcPr>
          <w:p w14:paraId="119F7EED">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农产品加工及贮藏工程</w:t>
            </w:r>
          </w:p>
        </w:tc>
        <w:tc>
          <w:tcPr>
            <w:tcW w:w="2887" w:type="dxa"/>
            <w:tcBorders>
              <w:top w:val="single" w:color="000000" w:sz="4" w:space="0"/>
              <w:left w:val="nil"/>
              <w:bottom w:val="single" w:color="000000" w:sz="4" w:space="0"/>
              <w:right w:val="single" w:color="000000" w:sz="4" w:space="0"/>
            </w:tcBorders>
            <w:vAlign w:val="center"/>
          </w:tcPr>
          <w:p w14:paraId="5691D044">
            <w:pPr>
              <w:keepNext w:val="0"/>
              <w:keepLines w:val="0"/>
              <w:suppressLineNumbers w:val="0"/>
              <w:spacing w:before="0" w:beforeLines="0" w:beforeAutospacing="0" w:after="0" w:afterLines="0" w:afterAutospacing="0"/>
              <w:ind w:left="0" w:right="0"/>
              <w:jc w:val="left"/>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食品添加剂应用技术、粮油食品加工技术、发酵食品加工技术</w:t>
            </w:r>
          </w:p>
        </w:tc>
        <w:tc>
          <w:tcPr>
            <w:tcW w:w="948" w:type="dxa"/>
            <w:tcBorders>
              <w:top w:val="single" w:color="000000" w:sz="4" w:space="0"/>
              <w:left w:val="nil"/>
              <w:bottom w:val="single" w:color="000000" w:sz="4" w:space="0"/>
              <w:right w:val="single" w:color="000000" w:sz="4" w:space="0"/>
            </w:tcBorders>
            <w:vAlign w:val="center"/>
          </w:tcPr>
          <w:p w14:paraId="12CEFA26">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39467FB3">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3C274F4E">
        <w:tblPrEx>
          <w:tblCellMar>
            <w:top w:w="0" w:type="dxa"/>
            <w:left w:w="108" w:type="dxa"/>
            <w:bottom w:w="0" w:type="dxa"/>
            <w:right w:w="108" w:type="dxa"/>
          </w:tblCellMar>
        </w:tblPrEx>
        <w:trPr>
          <w:trHeight w:val="1160"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2F300C42">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4</w:t>
            </w:r>
          </w:p>
        </w:tc>
        <w:tc>
          <w:tcPr>
            <w:tcW w:w="807" w:type="dxa"/>
            <w:tcBorders>
              <w:top w:val="single" w:color="000000" w:sz="4" w:space="0"/>
              <w:left w:val="nil"/>
              <w:bottom w:val="single" w:color="000000" w:sz="4" w:space="0"/>
              <w:right w:val="single" w:color="000000" w:sz="4" w:space="0"/>
            </w:tcBorders>
            <w:vAlign w:val="center"/>
          </w:tcPr>
          <w:p w14:paraId="23D20950">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王蕊</w:t>
            </w:r>
          </w:p>
        </w:tc>
        <w:tc>
          <w:tcPr>
            <w:tcW w:w="1350" w:type="dxa"/>
            <w:tcBorders>
              <w:top w:val="single" w:color="000000" w:sz="4" w:space="0"/>
              <w:left w:val="nil"/>
              <w:bottom w:val="single" w:color="000000" w:sz="4" w:space="0"/>
              <w:right w:val="single" w:color="000000" w:sz="4" w:space="0"/>
            </w:tcBorders>
            <w:vAlign w:val="center"/>
          </w:tcPr>
          <w:p w14:paraId="581FC7F6">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vAlign w:val="center"/>
          </w:tcPr>
          <w:p w14:paraId="029F6199">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讲师</w:t>
            </w:r>
          </w:p>
        </w:tc>
        <w:tc>
          <w:tcPr>
            <w:tcW w:w="1548" w:type="dxa"/>
            <w:tcBorders>
              <w:top w:val="single" w:color="000000" w:sz="4" w:space="0"/>
              <w:left w:val="nil"/>
              <w:bottom w:val="single" w:color="000000" w:sz="4" w:space="0"/>
              <w:right w:val="single" w:color="000000" w:sz="4" w:space="0"/>
            </w:tcBorders>
            <w:vAlign w:val="center"/>
          </w:tcPr>
          <w:p w14:paraId="5B0A5BA7">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农产品加工及贮藏工程</w:t>
            </w:r>
          </w:p>
        </w:tc>
        <w:tc>
          <w:tcPr>
            <w:tcW w:w="2887" w:type="dxa"/>
            <w:tcBorders>
              <w:top w:val="single" w:color="000000" w:sz="4" w:space="0"/>
              <w:left w:val="nil"/>
              <w:bottom w:val="single" w:color="000000" w:sz="4" w:space="0"/>
              <w:right w:val="single" w:color="000000" w:sz="4" w:space="0"/>
            </w:tcBorders>
            <w:vAlign w:val="center"/>
          </w:tcPr>
          <w:p w14:paraId="263E79DA">
            <w:pPr>
              <w:keepNext w:val="0"/>
              <w:keepLines w:val="0"/>
              <w:suppressLineNumbers w:val="0"/>
              <w:spacing w:before="0" w:beforeLines="0" w:beforeAutospacing="0" w:after="0" w:afterLines="0" w:afterAutospacing="0"/>
              <w:ind w:left="0" w:right="0"/>
              <w:jc w:val="left"/>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食品营养与健康、食品理化检测技术、食品生物技术、食品感官评定</w:t>
            </w:r>
          </w:p>
        </w:tc>
        <w:tc>
          <w:tcPr>
            <w:tcW w:w="948" w:type="dxa"/>
            <w:tcBorders>
              <w:top w:val="single" w:color="000000" w:sz="4" w:space="0"/>
              <w:left w:val="nil"/>
              <w:bottom w:val="single" w:color="000000" w:sz="4" w:space="0"/>
              <w:right w:val="single" w:color="000000" w:sz="4" w:space="0"/>
            </w:tcBorders>
            <w:vAlign w:val="center"/>
          </w:tcPr>
          <w:p w14:paraId="4B58136C">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7611E8EA">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2741A794">
        <w:tblPrEx>
          <w:tblCellMar>
            <w:top w:w="0" w:type="dxa"/>
            <w:left w:w="108" w:type="dxa"/>
            <w:bottom w:w="0" w:type="dxa"/>
            <w:right w:w="108" w:type="dxa"/>
          </w:tblCellMar>
        </w:tblPrEx>
        <w:trPr>
          <w:trHeight w:val="786"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3634BD1B">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5</w:t>
            </w:r>
          </w:p>
        </w:tc>
        <w:tc>
          <w:tcPr>
            <w:tcW w:w="807" w:type="dxa"/>
            <w:tcBorders>
              <w:top w:val="single" w:color="000000" w:sz="4" w:space="0"/>
              <w:left w:val="nil"/>
              <w:bottom w:val="single" w:color="000000" w:sz="4" w:space="0"/>
              <w:right w:val="single" w:color="000000" w:sz="4" w:space="0"/>
            </w:tcBorders>
            <w:vAlign w:val="center"/>
          </w:tcPr>
          <w:p w14:paraId="47C2E892">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王芬</w:t>
            </w:r>
          </w:p>
        </w:tc>
        <w:tc>
          <w:tcPr>
            <w:tcW w:w="1350" w:type="dxa"/>
            <w:tcBorders>
              <w:top w:val="single" w:color="000000" w:sz="4" w:space="0"/>
              <w:left w:val="nil"/>
              <w:bottom w:val="single" w:color="000000" w:sz="4" w:space="0"/>
              <w:right w:val="single" w:color="000000" w:sz="4" w:space="0"/>
            </w:tcBorders>
            <w:vAlign w:val="center"/>
          </w:tcPr>
          <w:p w14:paraId="7D18DFEA">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vAlign w:val="center"/>
          </w:tcPr>
          <w:p w14:paraId="186B2FD4">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讲师</w:t>
            </w:r>
          </w:p>
        </w:tc>
        <w:tc>
          <w:tcPr>
            <w:tcW w:w="1548" w:type="dxa"/>
            <w:tcBorders>
              <w:top w:val="single" w:color="000000" w:sz="4" w:space="0"/>
              <w:left w:val="nil"/>
              <w:bottom w:val="single" w:color="000000" w:sz="4" w:space="0"/>
              <w:right w:val="single" w:color="000000" w:sz="4" w:space="0"/>
            </w:tcBorders>
            <w:vAlign w:val="center"/>
          </w:tcPr>
          <w:p w14:paraId="327BC87D">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微生物学</w:t>
            </w:r>
          </w:p>
        </w:tc>
        <w:tc>
          <w:tcPr>
            <w:tcW w:w="2887" w:type="dxa"/>
            <w:tcBorders>
              <w:top w:val="single" w:color="000000" w:sz="4" w:space="0"/>
              <w:left w:val="nil"/>
              <w:bottom w:val="single" w:color="000000" w:sz="4" w:space="0"/>
              <w:right w:val="single" w:color="000000" w:sz="4" w:space="0"/>
            </w:tcBorders>
            <w:vAlign w:val="center"/>
          </w:tcPr>
          <w:p w14:paraId="21D0B948">
            <w:pPr>
              <w:keepNext w:val="0"/>
              <w:keepLines w:val="0"/>
              <w:suppressLineNumbers w:val="0"/>
              <w:spacing w:before="0" w:beforeLines="0" w:beforeAutospacing="0" w:after="0" w:afterLines="0" w:afterAutospacing="0"/>
              <w:ind w:left="0" w:right="0"/>
              <w:jc w:val="left"/>
              <w:rPr>
                <w:rFonts w:hint="eastAsia" w:ascii="仿宋_GB2312" w:hAnsi="仿宋_GB2312" w:eastAsia="仿宋_GB2312" w:cs="Times New Roman"/>
                <w:color w:val="auto"/>
                <w:sz w:val="18"/>
                <w:szCs w:val="24"/>
                <w:lang w:val="en-US" w:eastAsia="zh-CN"/>
              </w:rPr>
            </w:pPr>
            <w:r>
              <w:rPr>
                <w:rFonts w:hint="eastAsia" w:ascii="仿宋_GB2312" w:hAnsi="仿宋_GB2312" w:eastAsia="仿宋_GB2312" w:cs="Times New Roman"/>
                <w:color w:val="auto"/>
                <w:sz w:val="18"/>
                <w:szCs w:val="24"/>
              </w:rPr>
              <w:t>食品微生物检验技术、食品安全与质量管理</w:t>
            </w:r>
          </w:p>
        </w:tc>
        <w:tc>
          <w:tcPr>
            <w:tcW w:w="948" w:type="dxa"/>
            <w:tcBorders>
              <w:top w:val="single" w:color="000000" w:sz="4" w:space="0"/>
              <w:left w:val="nil"/>
              <w:bottom w:val="single" w:color="000000" w:sz="4" w:space="0"/>
              <w:right w:val="single" w:color="000000" w:sz="4" w:space="0"/>
            </w:tcBorders>
            <w:vAlign w:val="center"/>
          </w:tcPr>
          <w:p w14:paraId="0C52F33F">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7B9D80E8">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4D972DFF">
        <w:tblPrEx>
          <w:tblCellMar>
            <w:top w:w="0" w:type="dxa"/>
            <w:left w:w="108" w:type="dxa"/>
            <w:bottom w:w="0" w:type="dxa"/>
            <w:right w:w="108" w:type="dxa"/>
          </w:tblCellMar>
        </w:tblPrEx>
        <w:trPr>
          <w:trHeight w:val="786"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3889C12C">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6</w:t>
            </w:r>
          </w:p>
        </w:tc>
        <w:tc>
          <w:tcPr>
            <w:tcW w:w="807" w:type="dxa"/>
            <w:tcBorders>
              <w:top w:val="single" w:color="000000" w:sz="4" w:space="0"/>
              <w:left w:val="nil"/>
              <w:bottom w:val="single" w:color="000000" w:sz="4" w:space="0"/>
              <w:right w:val="single" w:color="000000" w:sz="4" w:space="0"/>
            </w:tcBorders>
            <w:shd w:val="clear" w:color="auto" w:fill="auto"/>
            <w:vAlign w:val="center"/>
          </w:tcPr>
          <w:p w14:paraId="135AFED4">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景贝</w:t>
            </w:r>
          </w:p>
        </w:tc>
        <w:tc>
          <w:tcPr>
            <w:tcW w:w="1350" w:type="dxa"/>
            <w:tcBorders>
              <w:top w:val="single" w:color="000000" w:sz="4" w:space="0"/>
              <w:left w:val="nil"/>
              <w:bottom w:val="single" w:color="000000" w:sz="4" w:space="0"/>
              <w:right w:val="single" w:color="000000" w:sz="4" w:space="0"/>
            </w:tcBorders>
            <w:shd w:val="clear" w:color="auto" w:fill="auto"/>
            <w:vAlign w:val="center"/>
          </w:tcPr>
          <w:p w14:paraId="08B05D03">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本科/学士</w:t>
            </w:r>
          </w:p>
        </w:tc>
        <w:tc>
          <w:tcPr>
            <w:tcW w:w="765" w:type="dxa"/>
            <w:tcBorders>
              <w:top w:val="single" w:color="000000" w:sz="4" w:space="0"/>
              <w:left w:val="nil"/>
              <w:bottom w:val="single" w:color="000000" w:sz="4" w:space="0"/>
              <w:right w:val="single" w:color="000000" w:sz="4" w:space="0"/>
            </w:tcBorders>
            <w:shd w:val="clear" w:color="auto" w:fill="auto"/>
            <w:vAlign w:val="center"/>
          </w:tcPr>
          <w:p w14:paraId="46357506">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助教</w:t>
            </w:r>
          </w:p>
        </w:tc>
        <w:tc>
          <w:tcPr>
            <w:tcW w:w="1548" w:type="dxa"/>
            <w:tcBorders>
              <w:top w:val="single" w:color="000000" w:sz="4" w:space="0"/>
              <w:left w:val="nil"/>
              <w:bottom w:val="single" w:color="000000" w:sz="4" w:space="0"/>
              <w:right w:val="single" w:color="000000" w:sz="4" w:space="0"/>
            </w:tcBorders>
            <w:shd w:val="clear" w:color="auto" w:fill="auto"/>
            <w:vAlign w:val="center"/>
          </w:tcPr>
          <w:p w14:paraId="6C6006C9">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农学</w:t>
            </w:r>
          </w:p>
        </w:tc>
        <w:tc>
          <w:tcPr>
            <w:tcW w:w="2887" w:type="dxa"/>
            <w:tcBorders>
              <w:top w:val="single" w:color="000000" w:sz="4" w:space="0"/>
              <w:left w:val="nil"/>
              <w:bottom w:val="single" w:color="000000" w:sz="4" w:space="0"/>
              <w:right w:val="single" w:color="000000" w:sz="4" w:space="0"/>
            </w:tcBorders>
            <w:shd w:val="clear" w:color="auto" w:fill="auto"/>
            <w:vAlign w:val="center"/>
          </w:tcPr>
          <w:p w14:paraId="602096D6">
            <w:pPr>
              <w:keepNext w:val="0"/>
              <w:keepLines w:val="0"/>
              <w:suppressLineNumbers w:val="0"/>
              <w:spacing w:before="0" w:beforeLines="0" w:beforeAutospacing="0" w:after="0" w:afterLines="0" w:afterAutospacing="0"/>
              <w:ind w:left="0" w:right="0"/>
              <w:jc w:val="left"/>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功能性食品开发及利用</w:t>
            </w:r>
          </w:p>
        </w:tc>
        <w:tc>
          <w:tcPr>
            <w:tcW w:w="948" w:type="dxa"/>
            <w:tcBorders>
              <w:top w:val="single" w:color="000000" w:sz="4" w:space="0"/>
              <w:left w:val="nil"/>
              <w:bottom w:val="single" w:color="000000" w:sz="4" w:space="0"/>
              <w:right w:val="single" w:color="000000" w:sz="4" w:space="0"/>
            </w:tcBorders>
            <w:shd w:val="clear" w:color="auto" w:fill="auto"/>
            <w:vAlign w:val="center"/>
          </w:tcPr>
          <w:p w14:paraId="6FFCCFEE">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15AAA25E">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28A8871F">
        <w:tblPrEx>
          <w:tblCellMar>
            <w:top w:w="0" w:type="dxa"/>
            <w:left w:w="108" w:type="dxa"/>
            <w:bottom w:w="0" w:type="dxa"/>
            <w:right w:w="108" w:type="dxa"/>
          </w:tblCellMar>
        </w:tblPrEx>
        <w:trPr>
          <w:trHeight w:val="1160"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1D0EEDA0">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7</w:t>
            </w:r>
          </w:p>
        </w:tc>
        <w:tc>
          <w:tcPr>
            <w:tcW w:w="807" w:type="dxa"/>
            <w:tcBorders>
              <w:top w:val="single" w:color="000000" w:sz="4" w:space="0"/>
              <w:left w:val="nil"/>
              <w:bottom w:val="single" w:color="000000" w:sz="4" w:space="0"/>
              <w:right w:val="single" w:color="000000" w:sz="4" w:space="0"/>
            </w:tcBorders>
            <w:shd w:val="clear" w:color="auto" w:fill="auto"/>
            <w:vAlign w:val="center"/>
          </w:tcPr>
          <w:p w14:paraId="5273E417">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邱源</w:t>
            </w:r>
          </w:p>
        </w:tc>
        <w:tc>
          <w:tcPr>
            <w:tcW w:w="1350" w:type="dxa"/>
            <w:tcBorders>
              <w:top w:val="single" w:color="000000" w:sz="4" w:space="0"/>
              <w:left w:val="nil"/>
              <w:bottom w:val="single" w:color="000000" w:sz="4" w:space="0"/>
              <w:right w:val="single" w:color="000000" w:sz="4" w:space="0"/>
            </w:tcBorders>
            <w:shd w:val="clear" w:color="auto" w:fill="auto"/>
            <w:vAlign w:val="center"/>
          </w:tcPr>
          <w:p w14:paraId="58F8467F">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shd w:val="clear" w:color="auto" w:fill="auto"/>
            <w:vAlign w:val="center"/>
          </w:tcPr>
          <w:p w14:paraId="7193DBEE">
            <w:pPr>
              <w:keepNext w:val="0"/>
              <w:keepLines w:val="0"/>
              <w:suppressLineNumbers w:val="0"/>
              <w:spacing w:before="0" w:beforeLines="0" w:beforeAutospacing="0" w:after="0" w:afterLines="0" w:afterAutospacing="0"/>
              <w:ind w:left="0" w:right="0"/>
              <w:jc w:val="center"/>
              <w:rPr>
                <w:rFonts w:hint="eastAsia" w:ascii="Times New Roman" w:hAnsi="Times New Roman" w:eastAsia="宋体" w:cs="Times New Roman"/>
                <w:kern w:val="2"/>
                <w:sz w:val="21"/>
                <w:szCs w:val="24"/>
                <w:lang w:val="en-US" w:eastAsia="zh-CN" w:bidi="ar-SA"/>
              </w:rPr>
            </w:pPr>
            <w:r>
              <w:rPr>
                <w:rFonts w:hint="eastAsia" w:ascii="仿宋_GB2312" w:hAnsi="仿宋_GB2312" w:eastAsia="仿宋_GB2312" w:cs="Times New Roman"/>
                <w:color w:val="auto"/>
                <w:sz w:val="18"/>
                <w:szCs w:val="24"/>
                <w:lang w:val="en-US" w:eastAsia="zh-CN"/>
              </w:rPr>
              <w:t>助教</w:t>
            </w:r>
          </w:p>
        </w:tc>
        <w:tc>
          <w:tcPr>
            <w:tcW w:w="1548" w:type="dxa"/>
            <w:tcBorders>
              <w:top w:val="single" w:color="000000" w:sz="4" w:space="0"/>
              <w:left w:val="nil"/>
              <w:bottom w:val="single" w:color="000000" w:sz="4" w:space="0"/>
              <w:right w:val="single" w:color="000000" w:sz="4" w:space="0"/>
            </w:tcBorders>
            <w:shd w:val="clear" w:color="auto" w:fill="auto"/>
            <w:vAlign w:val="center"/>
          </w:tcPr>
          <w:p w14:paraId="586F039A">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食品工程</w:t>
            </w:r>
          </w:p>
        </w:tc>
        <w:tc>
          <w:tcPr>
            <w:tcW w:w="2887" w:type="dxa"/>
            <w:tcBorders>
              <w:top w:val="single" w:color="000000" w:sz="4" w:space="0"/>
              <w:left w:val="nil"/>
              <w:bottom w:val="single" w:color="000000" w:sz="4" w:space="0"/>
              <w:right w:val="single" w:color="000000" w:sz="4" w:space="0"/>
            </w:tcBorders>
            <w:shd w:val="clear" w:color="auto" w:fill="auto"/>
            <w:vAlign w:val="center"/>
          </w:tcPr>
          <w:p w14:paraId="532C7BC1">
            <w:pPr>
              <w:keepNext w:val="0"/>
              <w:keepLines w:val="0"/>
              <w:suppressLineNumbers w:val="0"/>
              <w:spacing w:before="0" w:beforeLines="0" w:beforeAutospacing="0" w:after="0" w:afterLines="0" w:afterAutospacing="0"/>
              <w:ind w:left="0" w:right="0"/>
              <w:jc w:val="left"/>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食品微生物学基础、食品工艺学概论、检测实验室管理、食品卫生检验</w:t>
            </w:r>
          </w:p>
        </w:tc>
        <w:tc>
          <w:tcPr>
            <w:tcW w:w="948" w:type="dxa"/>
            <w:tcBorders>
              <w:top w:val="single" w:color="000000" w:sz="4" w:space="0"/>
              <w:left w:val="nil"/>
              <w:bottom w:val="single" w:color="000000" w:sz="4" w:space="0"/>
              <w:right w:val="single" w:color="000000" w:sz="4" w:space="0"/>
            </w:tcBorders>
            <w:shd w:val="clear" w:color="auto" w:fill="auto"/>
            <w:vAlign w:val="center"/>
          </w:tcPr>
          <w:p w14:paraId="1EC7767E">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7FA82E10">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7CA52A0A">
        <w:tblPrEx>
          <w:tblCellMar>
            <w:top w:w="0" w:type="dxa"/>
            <w:left w:w="108" w:type="dxa"/>
            <w:bottom w:w="0" w:type="dxa"/>
            <w:right w:w="108" w:type="dxa"/>
          </w:tblCellMar>
        </w:tblPrEx>
        <w:trPr>
          <w:trHeight w:val="786"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38F6932E">
            <w:pPr>
              <w:keepNext w:val="0"/>
              <w:keepLines w:val="0"/>
              <w:suppressLineNumbers w:val="0"/>
              <w:spacing w:before="0" w:beforeLines="0" w:beforeAutospacing="0" w:after="0" w:afterLines="0" w:afterAutospacing="0"/>
              <w:ind w:left="0" w:right="0"/>
              <w:jc w:val="center"/>
              <w:rPr>
                <w:rFonts w:hint="eastAsia" w:ascii="Times New Roman" w:hAnsi="Times New Roman" w:eastAsia="宋体" w:cs="Times New Roman"/>
                <w:color w:val="auto"/>
                <w:kern w:val="2"/>
                <w:sz w:val="18"/>
                <w:szCs w:val="24"/>
                <w:lang w:val="en-US" w:eastAsia="zh-CN" w:bidi="ar-SA"/>
              </w:rPr>
            </w:pPr>
            <w:r>
              <w:rPr>
                <w:rFonts w:hint="eastAsia" w:ascii="Times New Roman" w:hAnsi="Times New Roman"/>
                <w:color w:val="auto"/>
                <w:sz w:val="18"/>
                <w:szCs w:val="24"/>
                <w:lang w:val="en-US" w:eastAsia="zh-CN"/>
              </w:rPr>
              <w:t>8</w:t>
            </w:r>
          </w:p>
        </w:tc>
        <w:tc>
          <w:tcPr>
            <w:tcW w:w="807" w:type="dxa"/>
            <w:tcBorders>
              <w:top w:val="single" w:color="000000" w:sz="4" w:space="0"/>
              <w:left w:val="nil"/>
              <w:bottom w:val="single" w:color="000000" w:sz="4" w:space="0"/>
              <w:right w:val="single" w:color="000000" w:sz="4" w:space="0"/>
            </w:tcBorders>
            <w:shd w:val="clear" w:color="auto" w:fill="auto"/>
            <w:vAlign w:val="center"/>
          </w:tcPr>
          <w:p w14:paraId="55C9EAF3">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李宇</w:t>
            </w:r>
          </w:p>
        </w:tc>
        <w:tc>
          <w:tcPr>
            <w:tcW w:w="1350" w:type="dxa"/>
            <w:tcBorders>
              <w:top w:val="single" w:color="000000" w:sz="4" w:space="0"/>
              <w:left w:val="nil"/>
              <w:bottom w:val="single" w:color="000000" w:sz="4" w:space="0"/>
              <w:right w:val="single" w:color="000000" w:sz="4" w:space="0"/>
            </w:tcBorders>
            <w:shd w:val="clear" w:color="auto" w:fill="auto"/>
            <w:vAlign w:val="center"/>
          </w:tcPr>
          <w:p w14:paraId="11FBA404">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shd w:val="clear" w:color="auto" w:fill="auto"/>
            <w:vAlign w:val="center"/>
          </w:tcPr>
          <w:p w14:paraId="62A3E262">
            <w:pPr>
              <w:keepNext w:val="0"/>
              <w:keepLines w:val="0"/>
              <w:suppressLineNumbers w:val="0"/>
              <w:spacing w:before="0" w:beforeLines="0" w:beforeAutospacing="0" w:after="0" w:afterLines="0" w:afterAutospacing="0"/>
              <w:ind w:left="0" w:right="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讲师</w:t>
            </w:r>
          </w:p>
        </w:tc>
        <w:tc>
          <w:tcPr>
            <w:tcW w:w="1548" w:type="dxa"/>
            <w:tcBorders>
              <w:top w:val="single" w:color="000000" w:sz="4" w:space="0"/>
              <w:left w:val="nil"/>
              <w:bottom w:val="single" w:color="000000" w:sz="4" w:space="0"/>
              <w:right w:val="single" w:color="000000" w:sz="4" w:space="0"/>
            </w:tcBorders>
            <w:shd w:val="clear" w:color="auto" w:fill="auto"/>
            <w:vAlign w:val="center"/>
          </w:tcPr>
          <w:p w14:paraId="27D5D9AC">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食品工程</w:t>
            </w:r>
          </w:p>
        </w:tc>
        <w:tc>
          <w:tcPr>
            <w:tcW w:w="2887" w:type="dxa"/>
            <w:tcBorders>
              <w:top w:val="single" w:color="000000" w:sz="4" w:space="0"/>
              <w:left w:val="nil"/>
              <w:bottom w:val="single" w:color="000000" w:sz="4" w:space="0"/>
              <w:right w:val="single" w:color="000000" w:sz="4" w:space="0"/>
            </w:tcBorders>
            <w:shd w:val="clear" w:color="auto" w:fill="auto"/>
            <w:vAlign w:val="center"/>
          </w:tcPr>
          <w:p w14:paraId="6C9B9C29">
            <w:pPr>
              <w:keepNext w:val="0"/>
              <w:keepLines w:val="0"/>
              <w:suppressLineNumbers w:val="0"/>
              <w:spacing w:before="0" w:beforeLines="0" w:beforeAutospacing="0" w:after="0" w:afterLines="0" w:afterAutospacing="0"/>
              <w:ind w:left="0" w:right="0"/>
              <w:jc w:val="left"/>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水质分析、食品标准与法规</w:t>
            </w:r>
          </w:p>
        </w:tc>
        <w:tc>
          <w:tcPr>
            <w:tcW w:w="948" w:type="dxa"/>
            <w:tcBorders>
              <w:top w:val="single" w:color="000000" w:sz="4" w:space="0"/>
              <w:left w:val="nil"/>
              <w:bottom w:val="single" w:color="000000" w:sz="4" w:space="0"/>
              <w:right w:val="single" w:color="000000" w:sz="4" w:space="0"/>
            </w:tcBorders>
            <w:shd w:val="clear" w:color="auto" w:fill="auto"/>
            <w:vAlign w:val="center"/>
          </w:tcPr>
          <w:p w14:paraId="345A7917">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78F3D306">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693BF811">
        <w:tblPrEx>
          <w:tblCellMar>
            <w:top w:w="0" w:type="dxa"/>
            <w:left w:w="108" w:type="dxa"/>
            <w:bottom w:w="0" w:type="dxa"/>
            <w:right w:w="108" w:type="dxa"/>
          </w:tblCellMar>
        </w:tblPrEx>
        <w:trPr>
          <w:trHeight w:val="786" w:hRule="atLeast"/>
          <w:jc w:val="center"/>
        </w:trPr>
        <w:tc>
          <w:tcPr>
            <w:tcW w:w="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1EC69">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s="Times New Roman"/>
                <w:color w:val="auto"/>
                <w:kern w:val="2"/>
                <w:sz w:val="18"/>
                <w:szCs w:val="24"/>
                <w:lang w:val="en-US" w:eastAsia="zh-CN" w:bidi="ar-SA"/>
              </w:rPr>
            </w:pPr>
            <w:r>
              <w:rPr>
                <w:rFonts w:hint="eastAsia" w:ascii="Times New Roman" w:hAnsi="Times New Roman" w:eastAsia="Times New Roman"/>
                <w:color w:val="auto"/>
                <w:sz w:val="18"/>
                <w:szCs w:val="24"/>
              </w:rPr>
              <w:t>10</w:t>
            </w:r>
          </w:p>
        </w:tc>
        <w:tc>
          <w:tcPr>
            <w:tcW w:w="807" w:type="dxa"/>
            <w:tcBorders>
              <w:top w:val="single" w:color="000000" w:sz="4" w:space="0"/>
              <w:left w:val="nil"/>
              <w:bottom w:val="single" w:color="000000" w:sz="4" w:space="0"/>
              <w:right w:val="single" w:color="000000" w:sz="4" w:space="0"/>
            </w:tcBorders>
            <w:shd w:val="clear" w:color="auto" w:fill="auto"/>
            <w:vAlign w:val="center"/>
          </w:tcPr>
          <w:p w14:paraId="58237813">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高志英</w:t>
            </w:r>
          </w:p>
        </w:tc>
        <w:tc>
          <w:tcPr>
            <w:tcW w:w="1350" w:type="dxa"/>
            <w:tcBorders>
              <w:top w:val="single" w:color="000000" w:sz="4" w:space="0"/>
              <w:left w:val="nil"/>
              <w:bottom w:val="single" w:color="000000" w:sz="4" w:space="0"/>
              <w:right w:val="single" w:color="000000" w:sz="4" w:space="0"/>
            </w:tcBorders>
            <w:shd w:val="clear" w:color="auto" w:fill="auto"/>
            <w:vAlign w:val="center"/>
          </w:tcPr>
          <w:p w14:paraId="5E1501F7">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shd w:val="clear" w:color="auto" w:fill="auto"/>
            <w:vAlign w:val="center"/>
          </w:tcPr>
          <w:p w14:paraId="7BD96490">
            <w:pPr>
              <w:keepNext w:val="0"/>
              <w:keepLines w:val="0"/>
              <w:suppressLineNumbers w:val="0"/>
              <w:spacing w:before="0" w:beforeLines="0" w:beforeAutospacing="0" w:after="0" w:afterLines="0" w:afterAutospacing="0"/>
              <w:ind w:left="0" w:right="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副教授</w:t>
            </w:r>
          </w:p>
        </w:tc>
        <w:tc>
          <w:tcPr>
            <w:tcW w:w="1548" w:type="dxa"/>
            <w:tcBorders>
              <w:top w:val="single" w:color="000000" w:sz="4" w:space="0"/>
              <w:left w:val="nil"/>
              <w:bottom w:val="single" w:color="000000" w:sz="4" w:space="0"/>
              <w:right w:val="single" w:color="000000" w:sz="4" w:space="0"/>
            </w:tcBorders>
            <w:shd w:val="clear" w:color="auto" w:fill="auto"/>
            <w:vAlign w:val="center"/>
          </w:tcPr>
          <w:p w14:paraId="7B60DCDA">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生物学</w:t>
            </w:r>
          </w:p>
        </w:tc>
        <w:tc>
          <w:tcPr>
            <w:tcW w:w="2887" w:type="dxa"/>
            <w:tcBorders>
              <w:top w:val="single" w:color="000000" w:sz="4" w:space="0"/>
              <w:left w:val="nil"/>
              <w:bottom w:val="single" w:color="000000" w:sz="4" w:space="0"/>
              <w:right w:val="single" w:color="000000" w:sz="4" w:space="0"/>
            </w:tcBorders>
            <w:shd w:val="clear" w:color="auto" w:fill="auto"/>
            <w:vAlign w:val="center"/>
          </w:tcPr>
          <w:p w14:paraId="7D81C65B">
            <w:pPr>
              <w:keepNext w:val="0"/>
              <w:keepLines w:val="0"/>
              <w:suppressLineNumbers w:val="0"/>
              <w:spacing w:before="0" w:beforeLines="0" w:beforeAutospacing="0" w:after="0" w:afterLines="0" w:afterAutospacing="0"/>
              <w:ind w:left="0" w:right="0"/>
              <w:jc w:val="left"/>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食品与生物试验设计与数据分析</w:t>
            </w:r>
          </w:p>
        </w:tc>
        <w:tc>
          <w:tcPr>
            <w:tcW w:w="948" w:type="dxa"/>
            <w:tcBorders>
              <w:top w:val="single" w:color="000000" w:sz="4" w:space="0"/>
              <w:left w:val="nil"/>
              <w:bottom w:val="single" w:color="000000" w:sz="4" w:space="0"/>
              <w:right w:val="single" w:color="000000" w:sz="4" w:space="0"/>
            </w:tcBorders>
            <w:shd w:val="clear" w:color="auto" w:fill="auto"/>
            <w:vAlign w:val="center"/>
          </w:tcPr>
          <w:p w14:paraId="5B2C7B13">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0E641B50">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2EE82643">
        <w:tblPrEx>
          <w:tblCellMar>
            <w:top w:w="0" w:type="dxa"/>
            <w:left w:w="108" w:type="dxa"/>
            <w:bottom w:w="0" w:type="dxa"/>
            <w:right w:w="108" w:type="dxa"/>
          </w:tblCellMar>
        </w:tblPrEx>
        <w:trPr>
          <w:trHeight w:val="820" w:hRule="atLeast"/>
          <w:jc w:val="center"/>
        </w:trPr>
        <w:tc>
          <w:tcPr>
            <w:tcW w:w="6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150CD">
            <w:pPr>
              <w:keepNext w:val="0"/>
              <w:keepLines w:val="0"/>
              <w:suppressLineNumbers w:val="0"/>
              <w:spacing w:before="0" w:beforeLines="0" w:beforeAutospacing="0" w:after="0" w:afterLines="0" w:afterAutospacing="0"/>
              <w:ind w:left="0" w:right="0"/>
              <w:jc w:val="center"/>
              <w:rPr>
                <w:rFonts w:hint="eastAsia" w:ascii="Times New Roman" w:hAnsi="Times New Roman" w:eastAsia="宋体" w:cs="Times New Roman"/>
                <w:color w:val="auto"/>
                <w:kern w:val="2"/>
                <w:sz w:val="18"/>
                <w:szCs w:val="24"/>
                <w:lang w:val="en-US" w:eastAsia="zh-CN" w:bidi="ar-SA"/>
              </w:rPr>
            </w:pPr>
            <w:r>
              <w:rPr>
                <w:rFonts w:hint="eastAsia" w:eastAsia="宋体"/>
                <w:color w:val="auto"/>
                <w:sz w:val="18"/>
                <w:szCs w:val="24"/>
                <w:lang w:val="en-US" w:eastAsia="zh-CN"/>
              </w:rPr>
              <w:t>11</w:t>
            </w:r>
          </w:p>
        </w:tc>
        <w:tc>
          <w:tcPr>
            <w:tcW w:w="807" w:type="dxa"/>
            <w:tcBorders>
              <w:top w:val="single" w:color="000000" w:sz="4" w:space="0"/>
              <w:left w:val="nil"/>
              <w:bottom w:val="single" w:color="000000" w:sz="4" w:space="0"/>
              <w:right w:val="single" w:color="000000" w:sz="4" w:space="0"/>
            </w:tcBorders>
            <w:shd w:val="clear" w:color="auto" w:fill="auto"/>
            <w:vAlign w:val="center"/>
          </w:tcPr>
          <w:p w14:paraId="6D5041F9">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王源渊</w:t>
            </w:r>
          </w:p>
        </w:tc>
        <w:tc>
          <w:tcPr>
            <w:tcW w:w="1350" w:type="dxa"/>
            <w:tcBorders>
              <w:top w:val="single" w:color="000000" w:sz="4" w:space="0"/>
              <w:left w:val="nil"/>
              <w:bottom w:val="single" w:color="000000" w:sz="4" w:space="0"/>
              <w:right w:val="single" w:color="000000" w:sz="4" w:space="0"/>
            </w:tcBorders>
            <w:shd w:val="clear" w:color="auto" w:fill="auto"/>
            <w:vAlign w:val="center"/>
          </w:tcPr>
          <w:p w14:paraId="0258E9A7">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shd w:val="clear" w:color="auto" w:fill="auto"/>
            <w:vAlign w:val="center"/>
          </w:tcPr>
          <w:p w14:paraId="77CA145D">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p>
        </w:tc>
        <w:tc>
          <w:tcPr>
            <w:tcW w:w="1548" w:type="dxa"/>
            <w:tcBorders>
              <w:top w:val="single" w:color="000000" w:sz="4" w:space="0"/>
              <w:left w:val="nil"/>
              <w:bottom w:val="single" w:color="000000" w:sz="4" w:space="0"/>
              <w:right w:val="single" w:color="000000" w:sz="4" w:space="0"/>
            </w:tcBorders>
            <w:shd w:val="clear" w:color="auto" w:fill="auto"/>
            <w:vAlign w:val="center"/>
          </w:tcPr>
          <w:p w14:paraId="77788C2E">
            <w:pPr>
              <w:keepNext w:val="0"/>
              <w:keepLines w:val="0"/>
              <w:suppressLineNumbers w:val="0"/>
              <w:tabs>
                <w:tab w:val="left" w:pos="280"/>
              </w:tabs>
              <w:spacing w:before="0" w:beforeLines="0" w:beforeAutospacing="0" w:after="0" w:afterLines="0" w:afterAutospacing="0"/>
              <w:ind w:left="0" w:right="0"/>
              <w:jc w:val="left"/>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农产品精深加工</w:t>
            </w:r>
          </w:p>
        </w:tc>
        <w:tc>
          <w:tcPr>
            <w:tcW w:w="2887" w:type="dxa"/>
            <w:tcBorders>
              <w:top w:val="single" w:color="000000" w:sz="4" w:space="0"/>
              <w:left w:val="nil"/>
              <w:bottom w:val="single" w:color="000000" w:sz="4" w:space="0"/>
              <w:right w:val="single" w:color="000000" w:sz="4" w:space="0"/>
            </w:tcBorders>
            <w:shd w:val="clear" w:color="auto" w:fill="auto"/>
            <w:vAlign w:val="center"/>
          </w:tcPr>
          <w:p w14:paraId="1A29CA00">
            <w:pPr>
              <w:keepNext w:val="0"/>
              <w:keepLines w:val="0"/>
              <w:suppressLineNumbers w:val="0"/>
              <w:spacing w:before="0" w:beforeLines="0" w:beforeAutospacing="0" w:after="0" w:afterLines="0" w:afterAutospacing="0"/>
              <w:ind w:left="0" w:right="0"/>
              <w:jc w:val="left"/>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畜产品加工、粮油加工技术、实验室管理与运行</w:t>
            </w:r>
          </w:p>
        </w:tc>
        <w:tc>
          <w:tcPr>
            <w:tcW w:w="948" w:type="dxa"/>
            <w:tcBorders>
              <w:top w:val="single" w:color="000000" w:sz="4" w:space="0"/>
              <w:left w:val="nil"/>
              <w:bottom w:val="single" w:color="000000" w:sz="4" w:space="0"/>
              <w:right w:val="single" w:color="000000" w:sz="4" w:space="0"/>
            </w:tcBorders>
            <w:shd w:val="clear" w:color="auto" w:fill="auto"/>
            <w:vAlign w:val="center"/>
          </w:tcPr>
          <w:p w14:paraId="509A661C">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1702F837">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r w14:paraId="58B4300D">
        <w:tblPrEx>
          <w:tblCellMar>
            <w:top w:w="0" w:type="dxa"/>
            <w:left w:w="108" w:type="dxa"/>
            <w:bottom w:w="0" w:type="dxa"/>
            <w:right w:w="108" w:type="dxa"/>
          </w:tblCellMar>
        </w:tblPrEx>
        <w:trPr>
          <w:trHeight w:val="820" w:hRule="atLeast"/>
          <w:jc w:val="center"/>
        </w:trPr>
        <w:tc>
          <w:tcPr>
            <w:tcW w:w="652" w:type="dxa"/>
            <w:tcBorders>
              <w:top w:val="single" w:color="000000" w:sz="4" w:space="0"/>
              <w:left w:val="single" w:color="000000" w:sz="4" w:space="0"/>
              <w:bottom w:val="single" w:color="000000" w:sz="4" w:space="0"/>
              <w:right w:val="single" w:color="000000" w:sz="4" w:space="0"/>
            </w:tcBorders>
            <w:vAlign w:val="center"/>
          </w:tcPr>
          <w:p w14:paraId="7E03A459">
            <w:pPr>
              <w:keepNext w:val="0"/>
              <w:keepLines w:val="0"/>
              <w:suppressLineNumbers w:val="0"/>
              <w:spacing w:before="0" w:beforeLines="0" w:beforeAutospacing="0" w:after="0" w:afterLines="0" w:afterAutospacing="0"/>
              <w:ind w:left="0" w:right="0"/>
              <w:jc w:val="center"/>
              <w:rPr>
                <w:rFonts w:hint="default" w:ascii="Times New Roman" w:hAnsi="Times New Roman" w:eastAsia="宋体"/>
                <w:color w:val="auto"/>
                <w:sz w:val="18"/>
                <w:szCs w:val="24"/>
                <w:lang w:val="en-US" w:eastAsia="zh-CN"/>
              </w:rPr>
            </w:pPr>
            <w:r>
              <w:rPr>
                <w:rFonts w:hint="eastAsia" w:eastAsia="宋体"/>
                <w:color w:val="auto"/>
                <w:sz w:val="18"/>
                <w:szCs w:val="24"/>
                <w:lang w:val="en-US" w:eastAsia="zh-CN"/>
              </w:rPr>
              <w:t>12</w:t>
            </w:r>
          </w:p>
        </w:tc>
        <w:tc>
          <w:tcPr>
            <w:tcW w:w="807" w:type="dxa"/>
            <w:tcBorders>
              <w:top w:val="single" w:color="000000" w:sz="4" w:space="0"/>
              <w:left w:val="nil"/>
              <w:bottom w:val="single" w:color="000000" w:sz="4" w:space="0"/>
              <w:right w:val="single" w:color="000000" w:sz="4" w:space="0"/>
            </w:tcBorders>
            <w:shd w:val="clear" w:color="auto" w:fill="auto"/>
            <w:vAlign w:val="center"/>
          </w:tcPr>
          <w:p w14:paraId="04C873E1">
            <w:pPr>
              <w:keepNext w:val="0"/>
              <w:keepLines w:val="0"/>
              <w:suppressLineNumbers w:val="0"/>
              <w:spacing w:before="0" w:beforeLines="0" w:beforeAutospacing="0" w:after="0" w:afterLines="0" w:afterAutospacing="0"/>
              <w:ind w:left="0" w:right="0"/>
              <w:jc w:val="center"/>
              <w:rPr>
                <w:rFonts w:hint="default" w:ascii="仿宋_GB2312" w:hAnsi="仿宋_GB2312" w:eastAsia="仿宋_GB2312" w:cs="Times New Roman"/>
                <w:color w:val="auto"/>
                <w:sz w:val="18"/>
                <w:szCs w:val="24"/>
                <w:lang w:val="en-US" w:eastAsia="zh-CN"/>
              </w:rPr>
            </w:pPr>
            <w:r>
              <w:rPr>
                <w:rFonts w:hint="default" w:ascii="仿宋_GB2312" w:hAnsi="仿宋_GB2312" w:eastAsia="仿宋_GB2312" w:cs="Times New Roman"/>
                <w:color w:val="auto"/>
                <w:sz w:val="18"/>
                <w:szCs w:val="24"/>
                <w:lang w:val="en-US" w:eastAsia="zh-CN"/>
              </w:rPr>
              <w:t>牛玉蓉</w:t>
            </w:r>
          </w:p>
        </w:tc>
        <w:tc>
          <w:tcPr>
            <w:tcW w:w="1350" w:type="dxa"/>
            <w:tcBorders>
              <w:top w:val="single" w:color="000000" w:sz="4" w:space="0"/>
              <w:left w:val="nil"/>
              <w:bottom w:val="single" w:color="000000" w:sz="4" w:space="0"/>
              <w:right w:val="single" w:color="000000" w:sz="4" w:space="0"/>
            </w:tcBorders>
            <w:shd w:val="clear" w:color="auto" w:fill="auto"/>
            <w:vAlign w:val="center"/>
          </w:tcPr>
          <w:p w14:paraId="4313BCE6">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w:t>
            </w:r>
            <w:r>
              <w:rPr>
                <w:rFonts w:hint="eastAsia" w:ascii="仿宋_GB2312" w:hAnsi="仿宋_GB2312" w:eastAsia="仿宋_GB2312" w:cs="Times New Roman"/>
                <w:color w:val="auto"/>
                <w:sz w:val="18"/>
                <w:szCs w:val="24"/>
                <w:lang w:val="en-US" w:eastAsia="zh-CN"/>
              </w:rPr>
              <w:t>硕士</w:t>
            </w:r>
          </w:p>
        </w:tc>
        <w:tc>
          <w:tcPr>
            <w:tcW w:w="765" w:type="dxa"/>
            <w:tcBorders>
              <w:top w:val="single" w:color="000000" w:sz="4" w:space="0"/>
              <w:left w:val="nil"/>
              <w:bottom w:val="single" w:color="000000" w:sz="4" w:space="0"/>
              <w:right w:val="single" w:color="000000" w:sz="4" w:space="0"/>
            </w:tcBorders>
            <w:shd w:val="clear" w:color="auto" w:fill="auto"/>
            <w:vAlign w:val="center"/>
          </w:tcPr>
          <w:p w14:paraId="210B90E3">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p>
        </w:tc>
        <w:tc>
          <w:tcPr>
            <w:tcW w:w="1548" w:type="dxa"/>
            <w:tcBorders>
              <w:top w:val="single" w:color="000000" w:sz="4" w:space="0"/>
              <w:left w:val="nil"/>
              <w:bottom w:val="single" w:color="000000" w:sz="4" w:space="0"/>
              <w:right w:val="single" w:color="000000" w:sz="4" w:space="0"/>
            </w:tcBorders>
            <w:shd w:val="clear" w:color="auto" w:fill="auto"/>
            <w:vAlign w:val="center"/>
          </w:tcPr>
          <w:p w14:paraId="2933E551">
            <w:pPr>
              <w:keepNext w:val="0"/>
              <w:keepLines w:val="0"/>
              <w:suppressLineNumbers w:val="0"/>
              <w:spacing w:before="0" w:beforeLines="0" w:beforeAutospacing="0" w:after="0" w:afterLines="0" w:afterAutospacing="0"/>
              <w:ind w:left="0" w:right="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食用菌</w:t>
            </w:r>
          </w:p>
        </w:tc>
        <w:tc>
          <w:tcPr>
            <w:tcW w:w="2887" w:type="dxa"/>
            <w:tcBorders>
              <w:top w:val="single" w:color="000000" w:sz="4" w:space="0"/>
              <w:left w:val="nil"/>
              <w:bottom w:val="single" w:color="000000" w:sz="4" w:space="0"/>
              <w:right w:val="single" w:color="000000" w:sz="4" w:space="0"/>
            </w:tcBorders>
            <w:shd w:val="clear" w:color="auto" w:fill="auto"/>
            <w:vAlign w:val="center"/>
          </w:tcPr>
          <w:p w14:paraId="21C1E257">
            <w:pPr>
              <w:keepNext w:val="0"/>
              <w:keepLines w:val="0"/>
              <w:suppressLineNumbers w:val="0"/>
              <w:spacing w:before="0" w:beforeLines="0" w:beforeAutospacing="0" w:after="0" w:afterLines="0" w:afterAutospacing="0"/>
              <w:ind w:left="0" w:right="0"/>
              <w:jc w:val="left"/>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食用菌加工技、绿色食品概论</w:t>
            </w:r>
          </w:p>
        </w:tc>
        <w:tc>
          <w:tcPr>
            <w:tcW w:w="948" w:type="dxa"/>
            <w:tcBorders>
              <w:top w:val="single" w:color="000000" w:sz="4" w:space="0"/>
              <w:left w:val="nil"/>
              <w:bottom w:val="single" w:color="000000" w:sz="4" w:space="0"/>
              <w:right w:val="single" w:color="000000" w:sz="4" w:space="0"/>
            </w:tcBorders>
            <w:shd w:val="clear" w:color="auto" w:fill="auto"/>
            <w:vAlign w:val="center"/>
          </w:tcPr>
          <w:p w14:paraId="48B99288">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18"/>
                <w:szCs w:val="24"/>
              </w:rPr>
            </w:pPr>
            <w:r>
              <w:rPr>
                <w:rFonts w:hint="eastAsia" w:ascii="仿宋_GB2312" w:hAnsi="仿宋_GB2312" w:eastAsia="仿宋_GB2312"/>
                <w:color w:val="auto"/>
                <w:sz w:val="18"/>
                <w:szCs w:val="24"/>
              </w:rPr>
              <w:t>骨干</w:t>
            </w:r>
          </w:p>
          <w:p w14:paraId="5AD42D6B">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olor w:val="auto"/>
                <w:sz w:val="18"/>
                <w:szCs w:val="24"/>
              </w:rPr>
              <w:t>教师</w:t>
            </w:r>
          </w:p>
        </w:tc>
      </w:tr>
    </w:tbl>
    <w:p w14:paraId="2B5E48CB">
      <w:pPr>
        <w:pStyle w:val="20"/>
        <w:spacing w:line="650" w:lineRule="exact"/>
        <w:ind w:firstLine="640"/>
        <w:rPr>
          <w:rFonts w:hint="eastAsia" w:ascii="Times New Roman" w:hAnsi="Times New Roman" w:eastAsia="仿宋_GB2312"/>
          <w:kern w:val="0"/>
          <w:sz w:val="32"/>
          <w:szCs w:val="32"/>
        </w:rPr>
      </w:pPr>
      <w:r>
        <w:rPr>
          <w:rFonts w:hint="eastAsia" w:ascii="Times New Roman" w:hAnsi="Times New Roman" w:eastAsia="仿宋_GB2312"/>
          <w:color w:val="auto"/>
          <w:kern w:val="0"/>
          <w:sz w:val="32"/>
          <w:szCs w:val="32"/>
        </w:rPr>
        <w:t>食品检验检测技术教研组教师与行业企业积极对接，</w:t>
      </w:r>
      <w:r>
        <w:rPr>
          <w:rFonts w:hint="eastAsia" w:ascii="Times New Roman" w:hAnsi="Times New Roman" w:eastAsia="仿宋_GB2312"/>
          <w:color w:val="auto"/>
          <w:kern w:val="0"/>
          <w:sz w:val="32"/>
          <w:szCs w:val="32"/>
          <w:lang w:val="en-US" w:eastAsia="zh-CN"/>
        </w:rPr>
        <w:t>通过服务社区、下企锻炼、服务三农等使</w:t>
      </w:r>
      <w:r>
        <w:rPr>
          <w:rFonts w:hint="eastAsia" w:ascii="Times New Roman" w:hAnsi="Times New Roman" w:eastAsia="仿宋_GB2312"/>
          <w:color w:val="auto"/>
          <w:kern w:val="0"/>
          <w:sz w:val="32"/>
          <w:szCs w:val="32"/>
        </w:rPr>
        <w:t>业务</w:t>
      </w:r>
      <w:r>
        <w:rPr>
          <w:rFonts w:hint="eastAsia" w:ascii="Times New Roman" w:hAnsi="Times New Roman" w:eastAsia="仿宋_GB2312"/>
          <w:color w:val="auto"/>
          <w:kern w:val="0"/>
          <w:sz w:val="32"/>
          <w:szCs w:val="32"/>
          <w:lang w:val="en-US" w:eastAsia="zh-CN"/>
        </w:rPr>
        <w:t>能力得到</w:t>
      </w:r>
      <w:r>
        <w:rPr>
          <w:rFonts w:hint="eastAsia" w:ascii="Times New Roman" w:hAnsi="Times New Roman" w:eastAsia="仿宋_GB2312"/>
          <w:color w:val="auto"/>
          <w:kern w:val="0"/>
          <w:sz w:val="32"/>
          <w:szCs w:val="32"/>
        </w:rPr>
        <w:t>提升，</w:t>
      </w:r>
      <w:r>
        <w:rPr>
          <w:rFonts w:hint="eastAsia" w:ascii="Times New Roman" w:hAnsi="Times New Roman" w:eastAsia="仿宋_GB2312"/>
          <w:color w:val="auto"/>
          <w:kern w:val="0"/>
          <w:sz w:val="32"/>
          <w:szCs w:val="32"/>
          <w:lang w:val="en-US" w:eastAsia="zh-CN"/>
        </w:rPr>
        <w:t>同时指导和</w:t>
      </w:r>
      <w:r>
        <w:rPr>
          <w:rFonts w:hint="eastAsia" w:ascii="Times New Roman" w:hAnsi="Times New Roman" w:eastAsia="仿宋_GB2312"/>
          <w:color w:val="auto"/>
          <w:kern w:val="0"/>
          <w:sz w:val="32"/>
          <w:szCs w:val="32"/>
        </w:rPr>
        <w:t>带领学生参与岗位</w:t>
      </w:r>
      <w:r>
        <w:rPr>
          <w:rFonts w:hint="eastAsia" w:ascii="Times New Roman" w:hAnsi="Times New Roman" w:eastAsia="仿宋_GB2312"/>
          <w:color w:val="auto"/>
          <w:kern w:val="0"/>
          <w:sz w:val="32"/>
          <w:szCs w:val="32"/>
          <w:lang w:val="en-US" w:eastAsia="zh-CN"/>
        </w:rPr>
        <w:t>实践，帮助学生做好就业定位</w:t>
      </w:r>
      <w:r>
        <w:rPr>
          <w:rFonts w:hint="eastAsia" w:ascii="Times New Roman" w:hAnsi="Times New Roman" w:eastAsia="仿宋_GB2312"/>
          <w:color w:val="auto"/>
          <w:kern w:val="0"/>
          <w:sz w:val="32"/>
          <w:szCs w:val="32"/>
          <w:lang w:eastAsia="zh-CN"/>
        </w:rPr>
        <w:t>。</w:t>
      </w:r>
      <w:r>
        <w:rPr>
          <w:rFonts w:hint="eastAsia" w:ascii="Times New Roman" w:hAnsi="Times New Roman" w:eastAsia="仿宋_GB2312"/>
          <w:color w:val="auto"/>
          <w:kern w:val="0"/>
          <w:sz w:val="32"/>
          <w:szCs w:val="32"/>
          <w:lang w:val="en-US" w:eastAsia="zh-CN"/>
        </w:rPr>
        <w:t>在专业领域，专业教师取得了相应的国家资格证书</w:t>
      </w:r>
      <w:r>
        <w:rPr>
          <w:rFonts w:hint="eastAsia" w:ascii="Times New Roman" w:hAnsi="Times New Roman" w:eastAsia="仿宋_GB2312"/>
          <w:color w:val="auto"/>
          <w:kern w:val="0"/>
          <w:sz w:val="32"/>
          <w:szCs w:val="32"/>
        </w:rPr>
        <w:t>，目前本专业的专任教师已经</w:t>
      </w:r>
      <w:r>
        <w:rPr>
          <w:rFonts w:hint="eastAsia" w:ascii="Times New Roman" w:hAnsi="Times New Roman" w:eastAsia="仿宋_GB2312"/>
          <w:color w:val="auto"/>
          <w:kern w:val="0"/>
          <w:sz w:val="32"/>
          <w:szCs w:val="32"/>
          <w:lang w:val="en-US" w:eastAsia="zh-CN"/>
        </w:rPr>
        <w:t>基本</w:t>
      </w:r>
      <w:r>
        <w:rPr>
          <w:rFonts w:hint="eastAsia" w:ascii="Times New Roman" w:hAnsi="Times New Roman" w:eastAsia="仿宋_GB2312"/>
          <w:color w:val="auto"/>
          <w:kern w:val="0"/>
          <w:sz w:val="32"/>
          <w:szCs w:val="32"/>
        </w:rPr>
        <w:t>达到的“双师型”教师的要求</w:t>
      </w:r>
      <w:r>
        <w:rPr>
          <w:rFonts w:hint="eastAsia" w:ascii="Times New Roman" w:hAnsi="Times New Roman" w:eastAsia="仿宋_GB2312"/>
          <w:color w:val="auto"/>
          <w:kern w:val="0"/>
          <w:sz w:val="32"/>
          <w:szCs w:val="32"/>
          <w:lang w:eastAsia="zh-CN"/>
        </w:rPr>
        <w:t>。</w:t>
      </w:r>
      <w:r>
        <w:rPr>
          <w:rFonts w:hint="eastAsia" w:ascii="Times New Roman" w:hAnsi="Times New Roman" w:eastAsia="仿宋_GB2312"/>
          <w:kern w:val="0"/>
          <w:sz w:val="32"/>
          <w:szCs w:val="32"/>
        </w:rPr>
        <w:t>具体情况见表14。</w:t>
      </w:r>
    </w:p>
    <w:p w14:paraId="75FC60A4">
      <w:pPr>
        <w:spacing w:line="420" w:lineRule="exact"/>
        <w:jc w:val="center"/>
        <w:rPr>
          <w:rFonts w:eastAsia="仿宋_GB2312"/>
          <w:szCs w:val="21"/>
        </w:rPr>
      </w:pPr>
      <w:r>
        <w:rPr>
          <w:rFonts w:hint="eastAsia" w:eastAsia="仿宋_GB2312"/>
          <w:szCs w:val="21"/>
        </w:rPr>
        <w:t>表14  校内双师型教师情况</w:t>
      </w:r>
    </w:p>
    <w:tbl>
      <w:tblPr>
        <w:tblStyle w:val="10"/>
        <w:tblW w:w="8657" w:type="dxa"/>
        <w:tblInd w:w="0" w:type="dxa"/>
        <w:tblLayout w:type="fixed"/>
        <w:tblCellMar>
          <w:top w:w="0" w:type="dxa"/>
          <w:left w:w="108" w:type="dxa"/>
          <w:bottom w:w="0" w:type="dxa"/>
          <w:right w:w="108" w:type="dxa"/>
        </w:tblCellMar>
      </w:tblPr>
      <w:tblGrid>
        <w:gridCol w:w="688"/>
        <w:gridCol w:w="871"/>
        <w:gridCol w:w="1488"/>
        <w:gridCol w:w="1089"/>
        <w:gridCol w:w="1450"/>
        <w:gridCol w:w="3071"/>
      </w:tblGrid>
      <w:tr w14:paraId="3C052019">
        <w:tblPrEx>
          <w:tblCellMar>
            <w:top w:w="0" w:type="dxa"/>
            <w:left w:w="108" w:type="dxa"/>
            <w:bottom w:w="0" w:type="dxa"/>
            <w:right w:w="108" w:type="dxa"/>
          </w:tblCellMar>
        </w:tblPrEx>
        <w:trPr>
          <w:trHeight w:val="568" w:hRule="atLeast"/>
        </w:trPr>
        <w:tc>
          <w:tcPr>
            <w:tcW w:w="688" w:type="dxa"/>
            <w:tcBorders>
              <w:top w:val="single" w:color="000000" w:sz="4" w:space="0"/>
              <w:left w:val="single" w:color="000000" w:sz="4" w:space="0"/>
              <w:bottom w:val="single" w:color="000000" w:sz="4" w:space="0"/>
              <w:right w:val="single" w:color="000000" w:sz="4" w:space="0"/>
            </w:tcBorders>
            <w:vAlign w:val="center"/>
          </w:tcPr>
          <w:p w14:paraId="62B1345F">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sz w:val="18"/>
                <w:szCs w:val="18"/>
              </w:rPr>
            </w:pPr>
            <w:r>
              <w:rPr>
                <w:rFonts w:hint="eastAsia" w:eastAsia="仿宋_GB2312" w:cs="Times New Roman"/>
                <w:sz w:val="18"/>
                <w:szCs w:val="18"/>
              </w:rPr>
              <w:t>序号</w:t>
            </w:r>
          </w:p>
        </w:tc>
        <w:tc>
          <w:tcPr>
            <w:tcW w:w="871" w:type="dxa"/>
            <w:tcBorders>
              <w:top w:val="single" w:color="000000" w:sz="4" w:space="0"/>
              <w:left w:val="nil"/>
              <w:bottom w:val="single" w:color="000000" w:sz="4" w:space="0"/>
              <w:right w:val="single" w:color="000000" w:sz="4" w:space="0"/>
            </w:tcBorders>
            <w:vAlign w:val="center"/>
          </w:tcPr>
          <w:p w14:paraId="08C6E4ED">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sz w:val="18"/>
                <w:szCs w:val="18"/>
              </w:rPr>
            </w:pPr>
            <w:r>
              <w:rPr>
                <w:rFonts w:hint="eastAsia" w:eastAsia="仿宋_GB2312" w:cs="Times New Roman"/>
                <w:sz w:val="18"/>
                <w:szCs w:val="18"/>
              </w:rPr>
              <w:t>姓名</w:t>
            </w:r>
          </w:p>
        </w:tc>
        <w:tc>
          <w:tcPr>
            <w:tcW w:w="1488" w:type="dxa"/>
            <w:tcBorders>
              <w:top w:val="single" w:color="000000" w:sz="4" w:space="0"/>
              <w:left w:val="nil"/>
              <w:bottom w:val="single" w:color="000000" w:sz="4" w:space="0"/>
              <w:right w:val="single" w:color="000000" w:sz="4" w:space="0"/>
            </w:tcBorders>
            <w:vAlign w:val="center"/>
          </w:tcPr>
          <w:p w14:paraId="07E778CA">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sz w:val="18"/>
                <w:szCs w:val="18"/>
              </w:rPr>
            </w:pPr>
            <w:r>
              <w:rPr>
                <w:rFonts w:hint="eastAsia" w:eastAsia="仿宋_GB2312" w:cs="Times New Roman"/>
                <w:sz w:val="18"/>
                <w:szCs w:val="18"/>
              </w:rPr>
              <w:t>学历/学位</w:t>
            </w:r>
          </w:p>
        </w:tc>
        <w:tc>
          <w:tcPr>
            <w:tcW w:w="1089" w:type="dxa"/>
            <w:tcBorders>
              <w:top w:val="single" w:color="000000" w:sz="4" w:space="0"/>
              <w:left w:val="nil"/>
              <w:bottom w:val="single" w:color="000000" w:sz="4" w:space="0"/>
              <w:right w:val="single" w:color="000000" w:sz="4" w:space="0"/>
            </w:tcBorders>
            <w:vAlign w:val="center"/>
          </w:tcPr>
          <w:p w14:paraId="7B69B99F">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sz w:val="18"/>
                <w:szCs w:val="18"/>
              </w:rPr>
            </w:pPr>
            <w:r>
              <w:rPr>
                <w:rFonts w:hint="eastAsia" w:eastAsia="仿宋_GB2312" w:cs="Times New Roman"/>
                <w:sz w:val="18"/>
                <w:szCs w:val="18"/>
              </w:rPr>
              <w:t>职称</w:t>
            </w:r>
          </w:p>
        </w:tc>
        <w:tc>
          <w:tcPr>
            <w:tcW w:w="1450" w:type="dxa"/>
            <w:tcBorders>
              <w:top w:val="single" w:color="000000" w:sz="4" w:space="0"/>
              <w:left w:val="nil"/>
              <w:bottom w:val="single" w:color="000000" w:sz="4" w:space="0"/>
              <w:right w:val="single" w:color="000000" w:sz="4" w:space="0"/>
            </w:tcBorders>
            <w:vAlign w:val="center"/>
          </w:tcPr>
          <w:p w14:paraId="3B13C9B8">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sz w:val="18"/>
                <w:szCs w:val="18"/>
              </w:rPr>
            </w:pPr>
            <w:r>
              <w:rPr>
                <w:rFonts w:hint="eastAsia" w:eastAsia="仿宋_GB2312" w:cs="Times New Roman"/>
                <w:sz w:val="18"/>
                <w:szCs w:val="18"/>
              </w:rPr>
              <w:t>专业方向</w:t>
            </w:r>
          </w:p>
        </w:tc>
        <w:tc>
          <w:tcPr>
            <w:tcW w:w="3071" w:type="dxa"/>
            <w:tcBorders>
              <w:top w:val="single" w:color="000000" w:sz="4" w:space="0"/>
              <w:left w:val="nil"/>
              <w:bottom w:val="single" w:color="000000" w:sz="4" w:space="0"/>
              <w:right w:val="single" w:color="000000" w:sz="4" w:space="0"/>
            </w:tcBorders>
            <w:vAlign w:val="center"/>
          </w:tcPr>
          <w:p w14:paraId="2A7B9FB3">
            <w:pPr>
              <w:pStyle w:val="22"/>
              <w:keepNext w:val="0"/>
              <w:keepLines w:val="0"/>
              <w:suppressLineNumbers w:val="0"/>
              <w:spacing w:before="0" w:beforeAutospacing="0" w:after="0" w:afterAutospacing="0" w:line="240" w:lineRule="atLeast"/>
              <w:ind w:left="0" w:right="0" w:firstLine="0" w:firstLineChars="0"/>
              <w:jc w:val="center"/>
              <w:rPr>
                <w:rFonts w:hint="default" w:eastAsia="仿宋_GB2312" w:cs="Times New Roman"/>
                <w:sz w:val="18"/>
                <w:szCs w:val="18"/>
              </w:rPr>
            </w:pPr>
            <w:r>
              <w:rPr>
                <w:rFonts w:hint="eastAsia" w:eastAsia="仿宋_GB2312" w:cs="Times New Roman"/>
                <w:sz w:val="18"/>
                <w:szCs w:val="18"/>
              </w:rPr>
              <w:t>职业资格证</w:t>
            </w:r>
          </w:p>
        </w:tc>
      </w:tr>
      <w:tr w14:paraId="032B54C2">
        <w:tblPrEx>
          <w:tblCellMar>
            <w:top w:w="0" w:type="dxa"/>
            <w:left w:w="108" w:type="dxa"/>
            <w:bottom w:w="0" w:type="dxa"/>
            <w:right w:w="108" w:type="dxa"/>
          </w:tblCellMar>
        </w:tblPrEx>
        <w:trPr>
          <w:trHeight w:val="588" w:hRule="atLeast"/>
        </w:trPr>
        <w:tc>
          <w:tcPr>
            <w:tcW w:w="688" w:type="dxa"/>
            <w:tcBorders>
              <w:top w:val="single" w:color="000000" w:sz="4" w:space="0"/>
              <w:left w:val="single" w:color="000000" w:sz="4" w:space="0"/>
              <w:bottom w:val="single" w:color="000000" w:sz="4" w:space="0"/>
              <w:right w:val="single" w:color="000000" w:sz="4" w:space="0"/>
            </w:tcBorders>
            <w:vAlign w:val="center"/>
          </w:tcPr>
          <w:p w14:paraId="43B98A42">
            <w:pPr>
              <w:keepNext w:val="0"/>
              <w:keepLines w:val="0"/>
              <w:widowControl/>
              <w:suppressLineNumbers w:val="0"/>
              <w:spacing w:before="0" w:beforeAutospacing="0" w:after="0" w:afterAutospacing="0" w:line="360" w:lineRule="auto"/>
              <w:ind w:left="0" w:right="0"/>
              <w:jc w:val="center"/>
              <w:textAlignment w:val="baseline"/>
              <w:rPr>
                <w:rFonts w:hint="default" w:eastAsia="仿宋_GB2312"/>
                <w:kern w:val="0"/>
                <w:sz w:val="18"/>
                <w:szCs w:val="18"/>
              </w:rPr>
            </w:pPr>
            <w:r>
              <w:rPr>
                <w:rFonts w:hint="eastAsia" w:eastAsia="仿宋_GB2312"/>
                <w:kern w:val="0"/>
                <w:sz w:val="18"/>
                <w:szCs w:val="18"/>
              </w:rPr>
              <w:t>1</w:t>
            </w:r>
          </w:p>
        </w:tc>
        <w:tc>
          <w:tcPr>
            <w:tcW w:w="871" w:type="dxa"/>
            <w:tcBorders>
              <w:top w:val="single" w:color="000000" w:sz="4" w:space="0"/>
              <w:left w:val="nil"/>
              <w:bottom w:val="single" w:color="000000" w:sz="4" w:space="0"/>
              <w:right w:val="single" w:color="000000" w:sz="4" w:space="0"/>
            </w:tcBorders>
            <w:vAlign w:val="center"/>
          </w:tcPr>
          <w:p w14:paraId="17CA84F0">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赵辉</w:t>
            </w:r>
          </w:p>
        </w:tc>
        <w:tc>
          <w:tcPr>
            <w:tcW w:w="1488" w:type="dxa"/>
            <w:tcBorders>
              <w:top w:val="single" w:color="000000" w:sz="4" w:space="0"/>
              <w:left w:val="nil"/>
              <w:bottom w:val="single" w:color="000000" w:sz="4" w:space="0"/>
              <w:right w:val="single" w:color="000000" w:sz="4" w:space="0"/>
            </w:tcBorders>
            <w:vAlign w:val="center"/>
          </w:tcPr>
          <w:p w14:paraId="06FA7849">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本科/硕士</w:t>
            </w:r>
          </w:p>
        </w:tc>
        <w:tc>
          <w:tcPr>
            <w:tcW w:w="1089" w:type="dxa"/>
            <w:tcBorders>
              <w:top w:val="single" w:color="000000" w:sz="4" w:space="0"/>
              <w:left w:val="nil"/>
              <w:bottom w:val="single" w:color="000000" w:sz="4" w:space="0"/>
              <w:right w:val="single" w:color="000000" w:sz="4" w:space="0"/>
            </w:tcBorders>
            <w:vAlign w:val="center"/>
          </w:tcPr>
          <w:p w14:paraId="2FF7163A">
            <w:pPr>
              <w:keepNext w:val="0"/>
              <w:keepLines w:val="0"/>
              <w:suppressLineNumbers w:val="0"/>
              <w:spacing w:before="0" w:beforeLines="0" w:beforeAutospacing="0" w:after="0" w:afterLines="0" w:afterAutospacing="0"/>
              <w:ind w:left="0" w:right="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副教授</w:t>
            </w:r>
          </w:p>
        </w:tc>
        <w:tc>
          <w:tcPr>
            <w:tcW w:w="1450" w:type="dxa"/>
            <w:tcBorders>
              <w:top w:val="single" w:color="000000" w:sz="4" w:space="0"/>
              <w:left w:val="nil"/>
              <w:bottom w:val="single" w:color="000000" w:sz="4" w:space="0"/>
              <w:right w:val="single" w:color="000000" w:sz="4" w:space="0"/>
            </w:tcBorders>
            <w:vAlign w:val="center"/>
          </w:tcPr>
          <w:p w14:paraId="77F77422">
            <w:pPr>
              <w:keepNext w:val="0"/>
              <w:keepLines w:val="0"/>
              <w:suppressLineNumbers w:val="0"/>
              <w:spacing w:before="0" w:beforeLines="0" w:beforeAutospacing="0" w:after="0" w:afterLines="0" w:afterAutospacing="0"/>
              <w:ind w:left="0" w:right="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食品科学与工程</w:t>
            </w:r>
          </w:p>
        </w:tc>
        <w:tc>
          <w:tcPr>
            <w:tcW w:w="3071" w:type="dxa"/>
            <w:tcBorders>
              <w:top w:val="single" w:color="000000" w:sz="4" w:space="0"/>
              <w:left w:val="nil"/>
              <w:bottom w:val="single" w:color="000000" w:sz="4" w:space="0"/>
              <w:right w:val="single" w:color="000000" w:sz="4" w:space="0"/>
            </w:tcBorders>
            <w:vAlign w:val="center"/>
          </w:tcPr>
          <w:p w14:paraId="002FB22F">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国家</w:t>
            </w:r>
            <w:r>
              <w:rPr>
                <w:rFonts w:hint="eastAsia" w:ascii="仿宋_GB2312" w:hAnsi="仿宋_GB2312" w:eastAsia="仿宋_GB2312" w:cs="Times New Roman"/>
                <w:color w:val="auto"/>
                <w:sz w:val="18"/>
                <w:szCs w:val="24"/>
              </w:rPr>
              <w:t>公共营养师三级、高级食品检验工、高级配餐员</w:t>
            </w:r>
          </w:p>
        </w:tc>
      </w:tr>
      <w:tr w14:paraId="025C28E3">
        <w:tblPrEx>
          <w:tblCellMar>
            <w:top w:w="0" w:type="dxa"/>
            <w:left w:w="108" w:type="dxa"/>
            <w:bottom w:w="0" w:type="dxa"/>
            <w:right w:w="108" w:type="dxa"/>
          </w:tblCellMar>
        </w:tblPrEx>
        <w:trPr>
          <w:trHeight w:val="447" w:hRule="atLeast"/>
        </w:trPr>
        <w:tc>
          <w:tcPr>
            <w:tcW w:w="688" w:type="dxa"/>
            <w:tcBorders>
              <w:top w:val="single" w:color="000000" w:sz="4" w:space="0"/>
              <w:left w:val="single" w:color="000000" w:sz="4" w:space="0"/>
              <w:bottom w:val="single" w:color="000000" w:sz="4" w:space="0"/>
              <w:right w:val="single" w:color="000000" w:sz="4" w:space="0"/>
            </w:tcBorders>
            <w:vAlign w:val="center"/>
          </w:tcPr>
          <w:p w14:paraId="449C16D2">
            <w:pPr>
              <w:keepNext w:val="0"/>
              <w:keepLines w:val="0"/>
              <w:widowControl/>
              <w:suppressLineNumbers w:val="0"/>
              <w:spacing w:before="0" w:beforeAutospacing="0" w:after="0" w:afterAutospacing="0" w:line="360" w:lineRule="auto"/>
              <w:ind w:left="0" w:right="0"/>
              <w:jc w:val="center"/>
              <w:textAlignment w:val="baseline"/>
              <w:rPr>
                <w:rFonts w:hint="default" w:eastAsia="仿宋_GB2312"/>
                <w:kern w:val="0"/>
                <w:sz w:val="18"/>
                <w:szCs w:val="18"/>
              </w:rPr>
            </w:pPr>
            <w:r>
              <w:rPr>
                <w:rFonts w:hint="eastAsia" w:eastAsia="仿宋_GB2312"/>
                <w:kern w:val="0"/>
                <w:sz w:val="18"/>
                <w:szCs w:val="18"/>
              </w:rPr>
              <w:t>2</w:t>
            </w:r>
          </w:p>
        </w:tc>
        <w:tc>
          <w:tcPr>
            <w:tcW w:w="871" w:type="dxa"/>
            <w:tcBorders>
              <w:top w:val="single" w:color="000000" w:sz="4" w:space="0"/>
              <w:left w:val="nil"/>
              <w:bottom w:val="single" w:color="000000" w:sz="4" w:space="0"/>
              <w:right w:val="single" w:color="000000" w:sz="4" w:space="0"/>
            </w:tcBorders>
            <w:vAlign w:val="center"/>
          </w:tcPr>
          <w:p w14:paraId="767951BE">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rPr>
            </w:pPr>
            <w:r>
              <w:rPr>
                <w:rFonts w:hint="eastAsia" w:ascii="仿宋_GB2312" w:hAnsi="仿宋_GB2312" w:eastAsia="仿宋_GB2312" w:cs="Times New Roman"/>
                <w:color w:val="auto"/>
                <w:sz w:val="18"/>
                <w:szCs w:val="24"/>
              </w:rPr>
              <w:t>王晓彬</w:t>
            </w:r>
          </w:p>
        </w:tc>
        <w:tc>
          <w:tcPr>
            <w:tcW w:w="1488" w:type="dxa"/>
            <w:tcBorders>
              <w:top w:val="single" w:color="000000" w:sz="4" w:space="0"/>
              <w:left w:val="nil"/>
              <w:bottom w:val="single" w:color="000000" w:sz="4" w:space="0"/>
              <w:right w:val="single" w:color="000000" w:sz="4" w:space="0"/>
            </w:tcBorders>
            <w:vAlign w:val="center"/>
          </w:tcPr>
          <w:p w14:paraId="4E4B8418">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rPr>
            </w:pPr>
            <w:r>
              <w:rPr>
                <w:rFonts w:hint="eastAsia" w:ascii="仿宋_GB2312" w:hAnsi="仿宋_GB2312" w:eastAsia="仿宋_GB2312" w:cs="Times New Roman"/>
                <w:color w:val="auto"/>
                <w:sz w:val="18"/>
                <w:szCs w:val="24"/>
              </w:rPr>
              <w:t>本科/硕士</w:t>
            </w:r>
          </w:p>
        </w:tc>
        <w:tc>
          <w:tcPr>
            <w:tcW w:w="1089" w:type="dxa"/>
            <w:tcBorders>
              <w:top w:val="single" w:color="000000" w:sz="4" w:space="0"/>
              <w:left w:val="nil"/>
              <w:bottom w:val="single" w:color="000000" w:sz="4" w:space="0"/>
              <w:right w:val="single" w:color="000000" w:sz="4" w:space="0"/>
            </w:tcBorders>
            <w:vAlign w:val="center"/>
          </w:tcPr>
          <w:p w14:paraId="1F69F559">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rPr>
            </w:pPr>
            <w:r>
              <w:rPr>
                <w:rFonts w:hint="eastAsia" w:ascii="仿宋_GB2312" w:hAnsi="仿宋_GB2312" w:eastAsia="仿宋_GB2312" w:cs="Times New Roman"/>
                <w:color w:val="auto"/>
                <w:sz w:val="18"/>
                <w:szCs w:val="24"/>
              </w:rPr>
              <w:t>副教授</w:t>
            </w:r>
          </w:p>
        </w:tc>
        <w:tc>
          <w:tcPr>
            <w:tcW w:w="1450" w:type="dxa"/>
            <w:tcBorders>
              <w:top w:val="single" w:color="000000" w:sz="4" w:space="0"/>
              <w:left w:val="nil"/>
              <w:bottom w:val="single" w:color="000000" w:sz="4" w:space="0"/>
              <w:right w:val="single" w:color="000000" w:sz="4" w:space="0"/>
            </w:tcBorders>
            <w:vAlign w:val="center"/>
          </w:tcPr>
          <w:p w14:paraId="5765FADE">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rPr>
            </w:pPr>
            <w:r>
              <w:rPr>
                <w:rFonts w:hint="eastAsia" w:ascii="仿宋_GB2312" w:hAnsi="仿宋_GB2312" w:eastAsia="仿宋_GB2312" w:cs="Times New Roman"/>
                <w:color w:val="auto"/>
                <w:sz w:val="18"/>
                <w:szCs w:val="24"/>
              </w:rPr>
              <w:t>食品工程</w:t>
            </w:r>
          </w:p>
        </w:tc>
        <w:tc>
          <w:tcPr>
            <w:tcW w:w="3071" w:type="dxa"/>
            <w:tcBorders>
              <w:top w:val="single" w:color="000000" w:sz="4" w:space="0"/>
              <w:left w:val="nil"/>
              <w:bottom w:val="single" w:color="000000" w:sz="4" w:space="0"/>
              <w:right w:val="single" w:color="000000" w:sz="4" w:space="0"/>
            </w:tcBorders>
            <w:vAlign w:val="center"/>
          </w:tcPr>
          <w:p w14:paraId="5B0076C5">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sz w:val="18"/>
                <w:szCs w:val="24"/>
              </w:rPr>
            </w:pPr>
            <w:r>
              <w:rPr>
                <w:rFonts w:hint="eastAsia" w:ascii="仿宋_GB2312" w:hAnsi="仿宋_GB2312" w:eastAsia="仿宋_GB2312" w:cs="Times New Roman"/>
                <w:color w:val="auto"/>
                <w:sz w:val="18"/>
                <w:szCs w:val="24"/>
              </w:rPr>
              <w:t>高级食品检验工</w:t>
            </w:r>
            <w:r>
              <w:rPr>
                <w:rFonts w:hint="eastAsia" w:ascii="仿宋_GB2312" w:hAnsi="仿宋_GB2312" w:eastAsia="仿宋_GB2312" w:cs="Times New Roman"/>
                <w:color w:val="auto"/>
                <w:sz w:val="18"/>
                <w:szCs w:val="24"/>
                <w:lang w:eastAsia="zh-CN"/>
              </w:rPr>
              <w:t>、</w:t>
            </w:r>
            <w:r>
              <w:rPr>
                <w:rFonts w:hint="eastAsia" w:ascii="仿宋_GB2312" w:hAnsi="仿宋_GB2312" w:eastAsia="仿宋_GB2312" w:cs="Times New Roman"/>
                <w:color w:val="auto"/>
                <w:sz w:val="18"/>
                <w:szCs w:val="24"/>
              </w:rPr>
              <w:t>健康管理师</w:t>
            </w:r>
          </w:p>
        </w:tc>
      </w:tr>
      <w:tr w14:paraId="498D6C5C">
        <w:tblPrEx>
          <w:tblCellMar>
            <w:top w:w="0" w:type="dxa"/>
            <w:left w:w="108" w:type="dxa"/>
            <w:bottom w:w="0" w:type="dxa"/>
            <w:right w:w="108" w:type="dxa"/>
          </w:tblCellMar>
        </w:tblPrEx>
        <w:trPr>
          <w:trHeight w:val="588" w:hRule="atLeast"/>
        </w:trPr>
        <w:tc>
          <w:tcPr>
            <w:tcW w:w="688" w:type="dxa"/>
            <w:tcBorders>
              <w:top w:val="single" w:color="000000" w:sz="4" w:space="0"/>
              <w:left w:val="single" w:color="000000" w:sz="4" w:space="0"/>
              <w:bottom w:val="single" w:color="000000" w:sz="4" w:space="0"/>
              <w:right w:val="single" w:color="000000" w:sz="4" w:space="0"/>
            </w:tcBorders>
            <w:vAlign w:val="center"/>
          </w:tcPr>
          <w:p w14:paraId="66B63276">
            <w:pPr>
              <w:keepNext w:val="0"/>
              <w:keepLines w:val="0"/>
              <w:widowControl/>
              <w:suppressLineNumbers w:val="0"/>
              <w:spacing w:before="0" w:beforeAutospacing="0" w:after="0" w:afterAutospacing="0" w:line="360" w:lineRule="auto"/>
              <w:ind w:left="0" w:right="0"/>
              <w:jc w:val="center"/>
              <w:textAlignment w:val="baseline"/>
              <w:rPr>
                <w:rFonts w:hint="default" w:eastAsia="仿宋_GB2312"/>
                <w:kern w:val="0"/>
                <w:sz w:val="18"/>
                <w:szCs w:val="18"/>
              </w:rPr>
            </w:pPr>
            <w:r>
              <w:rPr>
                <w:rFonts w:hint="eastAsia" w:eastAsia="仿宋_GB2312"/>
                <w:kern w:val="0"/>
                <w:sz w:val="18"/>
                <w:szCs w:val="18"/>
              </w:rPr>
              <w:t>3</w:t>
            </w:r>
          </w:p>
        </w:tc>
        <w:tc>
          <w:tcPr>
            <w:tcW w:w="871" w:type="dxa"/>
            <w:tcBorders>
              <w:top w:val="single" w:color="000000" w:sz="4" w:space="0"/>
              <w:left w:val="nil"/>
              <w:bottom w:val="single" w:color="000000" w:sz="4" w:space="0"/>
              <w:right w:val="single" w:color="000000" w:sz="4" w:space="0"/>
            </w:tcBorders>
            <w:vAlign w:val="center"/>
          </w:tcPr>
          <w:p w14:paraId="4D027CD8">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王运文</w:t>
            </w:r>
          </w:p>
        </w:tc>
        <w:tc>
          <w:tcPr>
            <w:tcW w:w="1488" w:type="dxa"/>
            <w:tcBorders>
              <w:top w:val="single" w:color="000000" w:sz="4" w:space="0"/>
              <w:left w:val="nil"/>
              <w:bottom w:val="single" w:color="000000" w:sz="4" w:space="0"/>
              <w:right w:val="single" w:color="000000" w:sz="4" w:space="0"/>
            </w:tcBorders>
            <w:vAlign w:val="center"/>
          </w:tcPr>
          <w:p w14:paraId="24BDF7EF">
            <w:pPr>
              <w:keepNext w:val="0"/>
              <w:keepLines w:val="0"/>
              <w:suppressLineNumbers w:val="0"/>
              <w:spacing w:before="0" w:beforeLines="0" w:beforeAutospacing="0" w:after="0" w:afterLines="0" w:afterAutospacing="0"/>
              <w:ind w:left="0" w:right="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本科</w:t>
            </w:r>
          </w:p>
        </w:tc>
        <w:tc>
          <w:tcPr>
            <w:tcW w:w="1089" w:type="dxa"/>
            <w:tcBorders>
              <w:top w:val="single" w:color="000000" w:sz="4" w:space="0"/>
              <w:left w:val="nil"/>
              <w:bottom w:val="single" w:color="000000" w:sz="4" w:space="0"/>
              <w:right w:val="single" w:color="000000" w:sz="4" w:space="0"/>
            </w:tcBorders>
            <w:vAlign w:val="center"/>
          </w:tcPr>
          <w:p w14:paraId="6E32921E">
            <w:pPr>
              <w:keepNext w:val="0"/>
              <w:keepLines w:val="0"/>
              <w:suppressLineNumbers w:val="0"/>
              <w:spacing w:before="0" w:beforeLines="0" w:beforeAutospacing="0" w:after="0" w:afterLines="0" w:afterAutospacing="0"/>
              <w:ind w:left="0" w:right="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讲师</w:t>
            </w:r>
          </w:p>
        </w:tc>
        <w:tc>
          <w:tcPr>
            <w:tcW w:w="1450" w:type="dxa"/>
            <w:tcBorders>
              <w:top w:val="single" w:color="000000" w:sz="4" w:space="0"/>
              <w:left w:val="nil"/>
              <w:bottom w:val="single" w:color="000000" w:sz="4" w:space="0"/>
              <w:right w:val="single" w:color="000000" w:sz="4" w:space="0"/>
            </w:tcBorders>
            <w:vAlign w:val="center"/>
          </w:tcPr>
          <w:p w14:paraId="61606D64">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农产品加工及贮藏工程</w:t>
            </w:r>
          </w:p>
        </w:tc>
        <w:tc>
          <w:tcPr>
            <w:tcW w:w="3071" w:type="dxa"/>
            <w:tcBorders>
              <w:top w:val="single" w:color="000000" w:sz="4" w:space="0"/>
              <w:left w:val="nil"/>
              <w:bottom w:val="single" w:color="000000" w:sz="4" w:space="0"/>
              <w:right w:val="single" w:color="000000" w:sz="4" w:space="0"/>
            </w:tcBorders>
            <w:vAlign w:val="center"/>
          </w:tcPr>
          <w:p w14:paraId="2AFA1CC1">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i w:val="0"/>
                <w:iCs w:val="0"/>
                <w:color w:val="000000"/>
                <w:kern w:val="2"/>
                <w:sz w:val="22"/>
                <w:szCs w:val="22"/>
                <w:u w:val="none"/>
                <w:lang w:val="en-US" w:eastAsia="zh-CN" w:bidi="ar-SA"/>
              </w:rPr>
            </w:pPr>
            <w:r>
              <w:rPr>
                <w:rFonts w:hint="eastAsia" w:ascii="仿宋_GB2312" w:hAnsi="仿宋_GB2312" w:eastAsia="仿宋_GB2312" w:cs="Times New Roman"/>
                <w:color w:val="auto"/>
                <w:sz w:val="18"/>
                <w:szCs w:val="24"/>
                <w:lang w:val="en-US" w:eastAsia="zh-CN"/>
              </w:rPr>
              <w:t>高级食品检验工</w:t>
            </w:r>
          </w:p>
        </w:tc>
      </w:tr>
      <w:tr w14:paraId="57351A69">
        <w:tblPrEx>
          <w:tblCellMar>
            <w:top w:w="0" w:type="dxa"/>
            <w:left w:w="108" w:type="dxa"/>
            <w:bottom w:w="0" w:type="dxa"/>
            <w:right w:w="108" w:type="dxa"/>
          </w:tblCellMar>
        </w:tblPrEx>
        <w:trPr>
          <w:trHeight w:val="588" w:hRule="atLeast"/>
        </w:trPr>
        <w:tc>
          <w:tcPr>
            <w:tcW w:w="688" w:type="dxa"/>
            <w:tcBorders>
              <w:top w:val="single" w:color="000000" w:sz="4" w:space="0"/>
              <w:left w:val="single" w:color="000000" w:sz="4" w:space="0"/>
              <w:bottom w:val="single" w:color="000000" w:sz="4" w:space="0"/>
              <w:right w:val="single" w:color="000000" w:sz="4" w:space="0"/>
            </w:tcBorders>
            <w:vAlign w:val="center"/>
          </w:tcPr>
          <w:p w14:paraId="6AA73254">
            <w:pPr>
              <w:keepNext w:val="0"/>
              <w:keepLines w:val="0"/>
              <w:widowControl/>
              <w:suppressLineNumbers w:val="0"/>
              <w:spacing w:before="0" w:beforeAutospacing="0" w:after="0" w:afterAutospacing="0" w:line="360" w:lineRule="auto"/>
              <w:ind w:left="0" w:right="0"/>
              <w:jc w:val="center"/>
              <w:textAlignment w:val="baseline"/>
              <w:rPr>
                <w:rFonts w:hint="default" w:eastAsia="仿宋_GB2312"/>
                <w:kern w:val="0"/>
                <w:sz w:val="18"/>
                <w:szCs w:val="18"/>
              </w:rPr>
            </w:pPr>
            <w:r>
              <w:rPr>
                <w:rFonts w:hint="eastAsia" w:eastAsia="仿宋_GB2312"/>
                <w:kern w:val="0"/>
                <w:sz w:val="18"/>
                <w:szCs w:val="18"/>
              </w:rPr>
              <w:t>4</w:t>
            </w:r>
          </w:p>
        </w:tc>
        <w:tc>
          <w:tcPr>
            <w:tcW w:w="871" w:type="dxa"/>
            <w:tcBorders>
              <w:top w:val="single" w:color="000000" w:sz="4" w:space="0"/>
              <w:left w:val="nil"/>
              <w:bottom w:val="single" w:color="000000" w:sz="4" w:space="0"/>
              <w:right w:val="single" w:color="000000" w:sz="4" w:space="0"/>
            </w:tcBorders>
            <w:vAlign w:val="center"/>
          </w:tcPr>
          <w:p w14:paraId="337D7694">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王蕊</w:t>
            </w:r>
          </w:p>
        </w:tc>
        <w:tc>
          <w:tcPr>
            <w:tcW w:w="1488" w:type="dxa"/>
            <w:tcBorders>
              <w:top w:val="single" w:color="000000" w:sz="4" w:space="0"/>
              <w:left w:val="nil"/>
              <w:bottom w:val="single" w:color="000000" w:sz="4" w:space="0"/>
              <w:right w:val="single" w:color="000000" w:sz="4" w:space="0"/>
            </w:tcBorders>
            <w:vAlign w:val="center"/>
          </w:tcPr>
          <w:p w14:paraId="2A950D86">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/硕士</w:t>
            </w:r>
          </w:p>
        </w:tc>
        <w:tc>
          <w:tcPr>
            <w:tcW w:w="1089" w:type="dxa"/>
            <w:tcBorders>
              <w:top w:val="single" w:color="000000" w:sz="4" w:space="0"/>
              <w:left w:val="nil"/>
              <w:bottom w:val="single" w:color="000000" w:sz="4" w:space="0"/>
              <w:right w:val="single" w:color="000000" w:sz="4" w:space="0"/>
            </w:tcBorders>
            <w:vAlign w:val="center"/>
          </w:tcPr>
          <w:p w14:paraId="04A62F5B">
            <w:pPr>
              <w:keepNext w:val="0"/>
              <w:keepLines w:val="0"/>
              <w:suppressLineNumbers w:val="0"/>
              <w:spacing w:before="0" w:beforeLines="0" w:beforeAutospacing="0" w:after="0" w:afterLines="0" w:afterAutospacing="0"/>
              <w:ind w:left="0" w:right="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讲师</w:t>
            </w:r>
          </w:p>
        </w:tc>
        <w:tc>
          <w:tcPr>
            <w:tcW w:w="1450" w:type="dxa"/>
            <w:tcBorders>
              <w:top w:val="single" w:color="000000" w:sz="4" w:space="0"/>
              <w:left w:val="nil"/>
              <w:bottom w:val="single" w:color="000000" w:sz="4" w:space="0"/>
              <w:right w:val="single" w:color="000000" w:sz="4" w:space="0"/>
            </w:tcBorders>
            <w:vAlign w:val="center"/>
          </w:tcPr>
          <w:p w14:paraId="578AD884">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农产品加工及贮藏工程</w:t>
            </w:r>
          </w:p>
        </w:tc>
        <w:tc>
          <w:tcPr>
            <w:tcW w:w="3071" w:type="dxa"/>
            <w:tcBorders>
              <w:top w:val="single" w:color="000000" w:sz="4" w:space="0"/>
              <w:left w:val="nil"/>
              <w:bottom w:val="single" w:color="000000" w:sz="4" w:space="0"/>
              <w:right w:val="single" w:color="000000" w:sz="4" w:space="0"/>
            </w:tcBorders>
            <w:vAlign w:val="center"/>
          </w:tcPr>
          <w:p w14:paraId="56BB7280">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高级食品检验工.</w:t>
            </w:r>
          </w:p>
        </w:tc>
      </w:tr>
      <w:tr w14:paraId="50D5B72D">
        <w:tblPrEx>
          <w:tblCellMar>
            <w:top w:w="0" w:type="dxa"/>
            <w:left w:w="108" w:type="dxa"/>
            <w:bottom w:w="0" w:type="dxa"/>
            <w:right w:w="108" w:type="dxa"/>
          </w:tblCellMar>
        </w:tblPrEx>
        <w:trPr>
          <w:trHeight w:val="447" w:hRule="atLeast"/>
        </w:trPr>
        <w:tc>
          <w:tcPr>
            <w:tcW w:w="688" w:type="dxa"/>
            <w:tcBorders>
              <w:top w:val="single" w:color="000000" w:sz="4" w:space="0"/>
              <w:left w:val="single" w:color="000000" w:sz="4" w:space="0"/>
              <w:bottom w:val="single" w:color="000000" w:sz="4" w:space="0"/>
              <w:right w:val="single" w:color="000000" w:sz="4" w:space="0"/>
            </w:tcBorders>
            <w:vAlign w:val="center"/>
          </w:tcPr>
          <w:p w14:paraId="31E7295A">
            <w:pPr>
              <w:keepNext w:val="0"/>
              <w:keepLines w:val="0"/>
              <w:widowControl/>
              <w:suppressLineNumbers w:val="0"/>
              <w:spacing w:before="0" w:beforeAutospacing="0" w:after="0" w:afterAutospacing="0" w:line="360" w:lineRule="auto"/>
              <w:ind w:left="0" w:right="0"/>
              <w:jc w:val="center"/>
              <w:textAlignment w:val="baseline"/>
              <w:rPr>
                <w:rFonts w:hint="default" w:eastAsia="仿宋_GB2312"/>
                <w:kern w:val="0"/>
                <w:sz w:val="18"/>
                <w:szCs w:val="18"/>
              </w:rPr>
            </w:pPr>
            <w:r>
              <w:rPr>
                <w:rFonts w:hint="eastAsia" w:eastAsia="仿宋_GB2312"/>
                <w:kern w:val="0"/>
                <w:sz w:val="18"/>
                <w:szCs w:val="18"/>
              </w:rPr>
              <w:t>5</w:t>
            </w:r>
          </w:p>
        </w:tc>
        <w:tc>
          <w:tcPr>
            <w:tcW w:w="871" w:type="dxa"/>
            <w:tcBorders>
              <w:top w:val="single" w:color="000000" w:sz="4" w:space="0"/>
              <w:left w:val="nil"/>
              <w:bottom w:val="single" w:color="000000" w:sz="4" w:space="0"/>
              <w:right w:val="single" w:color="000000" w:sz="4" w:space="0"/>
            </w:tcBorders>
            <w:vAlign w:val="center"/>
          </w:tcPr>
          <w:p w14:paraId="26D26517">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景贝</w:t>
            </w:r>
          </w:p>
        </w:tc>
        <w:tc>
          <w:tcPr>
            <w:tcW w:w="1488" w:type="dxa"/>
            <w:tcBorders>
              <w:top w:val="single" w:color="000000" w:sz="4" w:space="0"/>
              <w:left w:val="nil"/>
              <w:bottom w:val="single" w:color="000000" w:sz="4" w:space="0"/>
              <w:right w:val="single" w:color="000000" w:sz="4" w:space="0"/>
            </w:tcBorders>
            <w:vAlign w:val="center"/>
          </w:tcPr>
          <w:p w14:paraId="0A34D294">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本科/学士</w:t>
            </w:r>
          </w:p>
        </w:tc>
        <w:tc>
          <w:tcPr>
            <w:tcW w:w="1089" w:type="dxa"/>
            <w:tcBorders>
              <w:top w:val="single" w:color="000000" w:sz="4" w:space="0"/>
              <w:left w:val="nil"/>
              <w:bottom w:val="single" w:color="000000" w:sz="4" w:space="0"/>
              <w:right w:val="single" w:color="000000" w:sz="4" w:space="0"/>
            </w:tcBorders>
            <w:vAlign w:val="center"/>
          </w:tcPr>
          <w:p w14:paraId="00F5FE6B">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助教</w:t>
            </w:r>
          </w:p>
        </w:tc>
        <w:tc>
          <w:tcPr>
            <w:tcW w:w="1450" w:type="dxa"/>
            <w:tcBorders>
              <w:top w:val="single" w:color="000000" w:sz="4" w:space="0"/>
              <w:left w:val="nil"/>
              <w:bottom w:val="single" w:color="000000" w:sz="4" w:space="0"/>
              <w:right w:val="single" w:color="000000" w:sz="4" w:space="0"/>
            </w:tcBorders>
            <w:vAlign w:val="center"/>
          </w:tcPr>
          <w:p w14:paraId="3B2BE255">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农学</w:t>
            </w:r>
          </w:p>
        </w:tc>
        <w:tc>
          <w:tcPr>
            <w:tcW w:w="3071" w:type="dxa"/>
            <w:tcBorders>
              <w:top w:val="single" w:color="000000" w:sz="4" w:space="0"/>
              <w:left w:val="nil"/>
              <w:bottom w:val="single" w:color="000000" w:sz="4" w:space="0"/>
              <w:right w:val="single" w:color="000000" w:sz="4" w:space="0"/>
            </w:tcBorders>
            <w:vAlign w:val="center"/>
          </w:tcPr>
          <w:p w14:paraId="2E4C1D3B">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国家公共营养师三级</w:t>
            </w:r>
          </w:p>
        </w:tc>
      </w:tr>
      <w:tr w14:paraId="661C04EB">
        <w:tblPrEx>
          <w:tblCellMar>
            <w:top w:w="0" w:type="dxa"/>
            <w:left w:w="108" w:type="dxa"/>
            <w:bottom w:w="0" w:type="dxa"/>
            <w:right w:w="108" w:type="dxa"/>
          </w:tblCellMar>
        </w:tblPrEx>
        <w:trPr>
          <w:trHeight w:val="447" w:hRule="atLeast"/>
        </w:trPr>
        <w:tc>
          <w:tcPr>
            <w:tcW w:w="688" w:type="dxa"/>
            <w:tcBorders>
              <w:top w:val="single" w:color="000000" w:sz="4" w:space="0"/>
              <w:left w:val="single" w:color="000000" w:sz="4" w:space="0"/>
              <w:bottom w:val="single" w:color="000000" w:sz="4" w:space="0"/>
              <w:right w:val="single" w:color="000000" w:sz="4" w:space="0"/>
            </w:tcBorders>
            <w:vAlign w:val="center"/>
          </w:tcPr>
          <w:p w14:paraId="3D985324">
            <w:pPr>
              <w:keepNext w:val="0"/>
              <w:keepLines w:val="0"/>
              <w:widowControl/>
              <w:suppressLineNumbers w:val="0"/>
              <w:spacing w:before="0" w:beforeAutospacing="0" w:after="0" w:afterAutospacing="0" w:line="360" w:lineRule="auto"/>
              <w:ind w:left="0" w:right="0"/>
              <w:jc w:val="center"/>
              <w:textAlignment w:val="baseline"/>
              <w:rPr>
                <w:rFonts w:hint="default" w:eastAsia="仿宋_GB2312"/>
                <w:kern w:val="0"/>
                <w:sz w:val="18"/>
                <w:szCs w:val="18"/>
              </w:rPr>
            </w:pPr>
            <w:r>
              <w:rPr>
                <w:rFonts w:hint="eastAsia" w:eastAsia="仿宋_GB2312"/>
                <w:kern w:val="0"/>
                <w:sz w:val="18"/>
                <w:szCs w:val="18"/>
              </w:rPr>
              <w:t>6</w:t>
            </w:r>
          </w:p>
        </w:tc>
        <w:tc>
          <w:tcPr>
            <w:tcW w:w="871" w:type="dxa"/>
            <w:tcBorders>
              <w:top w:val="single" w:color="000000" w:sz="4" w:space="0"/>
              <w:left w:val="nil"/>
              <w:bottom w:val="single" w:color="000000" w:sz="4" w:space="0"/>
              <w:right w:val="single" w:color="000000" w:sz="4" w:space="0"/>
            </w:tcBorders>
            <w:vAlign w:val="center"/>
          </w:tcPr>
          <w:p w14:paraId="1D4E9473">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邱源</w:t>
            </w:r>
          </w:p>
        </w:tc>
        <w:tc>
          <w:tcPr>
            <w:tcW w:w="1488" w:type="dxa"/>
            <w:tcBorders>
              <w:top w:val="single" w:color="000000" w:sz="4" w:space="0"/>
              <w:left w:val="nil"/>
              <w:bottom w:val="single" w:color="000000" w:sz="4" w:space="0"/>
              <w:right w:val="single" w:color="000000" w:sz="4" w:space="0"/>
            </w:tcBorders>
            <w:vAlign w:val="center"/>
          </w:tcPr>
          <w:p w14:paraId="21D618FC">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研究生</w:t>
            </w:r>
            <w:r>
              <w:rPr>
                <w:rFonts w:hint="eastAsia" w:ascii="仿宋_GB2312" w:hAnsi="仿宋_GB2312" w:eastAsia="仿宋_GB2312" w:cs="Times New Roman"/>
                <w:color w:val="auto"/>
                <w:sz w:val="18"/>
                <w:szCs w:val="24"/>
              </w:rPr>
              <w:t>/硕士</w:t>
            </w:r>
          </w:p>
        </w:tc>
        <w:tc>
          <w:tcPr>
            <w:tcW w:w="1089" w:type="dxa"/>
            <w:tcBorders>
              <w:top w:val="single" w:color="000000" w:sz="4" w:space="0"/>
              <w:left w:val="nil"/>
              <w:bottom w:val="single" w:color="000000" w:sz="4" w:space="0"/>
              <w:right w:val="single" w:color="000000" w:sz="4" w:space="0"/>
            </w:tcBorders>
            <w:vAlign w:val="center"/>
          </w:tcPr>
          <w:p w14:paraId="4AD841AC">
            <w:pPr>
              <w:keepNext w:val="0"/>
              <w:keepLines w:val="0"/>
              <w:suppressLineNumbers w:val="0"/>
              <w:spacing w:before="0" w:beforeLines="0" w:beforeAutospacing="0" w:after="0" w:afterLines="0" w:afterAutospacing="0"/>
              <w:ind w:left="0" w:right="0"/>
              <w:jc w:val="center"/>
              <w:rPr>
                <w:rFonts w:hint="default"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kern w:val="2"/>
                <w:sz w:val="18"/>
                <w:szCs w:val="24"/>
                <w:lang w:val="en-US" w:eastAsia="zh-CN" w:bidi="ar-SA"/>
              </w:rPr>
              <w:t>助教</w:t>
            </w:r>
          </w:p>
        </w:tc>
        <w:tc>
          <w:tcPr>
            <w:tcW w:w="1450" w:type="dxa"/>
            <w:tcBorders>
              <w:top w:val="single" w:color="000000" w:sz="4" w:space="0"/>
              <w:left w:val="nil"/>
              <w:bottom w:val="single" w:color="000000" w:sz="4" w:space="0"/>
              <w:right w:val="single" w:color="000000" w:sz="4" w:space="0"/>
            </w:tcBorders>
            <w:vAlign w:val="center"/>
          </w:tcPr>
          <w:p w14:paraId="1D6A82F3">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rPr>
              <w:t>食品工程</w:t>
            </w:r>
          </w:p>
        </w:tc>
        <w:tc>
          <w:tcPr>
            <w:tcW w:w="3071" w:type="dxa"/>
            <w:tcBorders>
              <w:top w:val="single" w:color="000000" w:sz="4" w:space="0"/>
              <w:left w:val="nil"/>
              <w:bottom w:val="single" w:color="000000" w:sz="4" w:space="0"/>
              <w:right w:val="single" w:color="000000" w:sz="4" w:space="0"/>
            </w:tcBorders>
            <w:vAlign w:val="center"/>
          </w:tcPr>
          <w:p w14:paraId="4506B995">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s="Times New Roman"/>
                <w:color w:val="auto"/>
                <w:kern w:val="2"/>
                <w:sz w:val="18"/>
                <w:szCs w:val="24"/>
                <w:lang w:val="en-US" w:eastAsia="zh-CN" w:bidi="ar-SA"/>
              </w:rPr>
            </w:pPr>
            <w:r>
              <w:rPr>
                <w:rFonts w:hint="eastAsia" w:ascii="仿宋_GB2312" w:hAnsi="仿宋_GB2312" w:eastAsia="仿宋_GB2312" w:cs="Times New Roman"/>
                <w:color w:val="auto"/>
                <w:sz w:val="18"/>
                <w:szCs w:val="24"/>
                <w:lang w:val="en-US" w:eastAsia="zh-CN"/>
              </w:rPr>
              <w:t>国家</w:t>
            </w:r>
            <w:r>
              <w:rPr>
                <w:rFonts w:hint="eastAsia" w:ascii="仿宋_GB2312" w:hAnsi="仿宋_GB2312" w:eastAsia="仿宋_GB2312" w:cs="Times New Roman"/>
                <w:color w:val="auto"/>
                <w:sz w:val="18"/>
                <w:szCs w:val="24"/>
              </w:rPr>
              <w:t>公共营养师三级</w:t>
            </w:r>
          </w:p>
        </w:tc>
      </w:tr>
      <w:tr w14:paraId="18707E89">
        <w:tblPrEx>
          <w:tblCellMar>
            <w:top w:w="0" w:type="dxa"/>
            <w:left w:w="108" w:type="dxa"/>
            <w:bottom w:w="0" w:type="dxa"/>
            <w:right w:w="108" w:type="dxa"/>
          </w:tblCellMar>
        </w:tblPrEx>
        <w:trPr>
          <w:trHeight w:val="464" w:hRule="atLeast"/>
        </w:trPr>
        <w:tc>
          <w:tcPr>
            <w:tcW w:w="688" w:type="dxa"/>
            <w:tcBorders>
              <w:top w:val="single" w:color="000000" w:sz="4" w:space="0"/>
              <w:left w:val="single" w:color="000000" w:sz="4" w:space="0"/>
              <w:bottom w:val="single" w:color="000000" w:sz="4" w:space="0"/>
              <w:right w:val="single" w:color="000000" w:sz="4" w:space="0"/>
            </w:tcBorders>
            <w:vAlign w:val="top"/>
          </w:tcPr>
          <w:p w14:paraId="27DE698D">
            <w:pPr>
              <w:keepNext w:val="0"/>
              <w:keepLines w:val="0"/>
              <w:widowControl/>
              <w:suppressLineNumbers w:val="0"/>
              <w:spacing w:before="0" w:beforeAutospacing="0" w:after="0" w:afterAutospacing="0" w:line="360" w:lineRule="auto"/>
              <w:ind w:left="0" w:right="0"/>
              <w:jc w:val="center"/>
              <w:textAlignment w:val="baseline"/>
              <w:rPr>
                <w:rFonts w:hint="eastAsia" w:ascii="Times New Roman" w:hAnsi="Times New Roman" w:eastAsia="仿宋_GB2312" w:cs="Times New Roman"/>
                <w:kern w:val="0"/>
                <w:sz w:val="18"/>
                <w:szCs w:val="18"/>
                <w:lang w:val="en-US" w:eastAsia="zh-CN"/>
              </w:rPr>
            </w:pPr>
            <w:r>
              <w:rPr>
                <w:rFonts w:hint="eastAsia" w:ascii="Times New Roman" w:hAnsi="Times New Roman" w:eastAsia="仿宋_GB2312" w:cs="Times New Roman"/>
                <w:kern w:val="0"/>
                <w:sz w:val="18"/>
                <w:szCs w:val="18"/>
              </w:rPr>
              <w:t>7</w:t>
            </w:r>
          </w:p>
        </w:tc>
        <w:tc>
          <w:tcPr>
            <w:tcW w:w="871" w:type="dxa"/>
            <w:tcBorders>
              <w:top w:val="single" w:color="000000" w:sz="4" w:space="0"/>
              <w:left w:val="nil"/>
              <w:bottom w:val="single" w:color="000000" w:sz="4" w:space="0"/>
              <w:right w:val="single" w:color="000000" w:sz="4" w:space="0"/>
            </w:tcBorders>
            <w:vAlign w:val="top"/>
          </w:tcPr>
          <w:p w14:paraId="26BE775B">
            <w:pPr>
              <w:keepNext w:val="0"/>
              <w:keepLines w:val="0"/>
              <w:widowControl/>
              <w:suppressLineNumbers w:val="0"/>
              <w:spacing w:before="0" w:beforeAutospacing="0" w:after="0" w:afterAutospacing="0" w:line="360" w:lineRule="auto"/>
              <w:ind w:left="0" w:right="0"/>
              <w:jc w:val="center"/>
              <w:textAlignment w:val="baseline"/>
              <w:rPr>
                <w:rFonts w:hint="eastAsia" w:ascii="Times New Roman" w:hAnsi="Times New Roman" w:eastAsia="仿宋_GB2312" w:cs="Times New Roman"/>
                <w:kern w:val="0"/>
                <w:sz w:val="18"/>
                <w:szCs w:val="18"/>
                <w:lang w:val="en-US" w:eastAsia="zh-CN"/>
              </w:rPr>
            </w:pPr>
            <w:r>
              <w:rPr>
                <w:rFonts w:hint="eastAsia" w:ascii="Times New Roman" w:hAnsi="Times New Roman" w:eastAsia="仿宋_GB2312" w:cs="Times New Roman"/>
                <w:kern w:val="0"/>
                <w:sz w:val="18"/>
                <w:szCs w:val="18"/>
              </w:rPr>
              <w:t>高志英</w:t>
            </w:r>
          </w:p>
        </w:tc>
        <w:tc>
          <w:tcPr>
            <w:tcW w:w="1488" w:type="dxa"/>
            <w:tcBorders>
              <w:top w:val="single" w:color="000000" w:sz="4" w:space="0"/>
              <w:left w:val="nil"/>
              <w:bottom w:val="single" w:color="000000" w:sz="4" w:space="0"/>
              <w:right w:val="single" w:color="000000" w:sz="4" w:space="0"/>
            </w:tcBorders>
            <w:vAlign w:val="top"/>
          </w:tcPr>
          <w:p w14:paraId="0E5F0775">
            <w:pPr>
              <w:keepNext w:val="0"/>
              <w:keepLines w:val="0"/>
              <w:widowControl/>
              <w:suppressLineNumbers w:val="0"/>
              <w:spacing w:before="0" w:beforeAutospacing="0" w:after="0" w:afterAutospacing="0" w:line="360" w:lineRule="auto"/>
              <w:ind w:left="0" w:right="0"/>
              <w:jc w:val="center"/>
              <w:textAlignment w:val="baseline"/>
              <w:rPr>
                <w:rFonts w:hint="eastAsia" w:ascii="Times New Roman" w:hAnsi="Times New Roman" w:eastAsia="仿宋_GB2312" w:cs="Times New Roman"/>
                <w:kern w:val="0"/>
                <w:sz w:val="18"/>
                <w:szCs w:val="18"/>
                <w:lang w:val="en-US" w:eastAsia="zh-CN"/>
              </w:rPr>
            </w:pPr>
            <w:r>
              <w:rPr>
                <w:rFonts w:hint="eastAsia" w:ascii="Times New Roman" w:hAnsi="Times New Roman" w:eastAsia="仿宋_GB2312" w:cs="Times New Roman"/>
                <w:kern w:val="0"/>
                <w:sz w:val="18"/>
                <w:szCs w:val="18"/>
              </w:rPr>
              <w:t>研究生/硕士</w:t>
            </w:r>
          </w:p>
        </w:tc>
        <w:tc>
          <w:tcPr>
            <w:tcW w:w="1089" w:type="dxa"/>
            <w:tcBorders>
              <w:top w:val="single" w:color="000000" w:sz="4" w:space="0"/>
              <w:left w:val="nil"/>
              <w:bottom w:val="single" w:color="000000" w:sz="4" w:space="0"/>
              <w:right w:val="single" w:color="000000" w:sz="4" w:space="0"/>
            </w:tcBorders>
            <w:vAlign w:val="top"/>
          </w:tcPr>
          <w:p w14:paraId="6B32ECAD">
            <w:pPr>
              <w:keepNext w:val="0"/>
              <w:keepLines w:val="0"/>
              <w:widowControl/>
              <w:suppressLineNumbers w:val="0"/>
              <w:spacing w:before="0" w:beforeAutospacing="0" w:after="0" w:afterAutospacing="0" w:line="360" w:lineRule="auto"/>
              <w:ind w:left="0" w:right="0"/>
              <w:jc w:val="center"/>
              <w:textAlignment w:val="baseline"/>
              <w:rPr>
                <w:rFonts w:hint="eastAsia" w:ascii="Times New Roman" w:hAnsi="Times New Roman" w:eastAsia="仿宋_GB2312" w:cs="Times New Roman"/>
                <w:kern w:val="0"/>
                <w:sz w:val="18"/>
                <w:szCs w:val="18"/>
                <w:lang w:val="en-US" w:eastAsia="zh-CN"/>
              </w:rPr>
            </w:pPr>
            <w:r>
              <w:rPr>
                <w:rFonts w:hint="eastAsia" w:ascii="Times New Roman" w:hAnsi="Times New Roman" w:eastAsia="仿宋_GB2312" w:cs="Times New Roman"/>
                <w:kern w:val="0"/>
                <w:sz w:val="18"/>
                <w:szCs w:val="18"/>
              </w:rPr>
              <w:t>副教授</w:t>
            </w:r>
          </w:p>
        </w:tc>
        <w:tc>
          <w:tcPr>
            <w:tcW w:w="1450" w:type="dxa"/>
            <w:tcBorders>
              <w:top w:val="single" w:color="000000" w:sz="4" w:space="0"/>
              <w:left w:val="nil"/>
              <w:bottom w:val="single" w:color="000000" w:sz="4" w:space="0"/>
              <w:right w:val="single" w:color="000000" w:sz="4" w:space="0"/>
            </w:tcBorders>
            <w:vAlign w:val="top"/>
          </w:tcPr>
          <w:p w14:paraId="67CA19CA">
            <w:pPr>
              <w:keepNext w:val="0"/>
              <w:keepLines w:val="0"/>
              <w:widowControl/>
              <w:suppressLineNumbers w:val="0"/>
              <w:spacing w:before="0" w:beforeAutospacing="0" w:after="0" w:afterAutospacing="0" w:line="360" w:lineRule="auto"/>
              <w:ind w:left="0" w:right="0"/>
              <w:jc w:val="center"/>
              <w:textAlignment w:val="baseline"/>
              <w:rPr>
                <w:rFonts w:hint="eastAsia" w:ascii="Times New Roman" w:hAnsi="Times New Roman" w:eastAsia="仿宋_GB2312" w:cs="Times New Roman"/>
                <w:kern w:val="0"/>
                <w:sz w:val="18"/>
                <w:szCs w:val="18"/>
                <w:lang w:val="en-US" w:eastAsia="zh-CN"/>
              </w:rPr>
            </w:pPr>
            <w:r>
              <w:rPr>
                <w:rFonts w:hint="eastAsia" w:ascii="Times New Roman" w:hAnsi="Times New Roman" w:eastAsia="仿宋_GB2312" w:cs="Times New Roman"/>
                <w:kern w:val="0"/>
                <w:sz w:val="18"/>
                <w:szCs w:val="18"/>
              </w:rPr>
              <w:t>生物学</w:t>
            </w:r>
          </w:p>
        </w:tc>
        <w:tc>
          <w:tcPr>
            <w:tcW w:w="3071" w:type="dxa"/>
            <w:tcBorders>
              <w:top w:val="single" w:color="000000" w:sz="4" w:space="0"/>
              <w:left w:val="nil"/>
              <w:bottom w:val="single" w:color="000000" w:sz="4" w:space="0"/>
              <w:right w:val="single" w:color="000000" w:sz="4" w:space="0"/>
            </w:tcBorders>
            <w:vAlign w:val="top"/>
          </w:tcPr>
          <w:p w14:paraId="30918C76">
            <w:pPr>
              <w:keepNext w:val="0"/>
              <w:keepLines w:val="0"/>
              <w:widowControl/>
              <w:suppressLineNumbers w:val="0"/>
              <w:spacing w:before="0" w:beforeAutospacing="0" w:after="0" w:afterAutospacing="0" w:line="360" w:lineRule="auto"/>
              <w:ind w:left="0" w:right="0"/>
              <w:jc w:val="center"/>
              <w:textAlignment w:val="baseline"/>
              <w:rPr>
                <w:rFonts w:hint="eastAsia" w:ascii="Times New Roman" w:hAnsi="Times New Roman" w:eastAsia="仿宋_GB2312" w:cs="Times New Roman"/>
                <w:kern w:val="0"/>
                <w:sz w:val="18"/>
                <w:szCs w:val="18"/>
                <w:lang w:val="en-US" w:eastAsia="zh-CN"/>
              </w:rPr>
            </w:pPr>
            <w:r>
              <w:rPr>
                <w:rFonts w:hint="eastAsia" w:ascii="Times New Roman" w:hAnsi="Times New Roman" w:eastAsia="仿宋_GB2312" w:cs="Times New Roman"/>
                <w:kern w:val="0"/>
                <w:sz w:val="18"/>
                <w:szCs w:val="18"/>
              </w:rPr>
              <w:t>农艺师</w:t>
            </w:r>
          </w:p>
        </w:tc>
      </w:tr>
    </w:tbl>
    <w:p w14:paraId="03209F98">
      <w:pPr>
        <w:pStyle w:val="20"/>
        <w:spacing w:line="650" w:lineRule="exact"/>
        <w:ind w:firstLine="640"/>
        <w:outlineLvl w:val="2"/>
        <w:rPr>
          <w:rFonts w:ascii="Times New Roman" w:hAnsi="Times New Roman" w:eastAsia="仿宋_GB2312"/>
          <w:kern w:val="0"/>
          <w:sz w:val="32"/>
          <w:szCs w:val="32"/>
        </w:rPr>
      </w:pPr>
      <w:bookmarkStart w:id="77" w:name="_Toc8108"/>
      <w:bookmarkStart w:id="78" w:name="_Toc42020161"/>
      <w:r>
        <w:rPr>
          <w:rFonts w:hint="eastAsia" w:ascii="Times New Roman" w:hAnsi="Times New Roman" w:eastAsia="仿宋_GB2312"/>
          <w:kern w:val="0"/>
          <w:sz w:val="32"/>
          <w:szCs w:val="32"/>
        </w:rPr>
        <w:t>2.兼职教师</w:t>
      </w:r>
      <w:bookmarkEnd w:id="77"/>
      <w:bookmarkEnd w:id="78"/>
    </w:p>
    <w:p w14:paraId="2D7DA068">
      <w:pPr>
        <w:pStyle w:val="20"/>
        <w:spacing w:line="650" w:lineRule="exact"/>
        <w:ind w:firstLine="640"/>
        <w:rPr>
          <w:rFonts w:ascii="Times New Roman" w:hAnsi="Times New Roman" w:eastAsia="仿宋_GB2312"/>
          <w:kern w:val="0"/>
          <w:sz w:val="32"/>
          <w:szCs w:val="32"/>
        </w:rPr>
      </w:pPr>
      <w:r>
        <w:rPr>
          <w:rFonts w:hint="eastAsia" w:ascii="Times New Roman" w:hAnsi="Times New Roman" w:eastAsia="仿宋_GB2312" w:cs="Times New Roman"/>
          <w:kern w:val="0"/>
          <w:sz w:val="32"/>
          <w:szCs w:val="32"/>
        </w:rPr>
        <w:t>本专业从行业企业聘请既有一定理论水平又有丰富实践经验的技术人员、能工巧匠担任兼职教师，参与人才培养方案、课程体系、课程标准及教学项目的开发及</w:t>
      </w:r>
      <w:r>
        <w:rPr>
          <w:rFonts w:hint="eastAsia" w:ascii="Times New Roman" w:hAnsi="Times New Roman" w:eastAsia="仿宋_GB2312"/>
          <w:kern w:val="0"/>
          <w:sz w:val="32"/>
          <w:szCs w:val="32"/>
        </w:rPr>
        <w:t>实践教学（见表15）。</w:t>
      </w:r>
    </w:p>
    <w:p w14:paraId="49874886">
      <w:pPr>
        <w:pStyle w:val="20"/>
        <w:spacing w:line="360" w:lineRule="auto"/>
        <w:ind w:firstLine="0" w:firstLineChars="0"/>
        <w:jc w:val="center"/>
        <w:rPr>
          <w:rFonts w:ascii="Times New Roman" w:hAnsi="Times New Roman" w:eastAsia="仿宋_GB2312"/>
          <w:sz w:val="21"/>
          <w:szCs w:val="21"/>
        </w:rPr>
      </w:pPr>
      <w:r>
        <w:rPr>
          <w:rFonts w:hint="eastAsia" w:ascii="Times New Roman" w:hAnsi="Times New Roman" w:eastAsia="仿宋_GB2312"/>
          <w:sz w:val="21"/>
          <w:szCs w:val="21"/>
        </w:rPr>
        <w:t>表15   校外兼职及兼课教师配置情况</w:t>
      </w:r>
    </w:p>
    <w:tbl>
      <w:tblPr>
        <w:tblStyle w:val="10"/>
        <w:tblW w:w="8859" w:type="dxa"/>
        <w:jc w:val="center"/>
        <w:tblLayout w:type="fixed"/>
        <w:tblCellMar>
          <w:top w:w="0" w:type="dxa"/>
          <w:left w:w="108" w:type="dxa"/>
          <w:bottom w:w="0" w:type="dxa"/>
          <w:right w:w="108" w:type="dxa"/>
        </w:tblCellMar>
      </w:tblPr>
      <w:tblGrid>
        <w:gridCol w:w="676"/>
        <w:gridCol w:w="997"/>
        <w:gridCol w:w="2463"/>
        <w:gridCol w:w="1287"/>
        <w:gridCol w:w="1194"/>
        <w:gridCol w:w="2242"/>
      </w:tblGrid>
      <w:tr w14:paraId="1593DC59">
        <w:tblPrEx>
          <w:tblCellMar>
            <w:top w:w="0" w:type="dxa"/>
            <w:left w:w="108" w:type="dxa"/>
            <w:bottom w:w="0" w:type="dxa"/>
            <w:right w:w="108" w:type="dxa"/>
          </w:tblCellMar>
        </w:tblPrEx>
        <w:trPr>
          <w:trHeight w:val="501" w:hRule="atLeast"/>
          <w:tblHeader/>
          <w:jc w:val="center"/>
        </w:trPr>
        <w:tc>
          <w:tcPr>
            <w:tcW w:w="676" w:type="dxa"/>
            <w:tcBorders>
              <w:top w:val="single" w:color="000000" w:sz="4" w:space="0"/>
              <w:left w:val="single" w:color="000000" w:sz="4" w:space="0"/>
              <w:bottom w:val="single" w:color="000000" w:sz="4" w:space="0"/>
              <w:right w:val="single" w:color="000000" w:sz="4" w:space="0"/>
            </w:tcBorders>
            <w:vAlign w:val="center"/>
          </w:tcPr>
          <w:p w14:paraId="5B4CA37C">
            <w:pPr>
              <w:keepNext w:val="0"/>
              <w:keepLines w:val="0"/>
              <w:suppressLineNumbers w:val="0"/>
              <w:spacing w:before="0" w:beforeAutospacing="0" w:after="0" w:afterAutospacing="0" w:line="360" w:lineRule="auto"/>
              <w:ind w:left="0" w:right="0"/>
              <w:jc w:val="center"/>
              <w:rPr>
                <w:rFonts w:hint="default" w:eastAsia="仿宋_GB2312"/>
                <w:sz w:val="18"/>
                <w:szCs w:val="18"/>
              </w:rPr>
            </w:pPr>
            <w:r>
              <w:rPr>
                <w:rFonts w:hint="eastAsia" w:eastAsia="仿宋_GB2312"/>
                <w:sz w:val="18"/>
                <w:szCs w:val="18"/>
              </w:rPr>
              <w:t>序号</w:t>
            </w:r>
          </w:p>
        </w:tc>
        <w:tc>
          <w:tcPr>
            <w:tcW w:w="997" w:type="dxa"/>
            <w:tcBorders>
              <w:top w:val="single" w:color="000000" w:sz="4" w:space="0"/>
              <w:left w:val="nil"/>
              <w:bottom w:val="single" w:color="000000" w:sz="4" w:space="0"/>
              <w:right w:val="single" w:color="000000" w:sz="4" w:space="0"/>
            </w:tcBorders>
            <w:vAlign w:val="center"/>
          </w:tcPr>
          <w:p w14:paraId="498412C8">
            <w:pPr>
              <w:keepNext w:val="0"/>
              <w:keepLines w:val="0"/>
              <w:suppressLineNumbers w:val="0"/>
              <w:spacing w:before="0" w:beforeAutospacing="0" w:after="0" w:afterAutospacing="0" w:line="360" w:lineRule="auto"/>
              <w:ind w:left="0" w:right="0"/>
              <w:jc w:val="center"/>
              <w:rPr>
                <w:rFonts w:hint="default" w:eastAsia="仿宋_GB2312"/>
                <w:sz w:val="18"/>
                <w:szCs w:val="18"/>
              </w:rPr>
            </w:pPr>
            <w:r>
              <w:rPr>
                <w:rFonts w:hint="eastAsia" w:eastAsia="仿宋_GB2312"/>
                <w:sz w:val="18"/>
                <w:szCs w:val="18"/>
              </w:rPr>
              <w:t>姓名</w:t>
            </w:r>
          </w:p>
        </w:tc>
        <w:tc>
          <w:tcPr>
            <w:tcW w:w="2463" w:type="dxa"/>
            <w:tcBorders>
              <w:top w:val="single" w:color="000000" w:sz="4" w:space="0"/>
              <w:left w:val="nil"/>
              <w:bottom w:val="single" w:color="000000" w:sz="4" w:space="0"/>
              <w:right w:val="single" w:color="000000" w:sz="4" w:space="0"/>
            </w:tcBorders>
            <w:vAlign w:val="center"/>
          </w:tcPr>
          <w:p w14:paraId="3E35B159">
            <w:pPr>
              <w:keepNext w:val="0"/>
              <w:keepLines w:val="0"/>
              <w:suppressLineNumbers w:val="0"/>
              <w:spacing w:before="0" w:beforeAutospacing="0" w:after="0" w:afterAutospacing="0" w:line="360" w:lineRule="auto"/>
              <w:ind w:left="0" w:right="0"/>
              <w:jc w:val="center"/>
              <w:rPr>
                <w:rFonts w:hint="default" w:eastAsia="仿宋_GB2312"/>
                <w:sz w:val="18"/>
                <w:szCs w:val="18"/>
              </w:rPr>
            </w:pPr>
            <w:r>
              <w:rPr>
                <w:rFonts w:hint="eastAsia" w:eastAsia="仿宋_GB2312"/>
                <w:sz w:val="18"/>
                <w:szCs w:val="18"/>
              </w:rPr>
              <w:t>单位/企业</w:t>
            </w:r>
          </w:p>
        </w:tc>
        <w:tc>
          <w:tcPr>
            <w:tcW w:w="1287" w:type="dxa"/>
            <w:tcBorders>
              <w:top w:val="single" w:color="000000" w:sz="4" w:space="0"/>
              <w:left w:val="nil"/>
              <w:bottom w:val="single" w:color="000000" w:sz="4" w:space="0"/>
              <w:right w:val="single" w:color="000000" w:sz="4" w:space="0"/>
            </w:tcBorders>
            <w:vAlign w:val="center"/>
          </w:tcPr>
          <w:p w14:paraId="6FA5AB0F">
            <w:pPr>
              <w:keepNext w:val="0"/>
              <w:keepLines w:val="0"/>
              <w:suppressLineNumbers w:val="0"/>
              <w:spacing w:before="0" w:beforeAutospacing="0" w:after="0" w:afterAutospacing="0" w:line="360" w:lineRule="auto"/>
              <w:ind w:left="0" w:right="0"/>
              <w:jc w:val="center"/>
              <w:rPr>
                <w:rFonts w:hint="default" w:eastAsia="仿宋_GB2312"/>
                <w:sz w:val="18"/>
                <w:szCs w:val="18"/>
              </w:rPr>
            </w:pPr>
            <w:r>
              <w:rPr>
                <w:rFonts w:hint="eastAsia" w:eastAsia="仿宋_GB2312"/>
                <w:sz w:val="18"/>
                <w:szCs w:val="18"/>
              </w:rPr>
              <w:t>职称</w:t>
            </w:r>
          </w:p>
        </w:tc>
        <w:tc>
          <w:tcPr>
            <w:tcW w:w="1194" w:type="dxa"/>
            <w:tcBorders>
              <w:top w:val="single" w:color="000000" w:sz="4" w:space="0"/>
              <w:left w:val="nil"/>
              <w:bottom w:val="single" w:color="000000" w:sz="4" w:space="0"/>
              <w:right w:val="single" w:color="000000" w:sz="4" w:space="0"/>
            </w:tcBorders>
            <w:vAlign w:val="center"/>
          </w:tcPr>
          <w:p w14:paraId="3387B6C7">
            <w:pPr>
              <w:keepNext w:val="0"/>
              <w:keepLines w:val="0"/>
              <w:suppressLineNumbers w:val="0"/>
              <w:spacing w:before="0" w:beforeAutospacing="0" w:after="0" w:afterAutospacing="0" w:line="360" w:lineRule="auto"/>
              <w:ind w:left="0" w:right="0"/>
              <w:jc w:val="center"/>
              <w:rPr>
                <w:rFonts w:hint="default" w:eastAsia="仿宋_GB2312"/>
                <w:sz w:val="18"/>
                <w:szCs w:val="18"/>
              </w:rPr>
            </w:pPr>
            <w:r>
              <w:rPr>
                <w:rFonts w:hint="eastAsia" w:eastAsia="仿宋_GB2312"/>
                <w:sz w:val="18"/>
                <w:szCs w:val="18"/>
              </w:rPr>
              <w:t>专业方向</w:t>
            </w:r>
          </w:p>
        </w:tc>
        <w:tc>
          <w:tcPr>
            <w:tcW w:w="2242" w:type="dxa"/>
            <w:tcBorders>
              <w:top w:val="single" w:color="000000" w:sz="4" w:space="0"/>
              <w:left w:val="nil"/>
              <w:bottom w:val="single" w:color="000000" w:sz="4" w:space="0"/>
              <w:right w:val="single" w:color="000000" w:sz="4" w:space="0"/>
            </w:tcBorders>
            <w:vAlign w:val="center"/>
          </w:tcPr>
          <w:p w14:paraId="33D0D343">
            <w:pPr>
              <w:keepNext w:val="0"/>
              <w:keepLines w:val="0"/>
              <w:suppressLineNumbers w:val="0"/>
              <w:spacing w:before="0" w:beforeAutospacing="0" w:after="0" w:afterAutospacing="0" w:line="360" w:lineRule="auto"/>
              <w:ind w:left="0" w:right="0"/>
              <w:jc w:val="center"/>
              <w:rPr>
                <w:rFonts w:hint="default" w:eastAsia="仿宋_GB2312"/>
                <w:sz w:val="18"/>
                <w:szCs w:val="18"/>
              </w:rPr>
            </w:pPr>
            <w:r>
              <w:rPr>
                <w:rFonts w:hint="eastAsia" w:eastAsia="仿宋_GB2312"/>
                <w:sz w:val="18"/>
                <w:szCs w:val="18"/>
              </w:rPr>
              <w:t>承担教学任务</w:t>
            </w:r>
          </w:p>
        </w:tc>
      </w:tr>
      <w:tr w14:paraId="7CDF16FF">
        <w:tblPrEx>
          <w:tblCellMar>
            <w:top w:w="0" w:type="dxa"/>
            <w:left w:w="108" w:type="dxa"/>
            <w:bottom w:w="0" w:type="dxa"/>
            <w:right w:w="108" w:type="dxa"/>
          </w:tblCellMar>
        </w:tblPrEx>
        <w:trPr>
          <w:trHeight w:val="501" w:hRule="atLeast"/>
          <w:jc w:val="center"/>
        </w:trPr>
        <w:tc>
          <w:tcPr>
            <w:tcW w:w="676" w:type="dxa"/>
            <w:tcBorders>
              <w:top w:val="single" w:color="000000" w:sz="4" w:space="0"/>
              <w:left w:val="single" w:color="000000" w:sz="4" w:space="0"/>
              <w:bottom w:val="single" w:color="000000" w:sz="4" w:space="0"/>
              <w:right w:val="single" w:color="000000" w:sz="4" w:space="0"/>
            </w:tcBorders>
            <w:vAlign w:val="center"/>
          </w:tcPr>
          <w:p w14:paraId="202791EA">
            <w:pPr>
              <w:keepNext w:val="0"/>
              <w:keepLines w:val="0"/>
              <w:suppressLineNumbers w:val="0"/>
              <w:spacing w:before="0" w:beforeAutospacing="0" w:after="0" w:afterAutospacing="0" w:line="360" w:lineRule="auto"/>
              <w:ind w:left="0" w:right="0"/>
              <w:jc w:val="center"/>
              <w:rPr>
                <w:rFonts w:hint="default" w:eastAsia="仿宋_GB2312"/>
                <w:sz w:val="18"/>
                <w:szCs w:val="18"/>
              </w:rPr>
            </w:pPr>
            <w:r>
              <w:rPr>
                <w:rFonts w:hint="eastAsia" w:eastAsia="仿宋_GB2312"/>
                <w:sz w:val="18"/>
                <w:szCs w:val="18"/>
              </w:rPr>
              <w:t>1</w:t>
            </w:r>
          </w:p>
        </w:tc>
        <w:tc>
          <w:tcPr>
            <w:tcW w:w="997" w:type="dxa"/>
            <w:tcBorders>
              <w:top w:val="single" w:color="000000" w:sz="4" w:space="0"/>
              <w:left w:val="nil"/>
              <w:bottom w:val="single" w:color="000000" w:sz="4" w:space="0"/>
              <w:right w:val="single" w:color="000000" w:sz="4" w:space="0"/>
            </w:tcBorders>
            <w:vAlign w:val="center"/>
          </w:tcPr>
          <w:p w14:paraId="4D6D4F75">
            <w:pPr>
              <w:keepNext w:val="0"/>
              <w:keepLines w:val="0"/>
              <w:suppressLineNumbers w:val="0"/>
              <w:spacing w:before="0" w:beforeAutospacing="0" w:after="0" w:afterAutospacing="0" w:line="360" w:lineRule="auto"/>
              <w:ind w:left="0" w:right="0"/>
              <w:jc w:val="center"/>
              <w:rPr>
                <w:rFonts w:hint="eastAsia" w:ascii="Times New Roman" w:hAnsi="Times New Roman" w:eastAsia="仿宋_GB2312" w:cs="Times New Roman"/>
                <w:sz w:val="18"/>
                <w:szCs w:val="18"/>
                <w:lang w:eastAsia="zh-CN"/>
              </w:rPr>
            </w:pPr>
            <w:r>
              <w:rPr>
                <w:rFonts w:hint="eastAsia" w:ascii="Times New Roman" w:hAnsi="Times New Roman" w:eastAsia="仿宋_GB2312" w:cs="Times New Roman"/>
                <w:sz w:val="18"/>
                <w:szCs w:val="18"/>
                <w:lang w:val="en-US" w:eastAsia="zh-CN"/>
              </w:rPr>
              <w:t>樊 茹</w:t>
            </w:r>
          </w:p>
        </w:tc>
        <w:tc>
          <w:tcPr>
            <w:tcW w:w="2463" w:type="dxa"/>
            <w:tcBorders>
              <w:top w:val="single" w:color="000000" w:sz="4" w:space="0"/>
              <w:left w:val="nil"/>
              <w:bottom w:val="single" w:color="000000" w:sz="4" w:space="0"/>
              <w:right w:val="single" w:color="000000" w:sz="4" w:space="0"/>
            </w:tcBorders>
            <w:vAlign w:val="center"/>
          </w:tcPr>
          <w:p w14:paraId="2869CED1">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运城市市场监督管理局</w:t>
            </w:r>
          </w:p>
        </w:tc>
        <w:tc>
          <w:tcPr>
            <w:tcW w:w="1287" w:type="dxa"/>
            <w:tcBorders>
              <w:top w:val="single" w:color="000000" w:sz="4" w:space="0"/>
              <w:left w:val="nil"/>
              <w:bottom w:val="single" w:color="000000" w:sz="4" w:space="0"/>
              <w:right w:val="single" w:color="000000" w:sz="4" w:space="0"/>
            </w:tcBorders>
            <w:vAlign w:val="center"/>
          </w:tcPr>
          <w:p w14:paraId="5F097363">
            <w:pPr>
              <w:keepNext w:val="0"/>
              <w:keepLines w:val="0"/>
              <w:suppressLineNumbers w:val="0"/>
              <w:spacing w:before="0" w:beforeAutospacing="0" w:after="0" w:afterAutospacing="0" w:line="360" w:lineRule="auto"/>
              <w:ind w:left="0" w:right="0"/>
              <w:jc w:val="center"/>
              <w:rPr>
                <w:rFonts w:hint="eastAsia" w:ascii="Times New Roman" w:hAnsi="Times New Roman" w:eastAsia="仿宋_GB2312" w:cs="Times New Roman"/>
                <w:sz w:val="18"/>
                <w:szCs w:val="18"/>
              </w:rPr>
            </w:pPr>
          </w:p>
        </w:tc>
        <w:tc>
          <w:tcPr>
            <w:tcW w:w="1194" w:type="dxa"/>
            <w:tcBorders>
              <w:top w:val="single" w:color="000000" w:sz="4" w:space="0"/>
              <w:left w:val="nil"/>
              <w:bottom w:val="single" w:color="000000" w:sz="4" w:space="0"/>
              <w:right w:val="single" w:color="000000" w:sz="4" w:space="0"/>
            </w:tcBorders>
            <w:vAlign w:val="center"/>
          </w:tcPr>
          <w:p w14:paraId="69034890">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检验检测</w:t>
            </w:r>
          </w:p>
        </w:tc>
        <w:tc>
          <w:tcPr>
            <w:tcW w:w="2242" w:type="dxa"/>
            <w:tcBorders>
              <w:top w:val="single" w:color="000000" w:sz="4" w:space="0"/>
              <w:left w:val="nil"/>
              <w:bottom w:val="single" w:color="000000" w:sz="4" w:space="0"/>
              <w:right w:val="single" w:color="000000" w:sz="4" w:space="0"/>
            </w:tcBorders>
            <w:vAlign w:val="center"/>
          </w:tcPr>
          <w:p w14:paraId="49690CDF">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检验检测实训</w:t>
            </w:r>
          </w:p>
        </w:tc>
      </w:tr>
      <w:tr w14:paraId="2130AE98">
        <w:tblPrEx>
          <w:tblCellMar>
            <w:top w:w="0" w:type="dxa"/>
            <w:left w:w="108" w:type="dxa"/>
            <w:bottom w:w="0" w:type="dxa"/>
            <w:right w:w="108" w:type="dxa"/>
          </w:tblCellMar>
        </w:tblPrEx>
        <w:trPr>
          <w:trHeight w:val="501" w:hRule="atLeast"/>
          <w:jc w:val="center"/>
        </w:trPr>
        <w:tc>
          <w:tcPr>
            <w:tcW w:w="676" w:type="dxa"/>
            <w:tcBorders>
              <w:top w:val="single" w:color="000000" w:sz="4" w:space="0"/>
              <w:left w:val="single" w:color="000000" w:sz="4" w:space="0"/>
              <w:bottom w:val="single" w:color="000000" w:sz="4" w:space="0"/>
              <w:right w:val="single" w:color="000000" w:sz="4" w:space="0"/>
            </w:tcBorders>
            <w:vAlign w:val="center"/>
          </w:tcPr>
          <w:p w14:paraId="7CBA76CD">
            <w:pPr>
              <w:keepNext w:val="0"/>
              <w:keepLines w:val="0"/>
              <w:suppressLineNumbers w:val="0"/>
              <w:spacing w:before="0" w:beforeAutospacing="0" w:after="0" w:afterAutospacing="0" w:line="360" w:lineRule="auto"/>
              <w:ind w:left="0" w:right="0"/>
              <w:jc w:val="center"/>
              <w:rPr>
                <w:rFonts w:hint="default" w:eastAsia="仿宋_GB2312"/>
                <w:sz w:val="18"/>
                <w:szCs w:val="18"/>
              </w:rPr>
            </w:pPr>
            <w:r>
              <w:rPr>
                <w:rFonts w:hint="eastAsia" w:eastAsia="仿宋_GB2312"/>
                <w:sz w:val="18"/>
                <w:szCs w:val="18"/>
              </w:rPr>
              <w:t>2</w:t>
            </w:r>
          </w:p>
        </w:tc>
        <w:tc>
          <w:tcPr>
            <w:tcW w:w="997" w:type="dxa"/>
            <w:tcBorders>
              <w:top w:val="single" w:color="000000" w:sz="4" w:space="0"/>
              <w:left w:val="nil"/>
              <w:bottom w:val="single" w:color="000000" w:sz="4" w:space="0"/>
              <w:right w:val="single" w:color="000000" w:sz="4" w:space="0"/>
            </w:tcBorders>
            <w:vAlign w:val="center"/>
          </w:tcPr>
          <w:p w14:paraId="0068462F">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张莉曼</w:t>
            </w:r>
          </w:p>
        </w:tc>
        <w:tc>
          <w:tcPr>
            <w:tcW w:w="2463" w:type="dxa"/>
            <w:tcBorders>
              <w:top w:val="single" w:color="000000" w:sz="4" w:space="0"/>
              <w:left w:val="nil"/>
              <w:bottom w:val="single" w:color="000000" w:sz="4" w:space="0"/>
              <w:right w:val="single" w:color="000000" w:sz="4" w:space="0"/>
            </w:tcBorders>
            <w:vAlign w:val="center"/>
          </w:tcPr>
          <w:p w14:paraId="0A47CF0A">
            <w:pPr>
              <w:keepNext w:val="0"/>
              <w:keepLines w:val="0"/>
              <w:suppressLineNumbers w:val="0"/>
              <w:spacing w:before="0" w:beforeAutospacing="0" w:after="0" w:afterAutospacing="0" w:line="360" w:lineRule="auto"/>
              <w:ind w:left="0" w:right="0"/>
              <w:jc w:val="center"/>
              <w:rPr>
                <w:rFonts w:hint="eastAsia"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rPr>
              <w:t>M马卡龙</w:t>
            </w:r>
            <w:r>
              <w:rPr>
                <w:rFonts w:hint="eastAsia" w:ascii="Times New Roman" w:hAnsi="Times New Roman" w:eastAsia="仿宋_GB2312" w:cs="Times New Roman"/>
                <w:sz w:val="18"/>
                <w:szCs w:val="18"/>
                <w:lang w:val="en-US" w:eastAsia="zh-CN"/>
              </w:rPr>
              <w:t>工作室</w:t>
            </w:r>
          </w:p>
        </w:tc>
        <w:tc>
          <w:tcPr>
            <w:tcW w:w="1287" w:type="dxa"/>
            <w:tcBorders>
              <w:top w:val="single" w:color="000000" w:sz="4" w:space="0"/>
              <w:left w:val="nil"/>
              <w:bottom w:val="single" w:color="000000" w:sz="4" w:space="0"/>
              <w:right w:val="single" w:color="000000" w:sz="4" w:space="0"/>
            </w:tcBorders>
            <w:vAlign w:val="center"/>
          </w:tcPr>
          <w:p w14:paraId="1BFCCEC6">
            <w:pPr>
              <w:keepNext w:val="0"/>
              <w:keepLines w:val="0"/>
              <w:suppressLineNumbers w:val="0"/>
              <w:spacing w:before="0" w:beforeAutospacing="0" w:after="0" w:afterAutospacing="0" w:line="360" w:lineRule="auto"/>
              <w:ind w:left="0" w:right="0"/>
              <w:jc w:val="center"/>
              <w:rPr>
                <w:rFonts w:hint="eastAsia" w:ascii="Times New Roman" w:hAnsi="Times New Roman" w:eastAsia="仿宋_GB2312" w:cs="Times New Roman"/>
                <w:sz w:val="18"/>
                <w:szCs w:val="18"/>
              </w:rPr>
            </w:pPr>
          </w:p>
        </w:tc>
        <w:tc>
          <w:tcPr>
            <w:tcW w:w="1194" w:type="dxa"/>
            <w:tcBorders>
              <w:top w:val="single" w:color="000000" w:sz="4" w:space="0"/>
              <w:left w:val="nil"/>
              <w:bottom w:val="single" w:color="000000" w:sz="4" w:space="0"/>
              <w:right w:val="single" w:color="000000" w:sz="4" w:space="0"/>
            </w:tcBorders>
            <w:vAlign w:val="center"/>
          </w:tcPr>
          <w:p w14:paraId="5C472A26">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甜品制作</w:t>
            </w:r>
          </w:p>
        </w:tc>
        <w:tc>
          <w:tcPr>
            <w:tcW w:w="2242" w:type="dxa"/>
            <w:tcBorders>
              <w:top w:val="single" w:color="000000" w:sz="4" w:space="0"/>
              <w:left w:val="nil"/>
              <w:bottom w:val="single" w:color="000000" w:sz="4" w:space="0"/>
              <w:right w:val="single" w:color="000000" w:sz="4" w:space="0"/>
            </w:tcBorders>
            <w:vAlign w:val="center"/>
          </w:tcPr>
          <w:p w14:paraId="71876AC3">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甜片制作（粮油食品实训）</w:t>
            </w:r>
          </w:p>
        </w:tc>
      </w:tr>
      <w:tr w14:paraId="7EEC3F44">
        <w:tblPrEx>
          <w:tblCellMar>
            <w:top w:w="0" w:type="dxa"/>
            <w:left w:w="108" w:type="dxa"/>
            <w:bottom w:w="0" w:type="dxa"/>
            <w:right w:w="108" w:type="dxa"/>
          </w:tblCellMar>
        </w:tblPrEx>
        <w:trPr>
          <w:trHeight w:val="501" w:hRule="atLeast"/>
          <w:jc w:val="center"/>
        </w:trPr>
        <w:tc>
          <w:tcPr>
            <w:tcW w:w="676" w:type="dxa"/>
            <w:tcBorders>
              <w:top w:val="single" w:color="000000" w:sz="4" w:space="0"/>
              <w:left w:val="single" w:color="000000" w:sz="4" w:space="0"/>
              <w:bottom w:val="single" w:color="000000" w:sz="4" w:space="0"/>
              <w:right w:val="single" w:color="000000" w:sz="4" w:space="0"/>
            </w:tcBorders>
            <w:vAlign w:val="center"/>
          </w:tcPr>
          <w:p w14:paraId="14F702AE">
            <w:pPr>
              <w:keepNext w:val="0"/>
              <w:keepLines w:val="0"/>
              <w:suppressLineNumbers w:val="0"/>
              <w:spacing w:before="0" w:beforeAutospacing="0" w:after="0" w:afterAutospacing="0" w:line="360" w:lineRule="auto"/>
              <w:ind w:left="0" w:right="0"/>
              <w:jc w:val="center"/>
              <w:rPr>
                <w:rFonts w:hint="eastAsia" w:eastAsia="仿宋_GB2312"/>
                <w:sz w:val="18"/>
                <w:szCs w:val="18"/>
                <w:lang w:val="en-US" w:eastAsia="zh-CN"/>
              </w:rPr>
            </w:pPr>
            <w:bookmarkStart w:id="79" w:name="_Toc15084"/>
            <w:bookmarkStart w:id="80" w:name="_Toc11283"/>
            <w:bookmarkStart w:id="81" w:name="_Toc13085"/>
            <w:r>
              <w:rPr>
                <w:rFonts w:hint="eastAsia" w:eastAsia="仿宋_GB2312"/>
                <w:sz w:val="18"/>
                <w:szCs w:val="18"/>
                <w:lang w:val="en-US" w:eastAsia="zh-CN"/>
              </w:rPr>
              <w:t>3</w:t>
            </w:r>
          </w:p>
        </w:tc>
        <w:tc>
          <w:tcPr>
            <w:tcW w:w="997" w:type="dxa"/>
            <w:tcBorders>
              <w:top w:val="single" w:color="000000" w:sz="4" w:space="0"/>
              <w:left w:val="nil"/>
              <w:bottom w:val="single" w:color="000000" w:sz="4" w:space="0"/>
              <w:right w:val="single" w:color="000000" w:sz="4" w:space="0"/>
            </w:tcBorders>
            <w:vAlign w:val="center"/>
          </w:tcPr>
          <w:p w14:paraId="147B8675">
            <w:pPr>
              <w:keepNext w:val="0"/>
              <w:keepLines w:val="0"/>
              <w:suppressLineNumbers w:val="0"/>
              <w:spacing w:before="0" w:beforeAutospacing="0" w:after="0" w:afterAutospacing="0" w:line="360" w:lineRule="auto"/>
              <w:ind w:left="0" w:right="0"/>
              <w:jc w:val="center"/>
              <w:rPr>
                <w:rFonts w:hint="eastAsia"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胡志男</w:t>
            </w:r>
          </w:p>
        </w:tc>
        <w:tc>
          <w:tcPr>
            <w:tcW w:w="2463" w:type="dxa"/>
            <w:tcBorders>
              <w:top w:val="single" w:color="000000" w:sz="4" w:space="0"/>
              <w:left w:val="nil"/>
              <w:bottom w:val="single" w:color="000000" w:sz="4" w:space="0"/>
              <w:right w:val="single" w:color="000000" w:sz="4" w:space="0"/>
            </w:tcBorders>
            <w:vAlign w:val="center"/>
          </w:tcPr>
          <w:p w14:paraId="1F2D2421">
            <w:pPr>
              <w:keepNext w:val="0"/>
              <w:keepLines w:val="0"/>
              <w:suppressLineNumbers w:val="0"/>
              <w:spacing w:before="0" w:beforeAutospacing="0" w:after="0" w:afterAutospacing="0" w:line="360" w:lineRule="auto"/>
              <w:ind w:left="0" w:right="0"/>
              <w:jc w:val="center"/>
              <w:rPr>
                <w:rFonts w:hint="eastAsia"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山西天健人和检测咨询公司</w:t>
            </w:r>
          </w:p>
        </w:tc>
        <w:tc>
          <w:tcPr>
            <w:tcW w:w="1287" w:type="dxa"/>
            <w:tcBorders>
              <w:top w:val="single" w:color="000000" w:sz="4" w:space="0"/>
              <w:left w:val="nil"/>
              <w:bottom w:val="single" w:color="000000" w:sz="4" w:space="0"/>
              <w:right w:val="single" w:color="000000" w:sz="4" w:space="0"/>
            </w:tcBorders>
            <w:vAlign w:val="center"/>
          </w:tcPr>
          <w:p w14:paraId="04076C2E">
            <w:pPr>
              <w:keepNext w:val="0"/>
              <w:keepLines w:val="0"/>
              <w:suppressLineNumbers w:val="0"/>
              <w:spacing w:before="0" w:beforeAutospacing="0" w:after="0" w:afterAutospacing="0" w:line="360" w:lineRule="auto"/>
              <w:ind w:left="0" w:right="0"/>
              <w:jc w:val="center"/>
              <w:rPr>
                <w:rFonts w:hint="eastAsia"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总工程师</w:t>
            </w:r>
          </w:p>
        </w:tc>
        <w:tc>
          <w:tcPr>
            <w:tcW w:w="1194" w:type="dxa"/>
            <w:tcBorders>
              <w:top w:val="single" w:color="000000" w:sz="4" w:space="0"/>
              <w:left w:val="nil"/>
              <w:bottom w:val="single" w:color="000000" w:sz="4" w:space="0"/>
              <w:right w:val="single" w:color="000000" w:sz="4" w:space="0"/>
            </w:tcBorders>
            <w:vAlign w:val="center"/>
          </w:tcPr>
          <w:p w14:paraId="3D11CEEC">
            <w:pPr>
              <w:keepNext w:val="0"/>
              <w:keepLines w:val="0"/>
              <w:suppressLineNumbers w:val="0"/>
              <w:spacing w:before="0" w:beforeAutospacing="0" w:after="0" w:afterAutospacing="0" w:line="360" w:lineRule="auto"/>
              <w:ind w:left="0" w:right="0"/>
              <w:jc w:val="center"/>
              <w:rPr>
                <w:rFonts w:hint="eastAsia"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检验检测</w:t>
            </w:r>
          </w:p>
        </w:tc>
        <w:tc>
          <w:tcPr>
            <w:tcW w:w="2242" w:type="dxa"/>
            <w:tcBorders>
              <w:top w:val="single" w:color="000000" w:sz="4" w:space="0"/>
              <w:left w:val="nil"/>
              <w:bottom w:val="single" w:color="000000" w:sz="4" w:space="0"/>
              <w:right w:val="single" w:color="000000" w:sz="4" w:space="0"/>
            </w:tcBorders>
            <w:vAlign w:val="center"/>
          </w:tcPr>
          <w:p w14:paraId="601DFCDB">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检测检验实训</w:t>
            </w:r>
          </w:p>
        </w:tc>
      </w:tr>
      <w:tr w14:paraId="4EE26C98">
        <w:tblPrEx>
          <w:tblCellMar>
            <w:top w:w="0" w:type="dxa"/>
            <w:left w:w="108" w:type="dxa"/>
            <w:bottom w:w="0" w:type="dxa"/>
            <w:right w:w="108" w:type="dxa"/>
          </w:tblCellMar>
        </w:tblPrEx>
        <w:trPr>
          <w:trHeight w:val="549" w:hRule="atLeast"/>
          <w:jc w:val="center"/>
        </w:trPr>
        <w:tc>
          <w:tcPr>
            <w:tcW w:w="676" w:type="dxa"/>
            <w:tcBorders>
              <w:top w:val="single" w:color="000000" w:sz="4" w:space="0"/>
              <w:left w:val="single" w:color="000000" w:sz="4" w:space="0"/>
              <w:bottom w:val="single" w:color="000000" w:sz="4" w:space="0"/>
              <w:right w:val="single" w:color="000000" w:sz="4" w:space="0"/>
            </w:tcBorders>
            <w:vAlign w:val="center"/>
          </w:tcPr>
          <w:p w14:paraId="2F3D451B">
            <w:pPr>
              <w:keepNext w:val="0"/>
              <w:keepLines w:val="0"/>
              <w:suppressLineNumbers w:val="0"/>
              <w:spacing w:before="0" w:beforeAutospacing="0" w:after="0" w:afterAutospacing="0" w:line="360" w:lineRule="auto"/>
              <w:ind w:left="0" w:right="0"/>
              <w:jc w:val="center"/>
              <w:rPr>
                <w:rFonts w:hint="default" w:eastAsia="仿宋_GB2312"/>
                <w:sz w:val="18"/>
                <w:szCs w:val="18"/>
                <w:lang w:val="en-US" w:eastAsia="zh-CN"/>
              </w:rPr>
            </w:pPr>
            <w:r>
              <w:rPr>
                <w:rFonts w:hint="eastAsia" w:eastAsia="仿宋_GB2312"/>
                <w:sz w:val="18"/>
                <w:szCs w:val="18"/>
                <w:lang w:val="en-US" w:eastAsia="zh-CN"/>
              </w:rPr>
              <w:t>5</w:t>
            </w:r>
          </w:p>
        </w:tc>
        <w:tc>
          <w:tcPr>
            <w:tcW w:w="997" w:type="dxa"/>
            <w:tcBorders>
              <w:top w:val="single" w:color="000000" w:sz="4" w:space="0"/>
              <w:left w:val="nil"/>
              <w:bottom w:val="single" w:color="000000" w:sz="4" w:space="0"/>
              <w:right w:val="single" w:color="000000" w:sz="4" w:space="0"/>
            </w:tcBorders>
            <w:vAlign w:val="center"/>
          </w:tcPr>
          <w:p w14:paraId="2DCA7C25">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Times New Roman"/>
                <w:sz w:val="18"/>
                <w:szCs w:val="18"/>
                <w:lang w:val="en-US" w:eastAsia="zh-CN"/>
              </w:rPr>
            </w:pPr>
            <w:r>
              <w:rPr>
                <w:rFonts w:hint="eastAsia" w:eastAsia="仿宋_GB2312" w:cs="Times New Roman"/>
                <w:sz w:val="18"/>
                <w:szCs w:val="18"/>
                <w:lang w:val="en-US" w:eastAsia="zh-CN"/>
              </w:rPr>
              <w:t>吴铁西</w:t>
            </w:r>
          </w:p>
        </w:tc>
        <w:tc>
          <w:tcPr>
            <w:tcW w:w="2463" w:type="dxa"/>
            <w:tcBorders>
              <w:top w:val="single" w:color="000000" w:sz="4" w:space="0"/>
              <w:left w:val="nil"/>
              <w:bottom w:val="single" w:color="000000" w:sz="4" w:space="0"/>
              <w:right w:val="single" w:color="000000" w:sz="4" w:space="0"/>
            </w:tcBorders>
            <w:vAlign w:val="center"/>
          </w:tcPr>
          <w:p w14:paraId="51AAF593">
            <w:pPr>
              <w:keepNext w:val="0"/>
              <w:keepLines w:val="0"/>
              <w:suppressLineNumbers w:val="0"/>
              <w:spacing w:before="0" w:beforeAutospacing="0" w:after="0" w:afterAutospacing="0" w:line="360" w:lineRule="auto"/>
              <w:ind w:left="0" w:right="0"/>
              <w:jc w:val="center"/>
              <w:rPr>
                <w:rFonts w:hint="eastAsia" w:ascii="Times New Roman" w:hAnsi="Times New Roman" w:eastAsia="仿宋_GB2312" w:cs="Times New Roman"/>
                <w:sz w:val="18"/>
                <w:szCs w:val="18"/>
                <w:lang w:val="en-US" w:eastAsia="zh-CN"/>
              </w:rPr>
            </w:pPr>
            <w:r>
              <w:rPr>
                <w:rFonts w:hint="eastAsia" w:ascii="Times New Roman" w:hAnsi="Times New Roman" w:eastAsia="仿宋_GB2312" w:cs="Times New Roman"/>
                <w:sz w:val="18"/>
                <w:szCs w:val="18"/>
                <w:lang w:val="en-US" w:eastAsia="zh-CN"/>
              </w:rPr>
              <w:t>运城市市场监督管理局</w:t>
            </w:r>
          </w:p>
        </w:tc>
        <w:tc>
          <w:tcPr>
            <w:tcW w:w="1287" w:type="dxa"/>
            <w:tcBorders>
              <w:top w:val="single" w:color="000000" w:sz="4" w:space="0"/>
              <w:left w:val="nil"/>
              <w:bottom w:val="single" w:color="000000" w:sz="4" w:space="0"/>
              <w:right w:val="single" w:color="000000" w:sz="4" w:space="0"/>
            </w:tcBorders>
            <w:vAlign w:val="center"/>
          </w:tcPr>
          <w:p w14:paraId="628AA4A4">
            <w:pPr>
              <w:keepNext w:val="0"/>
              <w:keepLines w:val="0"/>
              <w:suppressLineNumbers w:val="0"/>
              <w:spacing w:before="0" w:beforeAutospacing="0" w:after="0" w:afterAutospacing="0" w:line="360" w:lineRule="auto"/>
              <w:ind w:left="0" w:right="0"/>
              <w:jc w:val="center"/>
              <w:rPr>
                <w:rFonts w:hint="eastAsia" w:ascii="Times New Roman" w:hAnsi="Times New Roman" w:eastAsia="仿宋_GB2312" w:cs="Times New Roman"/>
                <w:sz w:val="18"/>
                <w:szCs w:val="18"/>
                <w:lang w:val="en-US" w:eastAsia="zh-CN"/>
              </w:rPr>
            </w:pPr>
            <w:r>
              <w:rPr>
                <w:rFonts w:hint="eastAsia" w:eastAsia="仿宋_GB2312" w:cs="Times New Roman"/>
                <w:sz w:val="18"/>
                <w:szCs w:val="18"/>
                <w:lang w:val="en-US" w:eastAsia="zh-CN"/>
              </w:rPr>
              <w:t>高级</w:t>
            </w:r>
          </w:p>
        </w:tc>
        <w:tc>
          <w:tcPr>
            <w:tcW w:w="1194" w:type="dxa"/>
            <w:tcBorders>
              <w:top w:val="single" w:color="000000" w:sz="4" w:space="0"/>
              <w:left w:val="nil"/>
              <w:bottom w:val="single" w:color="000000" w:sz="4" w:space="0"/>
              <w:right w:val="single" w:color="000000" w:sz="4" w:space="0"/>
            </w:tcBorders>
            <w:vAlign w:val="center"/>
          </w:tcPr>
          <w:p w14:paraId="64226CBE">
            <w:pPr>
              <w:keepNext w:val="0"/>
              <w:keepLines w:val="0"/>
              <w:suppressLineNumbers w:val="0"/>
              <w:spacing w:before="0" w:beforeAutospacing="0" w:after="0" w:afterAutospacing="0" w:line="360" w:lineRule="auto"/>
              <w:ind w:left="0" w:right="0"/>
              <w:jc w:val="center"/>
              <w:rPr>
                <w:rFonts w:hint="eastAsia" w:ascii="Times New Roman" w:hAnsi="Times New Roman" w:eastAsia="仿宋_GB2312" w:cs="Times New Roman"/>
                <w:sz w:val="18"/>
                <w:szCs w:val="18"/>
                <w:lang w:val="en-US" w:eastAsia="zh-CN"/>
              </w:rPr>
            </w:pPr>
            <w:r>
              <w:rPr>
                <w:rFonts w:hint="eastAsia" w:eastAsia="仿宋_GB2312" w:cs="Times New Roman"/>
                <w:sz w:val="18"/>
                <w:szCs w:val="18"/>
                <w:lang w:val="en-US" w:eastAsia="zh-CN"/>
              </w:rPr>
              <w:t>质量标准</w:t>
            </w:r>
          </w:p>
        </w:tc>
        <w:tc>
          <w:tcPr>
            <w:tcW w:w="2242" w:type="dxa"/>
            <w:tcBorders>
              <w:top w:val="single" w:color="000000" w:sz="4" w:space="0"/>
              <w:left w:val="nil"/>
              <w:bottom w:val="single" w:color="000000" w:sz="4" w:space="0"/>
              <w:right w:val="single" w:color="000000" w:sz="4" w:space="0"/>
            </w:tcBorders>
            <w:vAlign w:val="center"/>
          </w:tcPr>
          <w:p w14:paraId="50B06F3A">
            <w:pPr>
              <w:keepNext w:val="0"/>
              <w:keepLines w:val="0"/>
              <w:suppressLineNumbers w:val="0"/>
              <w:spacing w:before="0" w:beforeAutospacing="0" w:after="0" w:afterAutospacing="0" w:line="360" w:lineRule="auto"/>
              <w:ind w:left="0" w:right="0"/>
              <w:jc w:val="center"/>
              <w:rPr>
                <w:rFonts w:hint="default" w:ascii="Times New Roman" w:hAnsi="Times New Roman" w:eastAsia="仿宋_GB2312" w:cs="Times New Roman"/>
                <w:sz w:val="18"/>
                <w:szCs w:val="18"/>
                <w:lang w:val="en-US" w:eastAsia="zh-CN"/>
              </w:rPr>
            </w:pPr>
            <w:r>
              <w:rPr>
                <w:rFonts w:hint="eastAsia" w:eastAsia="仿宋_GB2312" w:cs="Times New Roman"/>
                <w:sz w:val="18"/>
                <w:szCs w:val="18"/>
                <w:lang w:val="en-US" w:eastAsia="zh-CN"/>
              </w:rPr>
              <w:t>质量安全实训</w:t>
            </w:r>
          </w:p>
        </w:tc>
      </w:tr>
      <w:tr w14:paraId="187FAE20">
        <w:tblPrEx>
          <w:tblCellMar>
            <w:top w:w="0" w:type="dxa"/>
            <w:left w:w="108" w:type="dxa"/>
            <w:bottom w:w="0" w:type="dxa"/>
            <w:right w:w="108" w:type="dxa"/>
          </w:tblCellMar>
        </w:tblPrEx>
        <w:trPr>
          <w:trHeight w:val="991" w:hRule="atLeast"/>
          <w:jc w:val="center"/>
        </w:trPr>
        <w:tc>
          <w:tcPr>
            <w:tcW w:w="676" w:type="dxa"/>
            <w:tcBorders>
              <w:top w:val="single" w:color="000000" w:sz="4" w:space="0"/>
              <w:left w:val="single" w:color="000000" w:sz="4" w:space="0"/>
              <w:bottom w:val="single" w:color="000000" w:sz="4" w:space="0"/>
              <w:right w:val="single" w:color="000000" w:sz="4" w:space="0"/>
            </w:tcBorders>
            <w:vAlign w:val="center"/>
          </w:tcPr>
          <w:p w14:paraId="39308904">
            <w:pPr>
              <w:keepNext w:val="0"/>
              <w:keepLines w:val="0"/>
              <w:suppressLineNumbers w:val="0"/>
              <w:spacing w:before="0" w:beforeAutospacing="0" w:after="0" w:afterAutospacing="0" w:line="360" w:lineRule="auto"/>
              <w:ind w:left="0" w:right="0"/>
              <w:jc w:val="center"/>
              <w:rPr>
                <w:rFonts w:hint="default" w:eastAsia="仿宋_GB2312"/>
                <w:sz w:val="18"/>
                <w:szCs w:val="18"/>
                <w:lang w:val="en-US" w:eastAsia="zh-CN"/>
              </w:rPr>
            </w:pPr>
            <w:r>
              <w:rPr>
                <w:rFonts w:hint="eastAsia" w:eastAsia="仿宋_GB2312"/>
                <w:sz w:val="18"/>
                <w:szCs w:val="18"/>
                <w:lang w:val="en-US" w:eastAsia="zh-CN"/>
              </w:rPr>
              <w:t>6</w:t>
            </w:r>
          </w:p>
        </w:tc>
        <w:tc>
          <w:tcPr>
            <w:tcW w:w="997" w:type="dxa"/>
            <w:tcBorders>
              <w:top w:val="single" w:color="000000" w:sz="4" w:space="0"/>
              <w:left w:val="nil"/>
              <w:bottom w:val="single" w:color="000000" w:sz="4" w:space="0"/>
              <w:right w:val="single" w:color="000000" w:sz="4" w:space="0"/>
            </w:tcBorders>
            <w:vAlign w:val="center"/>
          </w:tcPr>
          <w:p w14:paraId="1DCE3D33">
            <w:pPr>
              <w:keepNext w:val="0"/>
              <w:keepLines w:val="0"/>
              <w:suppressLineNumbers w:val="0"/>
              <w:spacing w:before="0" w:beforeAutospacing="0" w:after="0" w:afterAutospacing="0" w:line="360" w:lineRule="auto"/>
              <w:ind w:left="0" w:right="0"/>
              <w:jc w:val="center"/>
              <w:rPr>
                <w:rFonts w:hint="eastAsia" w:eastAsia="仿宋_GB2312" w:cs="Times New Roman"/>
                <w:sz w:val="18"/>
                <w:szCs w:val="18"/>
                <w:lang w:val="en-US" w:eastAsia="zh-CN"/>
              </w:rPr>
            </w:pPr>
            <w:r>
              <w:rPr>
                <w:rFonts w:hint="eastAsia" w:eastAsia="仿宋_GB2312" w:cs="Times New Roman"/>
                <w:sz w:val="18"/>
                <w:szCs w:val="18"/>
                <w:lang w:val="en-US" w:eastAsia="zh-CN"/>
              </w:rPr>
              <w:t>吴若源</w:t>
            </w:r>
          </w:p>
        </w:tc>
        <w:tc>
          <w:tcPr>
            <w:tcW w:w="2463" w:type="dxa"/>
            <w:tcBorders>
              <w:top w:val="single" w:color="000000" w:sz="4" w:space="0"/>
              <w:left w:val="nil"/>
              <w:bottom w:val="single" w:color="000000" w:sz="4" w:space="0"/>
              <w:right w:val="single" w:color="000000" w:sz="4" w:space="0"/>
            </w:tcBorders>
            <w:vAlign w:val="center"/>
          </w:tcPr>
          <w:p w14:paraId="4F5C407D">
            <w:pPr>
              <w:keepNext w:val="0"/>
              <w:keepLines w:val="0"/>
              <w:suppressLineNumbers w:val="0"/>
              <w:spacing w:before="0" w:beforeAutospacing="0" w:after="0" w:afterAutospacing="0" w:line="360" w:lineRule="auto"/>
              <w:ind w:left="0" w:right="0"/>
              <w:jc w:val="center"/>
              <w:rPr>
                <w:rFonts w:hint="eastAsia" w:ascii="Times New Roman" w:hAnsi="Times New Roman" w:eastAsia="仿宋_GB2312" w:cs="Times New Roman"/>
                <w:sz w:val="18"/>
                <w:szCs w:val="18"/>
                <w:lang w:val="en-US" w:eastAsia="zh-CN"/>
              </w:rPr>
            </w:pPr>
            <w:r>
              <w:rPr>
                <w:rFonts w:hint="default" w:eastAsia="仿宋_GB2312"/>
                <w:sz w:val="18"/>
                <w:szCs w:val="18"/>
                <w:lang w:val="en-US" w:eastAsia="zh-CN"/>
              </w:rPr>
              <w:t>运城市营养保健行业协会</w:t>
            </w:r>
          </w:p>
        </w:tc>
        <w:tc>
          <w:tcPr>
            <w:tcW w:w="1287" w:type="dxa"/>
            <w:tcBorders>
              <w:top w:val="single" w:color="000000" w:sz="4" w:space="0"/>
              <w:left w:val="nil"/>
              <w:bottom w:val="single" w:color="000000" w:sz="4" w:space="0"/>
              <w:right w:val="single" w:color="000000" w:sz="4" w:space="0"/>
            </w:tcBorders>
            <w:vAlign w:val="center"/>
          </w:tcPr>
          <w:p w14:paraId="3DDA70AE">
            <w:pPr>
              <w:keepNext w:val="0"/>
              <w:keepLines w:val="0"/>
              <w:suppressLineNumbers w:val="0"/>
              <w:spacing w:before="0" w:beforeAutospacing="0" w:after="0" w:afterAutospacing="0" w:line="240" w:lineRule="auto"/>
              <w:ind w:left="0" w:right="0"/>
              <w:jc w:val="center"/>
              <w:rPr>
                <w:rFonts w:hint="eastAsia" w:eastAsia="仿宋_GB2312" w:cs="Times New Roman"/>
                <w:sz w:val="18"/>
                <w:szCs w:val="18"/>
                <w:lang w:val="en-US" w:eastAsia="zh-CN"/>
              </w:rPr>
            </w:pPr>
            <w:r>
              <w:rPr>
                <w:rFonts w:hint="eastAsia" w:eastAsia="仿宋_GB2312" w:cs="Times New Roman"/>
                <w:sz w:val="18"/>
                <w:szCs w:val="18"/>
                <w:lang w:val="en-US" w:eastAsia="zh-CN"/>
              </w:rPr>
              <w:t>国家注册二级公共营养师</w:t>
            </w:r>
          </w:p>
        </w:tc>
        <w:tc>
          <w:tcPr>
            <w:tcW w:w="1194" w:type="dxa"/>
            <w:tcBorders>
              <w:top w:val="single" w:color="000000" w:sz="4" w:space="0"/>
              <w:left w:val="nil"/>
              <w:bottom w:val="single" w:color="000000" w:sz="4" w:space="0"/>
              <w:right w:val="single" w:color="000000" w:sz="4" w:space="0"/>
            </w:tcBorders>
            <w:vAlign w:val="center"/>
          </w:tcPr>
          <w:p w14:paraId="5A363D4F">
            <w:pPr>
              <w:keepNext w:val="0"/>
              <w:keepLines w:val="0"/>
              <w:suppressLineNumbers w:val="0"/>
              <w:spacing w:before="0" w:beforeAutospacing="0" w:after="0" w:afterAutospacing="0" w:line="360" w:lineRule="auto"/>
              <w:ind w:left="0" w:right="0"/>
              <w:jc w:val="center"/>
              <w:rPr>
                <w:rFonts w:hint="default" w:eastAsia="仿宋_GB2312" w:cs="Times New Roman"/>
                <w:sz w:val="18"/>
                <w:szCs w:val="18"/>
                <w:lang w:val="en-US" w:eastAsia="zh-CN"/>
              </w:rPr>
            </w:pPr>
            <w:r>
              <w:rPr>
                <w:rFonts w:hint="eastAsia" w:eastAsia="仿宋_GB2312" w:cs="Times New Roman"/>
                <w:sz w:val="18"/>
                <w:szCs w:val="18"/>
                <w:lang w:val="en-US" w:eastAsia="zh-CN"/>
              </w:rPr>
              <w:t>营养</w:t>
            </w:r>
          </w:p>
        </w:tc>
        <w:tc>
          <w:tcPr>
            <w:tcW w:w="2242" w:type="dxa"/>
            <w:tcBorders>
              <w:top w:val="single" w:color="000000" w:sz="4" w:space="0"/>
              <w:left w:val="nil"/>
              <w:bottom w:val="single" w:color="000000" w:sz="4" w:space="0"/>
              <w:right w:val="single" w:color="000000" w:sz="4" w:space="0"/>
            </w:tcBorders>
            <w:vAlign w:val="center"/>
          </w:tcPr>
          <w:p w14:paraId="14E26DA5">
            <w:pPr>
              <w:keepNext w:val="0"/>
              <w:keepLines w:val="0"/>
              <w:suppressLineNumbers w:val="0"/>
              <w:spacing w:before="0" w:beforeAutospacing="0" w:after="0" w:afterAutospacing="0" w:line="360" w:lineRule="auto"/>
              <w:ind w:left="0" w:right="0"/>
              <w:jc w:val="center"/>
              <w:rPr>
                <w:rFonts w:hint="default" w:eastAsia="仿宋_GB2312" w:cs="Times New Roman"/>
                <w:sz w:val="18"/>
                <w:szCs w:val="18"/>
                <w:lang w:val="en-US" w:eastAsia="zh-CN"/>
              </w:rPr>
            </w:pPr>
            <w:r>
              <w:rPr>
                <w:rFonts w:hint="eastAsia" w:eastAsia="仿宋_GB2312" w:cs="Times New Roman"/>
                <w:sz w:val="18"/>
                <w:szCs w:val="18"/>
                <w:lang w:val="en-US" w:eastAsia="zh-CN"/>
              </w:rPr>
              <w:t>食品营养与配餐实训</w:t>
            </w:r>
          </w:p>
        </w:tc>
      </w:tr>
      <w:tr w14:paraId="656FE454">
        <w:tblPrEx>
          <w:tblCellMar>
            <w:top w:w="0" w:type="dxa"/>
            <w:left w:w="108" w:type="dxa"/>
            <w:bottom w:w="0" w:type="dxa"/>
            <w:right w:w="108" w:type="dxa"/>
          </w:tblCellMar>
        </w:tblPrEx>
        <w:trPr>
          <w:trHeight w:val="675" w:hRule="atLeast"/>
          <w:jc w:val="center"/>
        </w:trPr>
        <w:tc>
          <w:tcPr>
            <w:tcW w:w="676" w:type="dxa"/>
            <w:tcBorders>
              <w:top w:val="single" w:color="000000" w:sz="4" w:space="0"/>
              <w:left w:val="single" w:color="000000" w:sz="4" w:space="0"/>
              <w:bottom w:val="single" w:color="000000" w:sz="4" w:space="0"/>
              <w:right w:val="single" w:color="000000" w:sz="4" w:space="0"/>
            </w:tcBorders>
            <w:vAlign w:val="center"/>
          </w:tcPr>
          <w:p w14:paraId="18DC614F">
            <w:pPr>
              <w:keepNext w:val="0"/>
              <w:keepLines w:val="0"/>
              <w:suppressLineNumbers w:val="0"/>
              <w:spacing w:before="0" w:beforeAutospacing="0" w:after="0" w:afterAutospacing="0" w:line="360" w:lineRule="auto"/>
              <w:ind w:left="0" w:right="0"/>
              <w:jc w:val="center"/>
              <w:rPr>
                <w:rFonts w:hint="default" w:eastAsia="仿宋_GB2312"/>
                <w:sz w:val="18"/>
                <w:szCs w:val="18"/>
                <w:lang w:val="en-US" w:eastAsia="zh-CN"/>
              </w:rPr>
            </w:pPr>
            <w:r>
              <w:rPr>
                <w:rFonts w:hint="eastAsia" w:eastAsia="仿宋_GB2312"/>
                <w:sz w:val="18"/>
                <w:szCs w:val="18"/>
                <w:lang w:val="en-US" w:eastAsia="zh-CN"/>
              </w:rPr>
              <w:t>7</w:t>
            </w:r>
          </w:p>
        </w:tc>
        <w:tc>
          <w:tcPr>
            <w:tcW w:w="997" w:type="dxa"/>
            <w:tcBorders>
              <w:top w:val="single" w:color="000000" w:sz="4" w:space="0"/>
              <w:left w:val="nil"/>
              <w:bottom w:val="single" w:color="000000" w:sz="4" w:space="0"/>
              <w:right w:val="single" w:color="000000" w:sz="4" w:space="0"/>
            </w:tcBorders>
            <w:vAlign w:val="center"/>
          </w:tcPr>
          <w:p w14:paraId="02919A8F">
            <w:pPr>
              <w:keepNext w:val="0"/>
              <w:keepLines w:val="0"/>
              <w:suppressLineNumbers w:val="0"/>
              <w:spacing w:before="0" w:beforeAutospacing="0" w:after="0" w:afterAutospacing="0" w:line="360" w:lineRule="auto"/>
              <w:ind w:left="0" w:right="0"/>
              <w:jc w:val="center"/>
              <w:rPr>
                <w:rFonts w:hint="default" w:eastAsia="仿宋_GB2312" w:cs="Times New Roman"/>
                <w:sz w:val="18"/>
                <w:szCs w:val="18"/>
                <w:lang w:val="en-US" w:eastAsia="zh-CN"/>
              </w:rPr>
            </w:pPr>
            <w:r>
              <w:rPr>
                <w:rFonts w:hint="eastAsia" w:eastAsia="仿宋_GB2312" w:cs="Times New Roman"/>
                <w:sz w:val="18"/>
                <w:szCs w:val="18"/>
                <w:lang w:val="en-US" w:eastAsia="zh-CN"/>
              </w:rPr>
              <w:t>解秀芹</w:t>
            </w:r>
          </w:p>
        </w:tc>
        <w:tc>
          <w:tcPr>
            <w:tcW w:w="2463" w:type="dxa"/>
            <w:tcBorders>
              <w:top w:val="single" w:color="000000" w:sz="4" w:space="0"/>
              <w:left w:val="nil"/>
              <w:bottom w:val="single" w:color="000000" w:sz="4" w:space="0"/>
              <w:right w:val="single" w:color="000000" w:sz="4" w:space="0"/>
            </w:tcBorders>
            <w:vAlign w:val="center"/>
          </w:tcPr>
          <w:p w14:paraId="716673A7">
            <w:pPr>
              <w:keepNext w:val="0"/>
              <w:keepLines w:val="0"/>
              <w:suppressLineNumbers w:val="0"/>
              <w:spacing w:before="0" w:beforeAutospacing="0" w:after="0" w:afterAutospacing="0" w:line="240" w:lineRule="auto"/>
              <w:ind w:left="0" w:right="0"/>
              <w:jc w:val="center"/>
              <w:rPr>
                <w:rFonts w:hint="default" w:eastAsia="仿宋_GB2312"/>
                <w:sz w:val="18"/>
                <w:szCs w:val="18"/>
                <w:lang w:val="en-US" w:eastAsia="zh-CN"/>
              </w:rPr>
            </w:pPr>
            <w:r>
              <w:rPr>
                <w:rFonts w:hint="eastAsia" w:eastAsia="仿宋_GB2312"/>
                <w:sz w:val="18"/>
                <w:szCs w:val="18"/>
                <w:lang w:val="en-US" w:eastAsia="zh-CN"/>
              </w:rPr>
              <w:t>山西晋新集团奥优特饲料有限公司</w:t>
            </w:r>
          </w:p>
        </w:tc>
        <w:tc>
          <w:tcPr>
            <w:tcW w:w="1287" w:type="dxa"/>
            <w:tcBorders>
              <w:top w:val="single" w:color="000000" w:sz="4" w:space="0"/>
              <w:left w:val="nil"/>
              <w:bottom w:val="single" w:color="000000" w:sz="4" w:space="0"/>
              <w:right w:val="single" w:color="000000" w:sz="4" w:space="0"/>
            </w:tcBorders>
            <w:vAlign w:val="center"/>
          </w:tcPr>
          <w:p w14:paraId="5928D2B4">
            <w:pPr>
              <w:keepNext w:val="0"/>
              <w:keepLines w:val="0"/>
              <w:suppressLineNumbers w:val="0"/>
              <w:spacing w:before="0" w:beforeAutospacing="0" w:after="0" w:afterAutospacing="0" w:line="240" w:lineRule="auto"/>
              <w:ind w:left="0" w:right="0"/>
              <w:jc w:val="center"/>
              <w:rPr>
                <w:rFonts w:hint="default" w:eastAsia="仿宋_GB2312" w:cs="Times New Roman"/>
                <w:sz w:val="18"/>
                <w:szCs w:val="18"/>
                <w:lang w:val="en-US" w:eastAsia="zh-CN"/>
              </w:rPr>
            </w:pPr>
            <w:r>
              <w:rPr>
                <w:rFonts w:hint="eastAsia" w:eastAsia="仿宋_GB2312" w:cs="Times New Roman"/>
                <w:sz w:val="18"/>
                <w:szCs w:val="18"/>
                <w:lang w:val="en-US" w:eastAsia="zh-CN"/>
              </w:rPr>
              <w:t>高级工程师</w:t>
            </w:r>
          </w:p>
        </w:tc>
        <w:tc>
          <w:tcPr>
            <w:tcW w:w="1194" w:type="dxa"/>
            <w:tcBorders>
              <w:top w:val="single" w:color="000000" w:sz="4" w:space="0"/>
              <w:left w:val="nil"/>
              <w:bottom w:val="single" w:color="000000" w:sz="4" w:space="0"/>
              <w:right w:val="single" w:color="000000" w:sz="4" w:space="0"/>
            </w:tcBorders>
            <w:vAlign w:val="center"/>
          </w:tcPr>
          <w:p w14:paraId="62B0DCB9">
            <w:pPr>
              <w:keepNext w:val="0"/>
              <w:keepLines w:val="0"/>
              <w:suppressLineNumbers w:val="0"/>
              <w:spacing w:before="0" w:beforeAutospacing="0" w:after="0" w:afterAutospacing="0" w:line="360" w:lineRule="auto"/>
              <w:ind w:left="0" w:right="0"/>
              <w:jc w:val="center"/>
              <w:rPr>
                <w:rFonts w:hint="default" w:eastAsia="仿宋_GB2312" w:cs="Times New Roman"/>
                <w:sz w:val="18"/>
                <w:szCs w:val="18"/>
                <w:lang w:val="en-US" w:eastAsia="zh-CN"/>
              </w:rPr>
            </w:pPr>
            <w:r>
              <w:rPr>
                <w:rFonts w:hint="eastAsia" w:eastAsia="仿宋_GB2312" w:cs="Times New Roman"/>
                <w:sz w:val="18"/>
                <w:szCs w:val="18"/>
                <w:lang w:val="en-US" w:eastAsia="zh-CN"/>
              </w:rPr>
              <w:t>检验检测</w:t>
            </w:r>
          </w:p>
        </w:tc>
        <w:tc>
          <w:tcPr>
            <w:tcW w:w="2242" w:type="dxa"/>
            <w:tcBorders>
              <w:top w:val="single" w:color="000000" w:sz="4" w:space="0"/>
              <w:left w:val="nil"/>
              <w:bottom w:val="single" w:color="000000" w:sz="4" w:space="0"/>
              <w:right w:val="single" w:color="000000" w:sz="4" w:space="0"/>
            </w:tcBorders>
            <w:vAlign w:val="center"/>
          </w:tcPr>
          <w:p w14:paraId="123180FD">
            <w:pPr>
              <w:keepNext w:val="0"/>
              <w:keepLines w:val="0"/>
              <w:suppressLineNumbers w:val="0"/>
              <w:spacing w:before="0" w:beforeAutospacing="0" w:after="0" w:afterAutospacing="0" w:line="360" w:lineRule="auto"/>
              <w:ind w:left="0" w:right="0"/>
              <w:jc w:val="center"/>
              <w:rPr>
                <w:rFonts w:hint="default" w:eastAsia="仿宋_GB2312" w:cs="Times New Roman"/>
                <w:sz w:val="18"/>
                <w:szCs w:val="18"/>
                <w:lang w:val="en-US" w:eastAsia="zh-CN"/>
              </w:rPr>
            </w:pPr>
            <w:r>
              <w:rPr>
                <w:rFonts w:hint="eastAsia" w:eastAsia="仿宋_GB2312" w:cs="Times New Roman"/>
                <w:sz w:val="18"/>
                <w:szCs w:val="18"/>
                <w:lang w:val="en-US" w:eastAsia="zh-CN"/>
              </w:rPr>
              <w:t>食品营养检测实训指导</w:t>
            </w:r>
          </w:p>
        </w:tc>
      </w:tr>
    </w:tbl>
    <w:p w14:paraId="187CC814">
      <w:pPr>
        <w:pStyle w:val="20"/>
        <w:numPr>
          <w:ilvl w:val="0"/>
          <w:numId w:val="1"/>
        </w:numPr>
        <w:spacing w:line="650" w:lineRule="exact"/>
        <w:ind w:firstLine="720" w:firstLineChars="225"/>
        <w:outlineLvl w:val="1"/>
        <w:rPr>
          <w:rFonts w:hint="eastAsia" w:ascii="楷体" w:hAnsi="楷体" w:eastAsia="楷体" w:cs="楷体"/>
          <w:kern w:val="0"/>
          <w:sz w:val="32"/>
          <w:szCs w:val="32"/>
        </w:rPr>
      </w:pPr>
      <w:r>
        <w:rPr>
          <w:rFonts w:hint="eastAsia" w:ascii="楷体" w:hAnsi="楷体" w:eastAsia="楷体" w:cs="楷体"/>
          <w:kern w:val="0"/>
          <w:sz w:val="32"/>
          <w:szCs w:val="32"/>
        </w:rPr>
        <w:t>教学设施</w:t>
      </w:r>
      <w:bookmarkEnd w:id="79"/>
      <w:bookmarkEnd w:id="80"/>
      <w:bookmarkEnd w:id="81"/>
    </w:p>
    <w:p w14:paraId="60FDA903">
      <w:pPr>
        <w:pStyle w:val="20"/>
        <w:spacing w:line="360" w:lineRule="auto"/>
        <w:ind w:firstLine="420"/>
        <w:jc w:val="center"/>
        <w:rPr>
          <w:rFonts w:ascii="Times New Roman" w:hAnsi="Times New Roman" w:eastAsia="仿宋_GB2312"/>
          <w:sz w:val="21"/>
          <w:szCs w:val="21"/>
        </w:rPr>
      </w:pPr>
      <w:r>
        <w:rPr>
          <w:rFonts w:hint="eastAsia" w:ascii="Times New Roman" w:hAnsi="Times New Roman" w:eastAsia="仿宋_GB2312"/>
          <w:sz w:val="21"/>
          <w:szCs w:val="21"/>
        </w:rPr>
        <w:t>表16   校内实训室一览表</w:t>
      </w:r>
    </w:p>
    <w:tbl>
      <w:tblPr>
        <w:tblStyle w:val="10"/>
        <w:tblW w:w="835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4"/>
        <w:gridCol w:w="1404"/>
        <w:gridCol w:w="4284"/>
        <w:gridCol w:w="1816"/>
      </w:tblGrid>
      <w:tr w14:paraId="0762D0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69D3615F">
            <w:pPr>
              <w:keepNext w:val="0"/>
              <w:keepLines w:val="0"/>
              <w:suppressLineNumbers w:val="0"/>
              <w:spacing w:before="0" w:beforeAutospacing="0" w:after="0" w:afterAutospacing="0"/>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序号</w:t>
            </w:r>
          </w:p>
        </w:tc>
        <w:tc>
          <w:tcPr>
            <w:tcW w:w="1404" w:type="dxa"/>
            <w:vAlign w:val="center"/>
          </w:tcPr>
          <w:p w14:paraId="4B250A36">
            <w:pPr>
              <w:keepNext w:val="0"/>
              <w:keepLines w:val="0"/>
              <w:suppressLineNumbers w:val="0"/>
              <w:spacing w:before="0" w:beforeAutospacing="0" w:after="0" w:afterAutospacing="0"/>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实验室</w:t>
            </w:r>
          </w:p>
        </w:tc>
        <w:tc>
          <w:tcPr>
            <w:tcW w:w="4284" w:type="dxa"/>
            <w:vAlign w:val="center"/>
          </w:tcPr>
          <w:p w14:paraId="0597039B">
            <w:pPr>
              <w:keepNext w:val="0"/>
              <w:keepLines w:val="0"/>
              <w:suppressLineNumbers w:val="0"/>
              <w:spacing w:before="0" w:beforeAutospacing="0" w:after="0" w:afterAutospacing="0"/>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主要设施设备</w:t>
            </w:r>
          </w:p>
          <w:p w14:paraId="013CB635">
            <w:pPr>
              <w:keepNext w:val="0"/>
              <w:keepLines w:val="0"/>
              <w:suppressLineNumbers w:val="0"/>
              <w:spacing w:before="0" w:beforeAutospacing="0" w:after="0" w:afterAutospacing="0"/>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名称</w:t>
            </w:r>
          </w:p>
        </w:tc>
        <w:tc>
          <w:tcPr>
            <w:tcW w:w="1816" w:type="dxa"/>
            <w:vAlign w:val="center"/>
          </w:tcPr>
          <w:p w14:paraId="26F5B215">
            <w:pPr>
              <w:keepNext w:val="0"/>
              <w:keepLines w:val="0"/>
              <w:suppressLineNumbers w:val="0"/>
              <w:spacing w:before="0" w:beforeAutospacing="0" w:after="0" w:afterAutospacing="0"/>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数量</w:t>
            </w:r>
          </w:p>
          <w:p w14:paraId="02AD4217">
            <w:pPr>
              <w:keepNext w:val="0"/>
              <w:keepLines w:val="0"/>
              <w:suppressLineNumbers w:val="0"/>
              <w:spacing w:before="0" w:beforeAutospacing="0" w:after="0" w:afterAutospacing="0"/>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（台/套）</w:t>
            </w:r>
          </w:p>
        </w:tc>
      </w:tr>
      <w:tr w14:paraId="3321ED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4F65D36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w:t>
            </w:r>
          </w:p>
        </w:tc>
        <w:tc>
          <w:tcPr>
            <w:tcW w:w="1404" w:type="dxa"/>
            <w:vMerge w:val="restart"/>
            <w:shd w:val="clear" w:color="auto" w:fill="auto"/>
            <w:vAlign w:val="center"/>
          </w:tcPr>
          <w:p w14:paraId="3ED56F5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食品理化检测实验室</w:t>
            </w:r>
          </w:p>
        </w:tc>
        <w:tc>
          <w:tcPr>
            <w:tcW w:w="4284" w:type="dxa"/>
            <w:shd w:val="clear" w:color="auto" w:fill="auto"/>
            <w:vAlign w:val="center"/>
          </w:tcPr>
          <w:p w14:paraId="244629F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马弗炉</w:t>
            </w:r>
          </w:p>
        </w:tc>
        <w:tc>
          <w:tcPr>
            <w:tcW w:w="1816" w:type="dxa"/>
            <w:shd w:val="clear" w:color="auto" w:fill="auto"/>
            <w:vAlign w:val="center"/>
          </w:tcPr>
          <w:p w14:paraId="0C3F02A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eastAsia="zh-CN"/>
              </w:rPr>
              <w:t>1</w:t>
            </w:r>
          </w:p>
        </w:tc>
      </w:tr>
      <w:tr w14:paraId="50E854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6A4CF0D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w:t>
            </w:r>
          </w:p>
        </w:tc>
        <w:tc>
          <w:tcPr>
            <w:tcW w:w="1404" w:type="dxa"/>
            <w:vMerge w:val="continue"/>
            <w:shd w:val="clear" w:color="auto" w:fill="auto"/>
            <w:vAlign w:val="center"/>
          </w:tcPr>
          <w:p w14:paraId="35DB8EA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37C74A7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纯水机</w:t>
            </w:r>
          </w:p>
        </w:tc>
        <w:tc>
          <w:tcPr>
            <w:tcW w:w="1816" w:type="dxa"/>
            <w:shd w:val="clear" w:color="auto" w:fill="auto"/>
            <w:vAlign w:val="center"/>
          </w:tcPr>
          <w:p w14:paraId="3F635A6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w:t>
            </w:r>
          </w:p>
        </w:tc>
      </w:tr>
      <w:tr w14:paraId="48064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4FA47CD1">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3</w:t>
            </w:r>
          </w:p>
        </w:tc>
        <w:tc>
          <w:tcPr>
            <w:tcW w:w="1404" w:type="dxa"/>
            <w:vMerge w:val="continue"/>
            <w:shd w:val="clear" w:color="auto" w:fill="auto"/>
            <w:vAlign w:val="center"/>
          </w:tcPr>
          <w:p w14:paraId="0695628B">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3E64606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凯氏定氮仪</w:t>
            </w:r>
          </w:p>
        </w:tc>
        <w:tc>
          <w:tcPr>
            <w:tcW w:w="1816" w:type="dxa"/>
            <w:shd w:val="clear" w:color="auto" w:fill="auto"/>
            <w:vAlign w:val="center"/>
          </w:tcPr>
          <w:p w14:paraId="564E383B">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7FCF5C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05945BF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4</w:t>
            </w:r>
          </w:p>
        </w:tc>
        <w:tc>
          <w:tcPr>
            <w:tcW w:w="1404" w:type="dxa"/>
            <w:vMerge w:val="continue"/>
            <w:shd w:val="clear" w:color="auto" w:fill="auto"/>
            <w:vAlign w:val="center"/>
          </w:tcPr>
          <w:p w14:paraId="4E1A8E5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34CEA6C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冰箱</w:t>
            </w:r>
          </w:p>
        </w:tc>
        <w:tc>
          <w:tcPr>
            <w:tcW w:w="1816" w:type="dxa"/>
            <w:shd w:val="clear" w:color="auto" w:fill="auto"/>
            <w:vAlign w:val="center"/>
          </w:tcPr>
          <w:p w14:paraId="2CBC67F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7773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70485A3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5</w:t>
            </w:r>
          </w:p>
        </w:tc>
        <w:tc>
          <w:tcPr>
            <w:tcW w:w="1404" w:type="dxa"/>
            <w:vMerge w:val="continue"/>
            <w:shd w:val="clear" w:color="auto" w:fill="auto"/>
            <w:vAlign w:val="center"/>
          </w:tcPr>
          <w:p w14:paraId="516B208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58D39AC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离心机</w:t>
            </w:r>
          </w:p>
        </w:tc>
        <w:tc>
          <w:tcPr>
            <w:tcW w:w="1816" w:type="dxa"/>
            <w:shd w:val="clear" w:color="auto" w:fill="auto"/>
            <w:vAlign w:val="center"/>
          </w:tcPr>
          <w:p w14:paraId="3150D0A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7E636E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7DF5EB0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6</w:t>
            </w:r>
          </w:p>
        </w:tc>
        <w:tc>
          <w:tcPr>
            <w:tcW w:w="1404" w:type="dxa"/>
            <w:vMerge w:val="continue"/>
            <w:shd w:val="clear" w:color="auto" w:fill="auto"/>
            <w:vAlign w:val="center"/>
          </w:tcPr>
          <w:p w14:paraId="42894C6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69397FC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通风橱</w:t>
            </w:r>
          </w:p>
        </w:tc>
        <w:tc>
          <w:tcPr>
            <w:tcW w:w="1816" w:type="dxa"/>
            <w:shd w:val="clear" w:color="auto" w:fill="auto"/>
            <w:vAlign w:val="center"/>
          </w:tcPr>
          <w:p w14:paraId="0CA0561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183DD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61D85F4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7</w:t>
            </w:r>
          </w:p>
        </w:tc>
        <w:tc>
          <w:tcPr>
            <w:tcW w:w="1404" w:type="dxa"/>
            <w:vMerge w:val="continue"/>
            <w:shd w:val="clear" w:color="auto" w:fill="auto"/>
            <w:vAlign w:val="center"/>
          </w:tcPr>
          <w:p w14:paraId="30E5F85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1DC421C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粉碎机或水分磨</w:t>
            </w:r>
          </w:p>
        </w:tc>
        <w:tc>
          <w:tcPr>
            <w:tcW w:w="1816" w:type="dxa"/>
            <w:shd w:val="clear" w:color="auto" w:fill="auto"/>
            <w:vAlign w:val="center"/>
          </w:tcPr>
          <w:p w14:paraId="0BB1AAD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398D3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168DD7E1">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8</w:t>
            </w:r>
          </w:p>
        </w:tc>
        <w:tc>
          <w:tcPr>
            <w:tcW w:w="1404" w:type="dxa"/>
            <w:vMerge w:val="continue"/>
            <w:shd w:val="clear" w:color="auto" w:fill="auto"/>
            <w:vAlign w:val="center"/>
          </w:tcPr>
          <w:p w14:paraId="1ADC6A3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79C81DFB">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可调电热炉</w:t>
            </w:r>
          </w:p>
        </w:tc>
        <w:tc>
          <w:tcPr>
            <w:tcW w:w="1816" w:type="dxa"/>
            <w:shd w:val="clear" w:color="auto" w:fill="auto"/>
            <w:vAlign w:val="center"/>
          </w:tcPr>
          <w:p w14:paraId="28893E21">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76D0A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48AFEF9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9</w:t>
            </w:r>
          </w:p>
        </w:tc>
        <w:tc>
          <w:tcPr>
            <w:tcW w:w="1404" w:type="dxa"/>
            <w:vMerge w:val="continue"/>
            <w:vAlign w:val="center"/>
          </w:tcPr>
          <w:p w14:paraId="343F901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4F166FB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eastAsia="zh-CN"/>
              </w:rPr>
            </w:pPr>
            <w:r>
              <w:rPr>
                <w:rFonts w:hint="eastAsia" w:ascii="Times New Roman" w:hAnsi="Times New Roman" w:eastAsia="方正仿宋_GB2312" w:cs="方正仿宋_GB2312"/>
                <w:sz w:val="18"/>
                <w:szCs w:val="18"/>
              </w:rPr>
              <w:t>电子天平</w:t>
            </w:r>
            <w:r>
              <w:rPr>
                <w:rFonts w:hint="eastAsia" w:ascii="Times New Roman" w:hAnsi="Times New Roman" w:eastAsia="方正仿宋_GB2312" w:cs="方正仿宋_GB2312"/>
                <w:sz w:val="18"/>
                <w:szCs w:val="18"/>
                <w:lang w:eastAsia="zh-CN"/>
              </w:rPr>
              <w:t>（</w:t>
            </w:r>
            <w:r>
              <w:rPr>
                <w:rFonts w:hint="eastAsia" w:ascii="Times New Roman" w:hAnsi="Times New Roman" w:eastAsia="方正仿宋_GB2312" w:cs="方正仿宋_GB2312"/>
                <w:sz w:val="18"/>
                <w:szCs w:val="18"/>
              </w:rPr>
              <w:t>感量0.1g</w:t>
            </w:r>
            <w:r>
              <w:rPr>
                <w:rFonts w:hint="eastAsia" w:ascii="Times New Roman" w:hAnsi="Times New Roman" w:eastAsia="方正仿宋_GB2312" w:cs="方正仿宋_GB2312"/>
                <w:sz w:val="18"/>
                <w:szCs w:val="18"/>
                <w:lang w:eastAsia="zh-CN"/>
              </w:rPr>
              <w:t>）</w:t>
            </w:r>
          </w:p>
        </w:tc>
        <w:tc>
          <w:tcPr>
            <w:tcW w:w="1816" w:type="dxa"/>
            <w:vAlign w:val="center"/>
          </w:tcPr>
          <w:p w14:paraId="20E7E72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w:t>
            </w:r>
          </w:p>
        </w:tc>
      </w:tr>
      <w:tr w14:paraId="59E4F6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30B675C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10</w:t>
            </w:r>
          </w:p>
        </w:tc>
        <w:tc>
          <w:tcPr>
            <w:tcW w:w="1404" w:type="dxa"/>
            <w:vMerge w:val="continue"/>
            <w:shd w:val="clear" w:color="auto" w:fill="auto"/>
            <w:vAlign w:val="center"/>
          </w:tcPr>
          <w:p w14:paraId="6B73672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0285CB8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电子天平</w:t>
            </w:r>
            <w:r>
              <w:rPr>
                <w:rFonts w:hint="eastAsia" w:ascii="Times New Roman" w:hAnsi="Times New Roman" w:eastAsia="方正仿宋_GB2312" w:cs="方正仿宋_GB2312"/>
                <w:sz w:val="18"/>
                <w:szCs w:val="18"/>
                <w:lang w:eastAsia="zh-CN"/>
              </w:rPr>
              <w:t>（</w:t>
            </w:r>
            <w:r>
              <w:rPr>
                <w:rFonts w:hint="eastAsia" w:ascii="Times New Roman" w:hAnsi="Times New Roman" w:eastAsia="方正仿宋_GB2312" w:cs="方正仿宋_GB2312"/>
                <w:sz w:val="18"/>
                <w:szCs w:val="18"/>
              </w:rPr>
              <w:t>感量0.</w:t>
            </w:r>
            <w:r>
              <w:rPr>
                <w:rFonts w:hint="eastAsia" w:ascii="Times New Roman" w:hAnsi="Times New Roman" w:eastAsia="方正仿宋_GB2312" w:cs="方正仿宋_GB2312"/>
                <w:sz w:val="18"/>
                <w:szCs w:val="18"/>
                <w:lang w:val="en-US" w:eastAsia="zh-CN"/>
              </w:rPr>
              <w:t>0</w:t>
            </w:r>
            <w:r>
              <w:rPr>
                <w:rFonts w:hint="eastAsia" w:ascii="Times New Roman" w:hAnsi="Times New Roman" w:eastAsia="方正仿宋_GB2312" w:cs="方正仿宋_GB2312"/>
                <w:sz w:val="18"/>
                <w:szCs w:val="18"/>
              </w:rPr>
              <w:t>1g</w:t>
            </w:r>
            <w:r>
              <w:rPr>
                <w:rFonts w:hint="eastAsia" w:ascii="Times New Roman" w:hAnsi="Times New Roman" w:eastAsia="方正仿宋_GB2312" w:cs="方正仿宋_GB2312"/>
                <w:sz w:val="18"/>
                <w:szCs w:val="18"/>
                <w:lang w:eastAsia="zh-CN"/>
              </w:rPr>
              <w:t>）</w:t>
            </w:r>
          </w:p>
        </w:tc>
        <w:tc>
          <w:tcPr>
            <w:tcW w:w="1816" w:type="dxa"/>
            <w:shd w:val="clear" w:color="auto" w:fill="auto"/>
            <w:vAlign w:val="center"/>
          </w:tcPr>
          <w:p w14:paraId="1D7DB0E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4</w:t>
            </w:r>
          </w:p>
        </w:tc>
      </w:tr>
      <w:tr w14:paraId="116F2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6D8368C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11</w:t>
            </w:r>
          </w:p>
        </w:tc>
        <w:tc>
          <w:tcPr>
            <w:tcW w:w="1404" w:type="dxa"/>
            <w:vMerge w:val="continue"/>
            <w:shd w:val="clear" w:color="auto" w:fill="auto"/>
            <w:vAlign w:val="center"/>
          </w:tcPr>
          <w:p w14:paraId="67933B1B">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6D617EB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恒温往复式振荡机</w:t>
            </w:r>
          </w:p>
        </w:tc>
        <w:tc>
          <w:tcPr>
            <w:tcW w:w="1816" w:type="dxa"/>
            <w:shd w:val="clear" w:color="auto" w:fill="auto"/>
            <w:vAlign w:val="center"/>
          </w:tcPr>
          <w:p w14:paraId="72ABEE0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3D8DC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196A88E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12</w:t>
            </w:r>
          </w:p>
        </w:tc>
        <w:tc>
          <w:tcPr>
            <w:tcW w:w="1404" w:type="dxa"/>
            <w:vMerge w:val="continue"/>
            <w:shd w:val="clear" w:color="auto" w:fill="auto"/>
            <w:vAlign w:val="center"/>
          </w:tcPr>
          <w:p w14:paraId="41589E8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5F38895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9点位加热磁力搅拌器</w:t>
            </w:r>
          </w:p>
        </w:tc>
        <w:tc>
          <w:tcPr>
            <w:tcW w:w="1816" w:type="dxa"/>
            <w:shd w:val="clear" w:color="auto" w:fill="auto"/>
            <w:vAlign w:val="center"/>
          </w:tcPr>
          <w:p w14:paraId="47E3985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017796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7179366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13</w:t>
            </w:r>
          </w:p>
        </w:tc>
        <w:tc>
          <w:tcPr>
            <w:tcW w:w="1404" w:type="dxa"/>
            <w:vMerge w:val="continue"/>
            <w:shd w:val="clear" w:color="auto" w:fill="auto"/>
            <w:vAlign w:val="center"/>
          </w:tcPr>
          <w:p w14:paraId="0301A51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25F68521">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顶置搅拌器</w:t>
            </w:r>
          </w:p>
        </w:tc>
        <w:tc>
          <w:tcPr>
            <w:tcW w:w="1816" w:type="dxa"/>
            <w:shd w:val="clear" w:color="auto" w:fill="auto"/>
            <w:vAlign w:val="center"/>
          </w:tcPr>
          <w:p w14:paraId="1F3C21D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2C05A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566C957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14</w:t>
            </w:r>
          </w:p>
        </w:tc>
        <w:tc>
          <w:tcPr>
            <w:tcW w:w="1404" w:type="dxa"/>
            <w:vMerge w:val="continue"/>
            <w:shd w:val="clear" w:color="auto" w:fill="auto"/>
            <w:vAlign w:val="center"/>
          </w:tcPr>
          <w:p w14:paraId="20308C9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2B62D61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油浴锅</w:t>
            </w:r>
          </w:p>
        </w:tc>
        <w:tc>
          <w:tcPr>
            <w:tcW w:w="1816" w:type="dxa"/>
            <w:shd w:val="clear" w:color="auto" w:fill="auto"/>
            <w:vAlign w:val="center"/>
          </w:tcPr>
          <w:p w14:paraId="00CF6E3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612808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36EDCB5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15</w:t>
            </w:r>
          </w:p>
        </w:tc>
        <w:tc>
          <w:tcPr>
            <w:tcW w:w="1404" w:type="dxa"/>
            <w:vMerge w:val="continue"/>
            <w:shd w:val="clear" w:color="auto" w:fill="auto"/>
            <w:vAlign w:val="center"/>
          </w:tcPr>
          <w:p w14:paraId="36657CD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4BB34CA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微量蒸馏装置</w:t>
            </w:r>
          </w:p>
        </w:tc>
        <w:tc>
          <w:tcPr>
            <w:tcW w:w="1816" w:type="dxa"/>
            <w:shd w:val="clear" w:color="auto" w:fill="auto"/>
            <w:vAlign w:val="center"/>
          </w:tcPr>
          <w:p w14:paraId="34750FBB">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735CCA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642AA34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16</w:t>
            </w:r>
          </w:p>
        </w:tc>
        <w:tc>
          <w:tcPr>
            <w:tcW w:w="1404" w:type="dxa"/>
            <w:vMerge w:val="continue"/>
            <w:shd w:val="clear" w:color="auto" w:fill="auto"/>
            <w:vAlign w:val="center"/>
          </w:tcPr>
          <w:p w14:paraId="6FF54D9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6EB409C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恒温干燥箱</w:t>
            </w:r>
          </w:p>
        </w:tc>
        <w:tc>
          <w:tcPr>
            <w:tcW w:w="1816" w:type="dxa"/>
            <w:shd w:val="clear" w:color="auto" w:fill="auto"/>
            <w:vAlign w:val="center"/>
          </w:tcPr>
          <w:p w14:paraId="4026781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0B677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5846741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17</w:t>
            </w:r>
          </w:p>
        </w:tc>
        <w:tc>
          <w:tcPr>
            <w:tcW w:w="1404" w:type="dxa"/>
            <w:vMerge w:val="continue"/>
            <w:shd w:val="clear" w:color="auto" w:fill="auto"/>
            <w:vAlign w:val="center"/>
          </w:tcPr>
          <w:p w14:paraId="1B2B16F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132C875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回流冷凝装置</w:t>
            </w:r>
          </w:p>
        </w:tc>
        <w:tc>
          <w:tcPr>
            <w:tcW w:w="1816" w:type="dxa"/>
            <w:shd w:val="clear" w:color="auto" w:fill="auto"/>
            <w:vAlign w:val="center"/>
          </w:tcPr>
          <w:p w14:paraId="6694E8D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34D23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0FBE4E9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18</w:t>
            </w:r>
          </w:p>
        </w:tc>
        <w:tc>
          <w:tcPr>
            <w:tcW w:w="1404" w:type="dxa"/>
            <w:vMerge w:val="continue"/>
            <w:shd w:val="clear" w:color="auto" w:fill="auto"/>
            <w:vAlign w:val="center"/>
          </w:tcPr>
          <w:p w14:paraId="4F665EA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225BED4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锤式旋风磨</w:t>
            </w:r>
          </w:p>
        </w:tc>
        <w:tc>
          <w:tcPr>
            <w:tcW w:w="1816" w:type="dxa"/>
            <w:shd w:val="clear" w:color="auto" w:fill="auto"/>
            <w:vAlign w:val="center"/>
          </w:tcPr>
          <w:p w14:paraId="33BD827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15967D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655A8C2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19</w:t>
            </w:r>
          </w:p>
        </w:tc>
        <w:tc>
          <w:tcPr>
            <w:tcW w:w="1404" w:type="dxa"/>
            <w:vMerge w:val="continue"/>
            <w:shd w:val="clear" w:color="auto" w:fill="auto"/>
            <w:vAlign w:val="center"/>
          </w:tcPr>
          <w:p w14:paraId="3276F441">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69B2402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移液枪</w:t>
            </w:r>
          </w:p>
        </w:tc>
        <w:tc>
          <w:tcPr>
            <w:tcW w:w="1816" w:type="dxa"/>
            <w:shd w:val="clear" w:color="auto" w:fill="auto"/>
            <w:vAlign w:val="center"/>
          </w:tcPr>
          <w:p w14:paraId="6898E2D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6</w:t>
            </w:r>
          </w:p>
        </w:tc>
      </w:tr>
      <w:tr w14:paraId="5DA7A9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3F092A0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20</w:t>
            </w:r>
          </w:p>
        </w:tc>
        <w:tc>
          <w:tcPr>
            <w:tcW w:w="1404" w:type="dxa"/>
            <w:vMerge w:val="continue"/>
            <w:shd w:val="clear" w:color="auto" w:fill="auto"/>
            <w:vAlign w:val="center"/>
          </w:tcPr>
          <w:p w14:paraId="4D41B5A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1365964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索氏脂肪提取器</w:t>
            </w:r>
          </w:p>
        </w:tc>
        <w:tc>
          <w:tcPr>
            <w:tcW w:w="1816" w:type="dxa"/>
            <w:shd w:val="clear" w:color="auto" w:fill="auto"/>
            <w:vAlign w:val="center"/>
          </w:tcPr>
          <w:p w14:paraId="68B0804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39B04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3BDED67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21</w:t>
            </w:r>
          </w:p>
        </w:tc>
        <w:tc>
          <w:tcPr>
            <w:tcW w:w="1404" w:type="dxa"/>
            <w:vMerge w:val="continue"/>
            <w:shd w:val="clear" w:color="auto" w:fill="auto"/>
            <w:vAlign w:val="center"/>
          </w:tcPr>
          <w:p w14:paraId="454A5C7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657382D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粗脂肪测定仪</w:t>
            </w:r>
          </w:p>
        </w:tc>
        <w:tc>
          <w:tcPr>
            <w:tcW w:w="1816" w:type="dxa"/>
            <w:shd w:val="clear" w:color="auto" w:fill="auto"/>
            <w:vAlign w:val="center"/>
          </w:tcPr>
          <w:p w14:paraId="1BC6CB0B">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0F1AF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vAlign w:val="center"/>
          </w:tcPr>
          <w:p w14:paraId="69EE1E3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22</w:t>
            </w:r>
          </w:p>
        </w:tc>
        <w:tc>
          <w:tcPr>
            <w:tcW w:w="1404" w:type="dxa"/>
            <w:vMerge w:val="continue"/>
            <w:shd w:val="clear" w:color="auto" w:fill="auto"/>
            <w:vAlign w:val="center"/>
          </w:tcPr>
          <w:p w14:paraId="2EB6BD1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4F4D07B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台式高速大容量离心机转子</w:t>
            </w:r>
          </w:p>
        </w:tc>
        <w:tc>
          <w:tcPr>
            <w:tcW w:w="1816" w:type="dxa"/>
            <w:shd w:val="clear" w:color="auto" w:fill="auto"/>
            <w:vAlign w:val="center"/>
          </w:tcPr>
          <w:p w14:paraId="5533BAA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4649C9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185F0A9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w:t>
            </w:r>
          </w:p>
        </w:tc>
        <w:tc>
          <w:tcPr>
            <w:tcW w:w="1404" w:type="dxa"/>
            <w:vMerge w:val="restart"/>
            <w:shd w:val="clear" w:color="auto" w:fill="auto"/>
            <w:vAlign w:val="center"/>
          </w:tcPr>
          <w:p w14:paraId="48C9336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食品分析实验室</w:t>
            </w:r>
          </w:p>
        </w:tc>
        <w:tc>
          <w:tcPr>
            <w:tcW w:w="4284" w:type="dxa"/>
            <w:shd w:val="clear" w:color="auto" w:fill="auto"/>
            <w:vAlign w:val="center"/>
          </w:tcPr>
          <w:p w14:paraId="4F0913F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原子吸收分光光度计</w:t>
            </w:r>
          </w:p>
        </w:tc>
        <w:tc>
          <w:tcPr>
            <w:tcW w:w="1816" w:type="dxa"/>
            <w:shd w:val="clear" w:color="auto" w:fill="auto"/>
            <w:vAlign w:val="center"/>
          </w:tcPr>
          <w:p w14:paraId="6E0434D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7235D0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1ACFB01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2</w:t>
            </w:r>
          </w:p>
        </w:tc>
        <w:tc>
          <w:tcPr>
            <w:tcW w:w="1404" w:type="dxa"/>
            <w:vMerge w:val="continue"/>
            <w:shd w:val="clear" w:color="auto" w:fill="auto"/>
            <w:vAlign w:val="center"/>
          </w:tcPr>
          <w:p w14:paraId="259B6E6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1BA1CC9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微波消解仪</w:t>
            </w:r>
          </w:p>
        </w:tc>
        <w:tc>
          <w:tcPr>
            <w:tcW w:w="1816" w:type="dxa"/>
            <w:shd w:val="clear" w:color="auto" w:fill="auto"/>
            <w:vAlign w:val="center"/>
          </w:tcPr>
          <w:p w14:paraId="2C6D5E6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2DC5D3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3C1E046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3</w:t>
            </w:r>
          </w:p>
        </w:tc>
        <w:tc>
          <w:tcPr>
            <w:tcW w:w="1404" w:type="dxa"/>
            <w:vMerge w:val="continue"/>
            <w:shd w:val="clear" w:color="auto" w:fill="auto"/>
            <w:vAlign w:val="center"/>
          </w:tcPr>
          <w:p w14:paraId="1B6E4D4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6E326EB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气相色谱仪</w:t>
            </w:r>
          </w:p>
        </w:tc>
        <w:tc>
          <w:tcPr>
            <w:tcW w:w="1816" w:type="dxa"/>
            <w:shd w:val="clear" w:color="auto" w:fill="auto"/>
            <w:vAlign w:val="center"/>
          </w:tcPr>
          <w:p w14:paraId="5D00790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2DFA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575965F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4</w:t>
            </w:r>
          </w:p>
        </w:tc>
        <w:tc>
          <w:tcPr>
            <w:tcW w:w="1404" w:type="dxa"/>
            <w:vMerge w:val="continue"/>
            <w:shd w:val="clear" w:color="auto" w:fill="auto"/>
            <w:vAlign w:val="center"/>
          </w:tcPr>
          <w:p w14:paraId="3C3D0C1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17C093F1">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旋涡振荡仪</w:t>
            </w:r>
          </w:p>
        </w:tc>
        <w:tc>
          <w:tcPr>
            <w:tcW w:w="1816" w:type="dxa"/>
            <w:shd w:val="clear" w:color="auto" w:fill="auto"/>
            <w:vAlign w:val="center"/>
          </w:tcPr>
          <w:p w14:paraId="642F78C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5C6DE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7A0A378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5</w:t>
            </w:r>
          </w:p>
        </w:tc>
        <w:tc>
          <w:tcPr>
            <w:tcW w:w="1404" w:type="dxa"/>
            <w:vMerge w:val="continue"/>
            <w:shd w:val="clear" w:color="auto" w:fill="auto"/>
            <w:vAlign w:val="center"/>
          </w:tcPr>
          <w:p w14:paraId="2647A37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646AF8F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立式恒温摇床</w:t>
            </w:r>
          </w:p>
        </w:tc>
        <w:tc>
          <w:tcPr>
            <w:tcW w:w="1816" w:type="dxa"/>
            <w:shd w:val="clear" w:color="auto" w:fill="auto"/>
            <w:vAlign w:val="center"/>
          </w:tcPr>
          <w:p w14:paraId="5F9DBCE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772D5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3A66DB01">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6</w:t>
            </w:r>
          </w:p>
        </w:tc>
        <w:tc>
          <w:tcPr>
            <w:tcW w:w="1404" w:type="dxa"/>
            <w:vMerge w:val="continue"/>
            <w:shd w:val="clear" w:color="auto" w:fill="auto"/>
            <w:vAlign w:val="center"/>
          </w:tcPr>
          <w:p w14:paraId="15B69A7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3042A43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旋转粘度计</w:t>
            </w:r>
          </w:p>
        </w:tc>
        <w:tc>
          <w:tcPr>
            <w:tcW w:w="1816" w:type="dxa"/>
            <w:shd w:val="clear" w:color="auto" w:fill="auto"/>
            <w:vAlign w:val="center"/>
          </w:tcPr>
          <w:p w14:paraId="6A1AE75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386FA0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45826DF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7</w:t>
            </w:r>
          </w:p>
        </w:tc>
        <w:tc>
          <w:tcPr>
            <w:tcW w:w="1404" w:type="dxa"/>
            <w:vMerge w:val="continue"/>
            <w:shd w:val="clear" w:color="auto" w:fill="auto"/>
            <w:vAlign w:val="center"/>
          </w:tcPr>
          <w:p w14:paraId="26E71E6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66DDB95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涡旋仪</w:t>
            </w:r>
          </w:p>
        </w:tc>
        <w:tc>
          <w:tcPr>
            <w:tcW w:w="1816" w:type="dxa"/>
            <w:shd w:val="clear" w:color="auto" w:fill="auto"/>
            <w:vAlign w:val="center"/>
          </w:tcPr>
          <w:p w14:paraId="030375E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494638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6375564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8</w:t>
            </w:r>
          </w:p>
        </w:tc>
        <w:tc>
          <w:tcPr>
            <w:tcW w:w="1404" w:type="dxa"/>
            <w:vMerge w:val="continue"/>
            <w:shd w:val="clear" w:color="auto" w:fill="auto"/>
            <w:vAlign w:val="center"/>
          </w:tcPr>
          <w:p w14:paraId="52D4697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7AF1B13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恒温水浴锅</w:t>
            </w:r>
          </w:p>
        </w:tc>
        <w:tc>
          <w:tcPr>
            <w:tcW w:w="1816" w:type="dxa"/>
            <w:shd w:val="clear" w:color="auto" w:fill="auto"/>
            <w:vAlign w:val="center"/>
          </w:tcPr>
          <w:p w14:paraId="379FBB7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4EF13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19AA836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9</w:t>
            </w:r>
          </w:p>
        </w:tc>
        <w:tc>
          <w:tcPr>
            <w:tcW w:w="1404" w:type="dxa"/>
            <w:vMerge w:val="continue"/>
            <w:shd w:val="clear" w:color="auto" w:fill="auto"/>
            <w:vAlign w:val="center"/>
          </w:tcPr>
          <w:p w14:paraId="4E88071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0200815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可见光分光光度计</w:t>
            </w:r>
          </w:p>
        </w:tc>
        <w:tc>
          <w:tcPr>
            <w:tcW w:w="1816" w:type="dxa"/>
            <w:shd w:val="clear" w:color="auto" w:fill="auto"/>
            <w:vAlign w:val="center"/>
          </w:tcPr>
          <w:p w14:paraId="35AFB7C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7A638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7F8631A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10</w:t>
            </w:r>
          </w:p>
        </w:tc>
        <w:tc>
          <w:tcPr>
            <w:tcW w:w="1404" w:type="dxa"/>
            <w:vMerge w:val="continue"/>
            <w:shd w:val="clear" w:color="auto" w:fill="auto"/>
            <w:vAlign w:val="center"/>
          </w:tcPr>
          <w:p w14:paraId="5B0EBEB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2E349481">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移液枪</w:t>
            </w:r>
          </w:p>
        </w:tc>
        <w:tc>
          <w:tcPr>
            <w:tcW w:w="1816" w:type="dxa"/>
            <w:shd w:val="clear" w:color="auto" w:fill="auto"/>
            <w:vAlign w:val="center"/>
          </w:tcPr>
          <w:p w14:paraId="2D68903B">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6</w:t>
            </w:r>
          </w:p>
        </w:tc>
      </w:tr>
      <w:tr w14:paraId="474ED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18FE069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11</w:t>
            </w:r>
          </w:p>
        </w:tc>
        <w:tc>
          <w:tcPr>
            <w:tcW w:w="1404" w:type="dxa"/>
            <w:vMerge w:val="continue"/>
            <w:shd w:val="clear" w:color="auto" w:fill="auto"/>
            <w:vAlign w:val="center"/>
          </w:tcPr>
          <w:p w14:paraId="341892B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shd w:val="clear" w:color="auto" w:fill="auto"/>
            <w:vAlign w:val="center"/>
          </w:tcPr>
          <w:p w14:paraId="1D4E70F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移液枪枪架</w:t>
            </w:r>
          </w:p>
        </w:tc>
        <w:tc>
          <w:tcPr>
            <w:tcW w:w="1816" w:type="dxa"/>
            <w:shd w:val="clear" w:color="auto" w:fill="auto"/>
            <w:vAlign w:val="center"/>
          </w:tcPr>
          <w:p w14:paraId="2E2F8E6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6</w:t>
            </w:r>
          </w:p>
        </w:tc>
      </w:tr>
      <w:tr w14:paraId="531EB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22C78F9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w:t>
            </w:r>
          </w:p>
        </w:tc>
        <w:tc>
          <w:tcPr>
            <w:tcW w:w="1404" w:type="dxa"/>
            <w:vMerge w:val="restart"/>
            <w:vAlign w:val="center"/>
          </w:tcPr>
          <w:p w14:paraId="14FF846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农产品加工实验室</w:t>
            </w:r>
          </w:p>
        </w:tc>
        <w:tc>
          <w:tcPr>
            <w:tcW w:w="4284" w:type="dxa"/>
            <w:vAlign w:val="center"/>
          </w:tcPr>
          <w:p w14:paraId="0AACE6C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测糖仪</w:t>
            </w:r>
          </w:p>
        </w:tc>
        <w:tc>
          <w:tcPr>
            <w:tcW w:w="1816" w:type="dxa"/>
            <w:vAlign w:val="center"/>
          </w:tcPr>
          <w:p w14:paraId="3A2CC2A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2</w:t>
            </w:r>
          </w:p>
        </w:tc>
      </w:tr>
      <w:tr w14:paraId="2FB2E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75B0A64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2</w:t>
            </w:r>
          </w:p>
        </w:tc>
        <w:tc>
          <w:tcPr>
            <w:tcW w:w="1404" w:type="dxa"/>
            <w:vMerge w:val="continue"/>
            <w:vAlign w:val="center"/>
          </w:tcPr>
          <w:p w14:paraId="43B3A96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729C8A1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匀浆机</w:t>
            </w:r>
          </w:p>
        </w:tc>
        <w:tc>
          <w:tcPr>
            <w:tcW w:w="1816" w:type="dxa"/>
            <w:vAlign w:val="center"/>
          </w:tcPr>
          <w:p w14:paraId="43668DA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1</w:t>
            </w:r>
          </w:p>
        </w:tc>
      </w:tr>
      <w:tr w14:paraId="4D64FC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0544D61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3</w:t>
            </w:r>
          </w:p>
        </w:tc>
        <w:tc>
          <w:tcPr>
            <w:tcW w:w="1404" w:type="dxa"/>
            <w:vMerge w:val="continue"/>
            <w:vAlign w:val="center"/>
          </w:tcPr>
          <w:p w14:paraId="68202F4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2144467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电磁炉</w:t>
            </w:r>
          </w:p>
        </w:tc>
        <w:tc>
          <w:tcPr>
            <w:tcW w:w="1816" w:type="dxa"/>
            <w:vAlign w:val="center"/>
          </w:tcPr>
          <w:p w14:paraId="5B0F793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2</w:t>
            </w:r>
          </w:p>
        </w:tc>
      </w:tr>
      <w:tr w14:paraId="26551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22428D6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4</w:t>
            </w:r>
          </w:p>
        </w:tc>
        <w:tc>
          <w:tcPr>
            <w:tcW w:w="1404" w:type="dxa"/>
            <w:vMerge w:val="continue"/>
            <w:vAlign w:val="center"/>
          </w:tcPr>
          <w:p w14:paraId="24E1EE3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4E67EBB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真空包装机</w:t>
            </w:r>
          </w:p>
        </w:tc>
        <w:tc>
          <w:tcPr>
            <w:tcW w:w="1816" w:type="dxa"/>
            <w:vAlign w:val="center"/>
          </w:tcPr>
          <w:p w14:paraId="66C0BE4B">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2</w:t>
            </w:r>
          </w:p>
        </w:tc>
      </w:tr>
      <w:tr w14:paraId="07B73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1B65A3A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5</w:t>
            </w:r>
          </w:p>
        </w:tc>
        <w:tc>
          <w:tcPr>
            <w:tcW w:w="1404" w:type="dxa"/>
            <w:vMerge w:val="continue"/>
            <w:vAlign w:val="center"/>
          </w:tcPr>
          <w:p w14:paraId="38A0F4A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4C2DA85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封口机</w:t>
            </w:r>
          </w:p>
        </w:tc>
        <w:tc>
          <w:tcPr>
            <w:tcW w:w="1816" w:type="dxa"/>
            <w:vAlign w:val="center"/>
          </w:tcPr>
          <w:p w14:paraId="752EA65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1</w:t>
            </w:r>
          </w:p>
        </w:tc>
      </w:tr>
      <w:tr w14:paraId="010F3D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blHeader/>
        </w:trPr>
        <w:tc>
          <w:tcPr>
            <w:tcW w:w="854" w:type="dxa"/>
            <w:shd w:val="clear" w:color="auto" w:fill="auto"/>
            <w:vAlign w:val="center"/>
          </w:tcPr>
          <w:p w14:paraId="02C1DB1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6</w:t>
            </w:r>
          </w:p>
        </w:tc>
        <w:tc>
          <w:tcPr>
            <w:tcW w:w="1404" w:type="dxa"/>
            <w:vMerge w:val="continue"/>
            <w:vAlign w:val="center"/>
          </w:tcPr>
          <w:p w14:paraId="3E526C2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6AE2121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304不锈钢大桶</w:t>
            </w:r>
          </w:p>
        </w:tc>
        <w:tc>
          <w:tcPr>
            <w:tcW w:w="1816" w:type="dxa"/>
            <w:vAlign w:val="center"/>
          </w:tcPr>
          <w:p w14:paraId="202A6C4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r>
              <w:rPr>
                <w:rFonts w:hint="eastAsia" w:ascii="Times New Roman" w:hAnsi="Times New Roman" w:eastAsia="方正仿宋_GB2312" w:cs="方正仿宋_GB2312"/>
                <w:sz w:val="18"/>
                <w:szCs w:val="18"/>
              </w:rPr>
              <w:t>4</w:t>
            </w:r>
          </w:p>
        </w:tc>
      </w:tr>
      <w:tr w14:paraId="6919D7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73CA73F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7</w:t>
            </w:r>
          </w:p>
        </w:tc>
        <w:tc>
          <w:tcPr>
            <w:tcW w:w="1404" w:type="dxa"/>
            <w:vMerge w:val="continue"/>
            <w:vAlign w:val="center"/>
          </w:tcPr>
          <w:p w14:paraId="77E622C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0D6B281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果实硬度计</w:t>
            </w:r>
          </w:p>
        </w:tc>
        <w:tc>
          <w:tcPr>
            <w:tcW w:w="1816" w:type="dxa"/>
            <w:vAlign w:val="center"/>
          </w:tcPr>
          <w:p w14:paraId="4076193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4</w:t>
            </w:r>
          </w:p>
        </w:tc>
      </w:tr>
      <w:tr w14:paraId="11F46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0357E47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8</w:t>
            </w:r>
          </w:p>
        </w:tc>
        <w:tc>
          <w:tcPr>
            <w:tcW w:w="1404" w:type="dxa"/>
            <w:vMerge w:val="continue"/>
            <w:vAlign w:val="center"/>
          </w:tcPr>
          <w:p w14:paraId="22D29D8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57D719D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卡尺</w:t>
            </w:r>
          </w:p>
        </w:tc>
        <w:tc>
          <w:tcPr>
            <w:tcW w:w="1816" w:type="dxa"/>
            <w:vAlign w:val="center"/>
          </w:tcPr>
          <w:p w14:paraId="19F3B141">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6</w:t>
            </w:r>
          </w:p>
        </w:tc>
      </w:tr>
      <w:tr w14:paraId="20B70F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16C0EC8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9</w:t>
            </w:r>
          </w:p>
        </w:tc>
        <w:tc>
          <w:tcPr>
            <w:tcW w:w="1404" w:type="dxa"/>
            <w:vMerge w:val="continue"/>
            <w:vAlign w:val="center"/>
          </w:tcPr>
          <w:p w14:paraId="3EDA09F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0FB5279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冰箱</w:t>
            </w:r>
          </w:p>
        </w:tc>
        <w:tc>
          <w:tcPr>
            <w:tcW w:w="1816" w:type="dxa"/>
            <w:vAlign w:val="center"/>
          </w:tcPr>
          <w:p w14:paraId="026E383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15E7D5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2C0F4A5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10</w:t>
            </w:r>
          </w:p>
        </w:tc>
        <w:tc>
          <w:tcPr>
            <w:tcW w:w="1404" w:type="dxa"/>
            <w:vMerge w:val="continue"/>
            <w:vAlign w:val="center"/>
          </w:tcPr>
          <w:p w14:paraId="7C61539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52C80E6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和面机</w:t>
            </w:r>
          </w:p>
        </w:tc>
        <w:tc>
          <w:tcPr>
            <w:tcW w:w="1816" w:type="dxa"/>
            <w:vAlign w:val="center"/>
          </w:tcPr>
          <w:p w14:paraId="421C768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5317B8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1A1AB54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11</w:t>
            </w:r>
          </w:p>
        </w:tc>
        <w:tc>
          <w:tcPr>
            <w:tcW w:w="1404" w:type="dxa"/>
            <w:vMerge w:val="continue"/>
            <w:vAlign w:val="center"/>
          </w:tcPr>
          <w:p w14:paraId="211E574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00F3D52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打蛋机</w:t>
            </w:r>
          </w:p>
        </w:tc>
        <w:tc>
          <w:tcPr>
            <w:tcW w:w="1816" w:type="dxa"/>
            <w:vAlign w:val="center"/>
          </w:tcPr>
          <w:p w14:paraId="135A23F1">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6E4AF4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70F1592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12</w:t>
            </w:r>
          </w:p>
        </w:tc>
        <w:tc>
          <w:tcPr>
            <w:tcW w:w="1404" w:type="dxa"/>
            <w:vMerge w:val="continue"/>
            <w:vAlign w:val="center"/>
          </w:tcPr>
          <w:p w14:paraId="647DBBA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7A1273E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烤箱</w:t>
            </w:r>
          </w:p>
        </w:tc>
        <w:tc>
          <w:tcPr>
            <w:tcW w:w="1816" w:type="dxa"/>
            <w:vAlign w:val="center"/>
          </w:tcPr>
          <w:p w14:paraId="4198C4B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w:t>
            </w:r>
          </w:p>
        </w:tc>
      </w:tr>
      <w:tr w14:paraId="6269A5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3387273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13</w:t>
            </w:r>
          </w:p>
        </w:tc>
        <w:tc>
          <w:tcPr>
            <w:tcW w:w="1404" w:type="dxa"/>
            <w:vMerge w:val="continue"/>
            <w:vAlign w:val="center"/>
          </w:tcPr>
          <w:p w14:paraId="5CA5662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599F178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电导率仪</w:t>
            </w:r>
          </w:p>
        </w:tc>
        <w:tc>
          <w:tcPr>
            <w:tcW w:w="1816" w:type="dxa"/>
            <w:vAlign w:val="center"/>
          </w:tcPr>
          <w:p w14:paraId="48FDC9B1">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57912E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584AA1C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14</w:t>
            </w:r>
          </w:p>
        </w:tc>
        <w:tc>
          <w:tcPr>
            <w:tcW w:w="1404" w:type="dxa"/>
            <w:vMerge w:val="continue"/>
            <w:vAlign w:val="center"/>
          </w:tcPr>
          <w:p w14:paraId="48B0007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563B947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酸度计</w:t>
            </w:r>
          </w:p>
        </w:tc>
        <w:tc>
          <w:tcPr>
            <w:tcW w:w="1816" w:type="dxa"/>
            <w:vAlign w:val="center"/>
          </w:tcPr>
          <w:p w14:paraId="0285BB5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2DC4D1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0C6A7E1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15</w:t>
            </w:r>
          </w:p>
        </w:tc>
        <w:tc>
          <w:tcPr>
            <w:tcW w:w="1404" w:type="dxa"/>
            <w:vMerge w:val="continue"/>
            <w:vAlign w:val="center"/>
          </w:tcPr>
          <w:p w14:paraId="5209008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2EF4989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自动电位滴定仪</w:t>
            </w:r>
          </w:p>
        </w:tc>
        <w:tc>
          <w:tcPr>
            <w:tcW w:w="1816" w:type="dxa"/>
            <w:vAlign w:val="center"/>
          </w:tcPr>
          <w:p w14:paraId="06F6ACA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4</w:t>
            </w:r>
          </w:p>
        </w:tc>
      </w:tr>
      <w:tr w14:paraId="4C82A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58EA815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16</w:t>
            </w:r>
          </w:p>
        </w:tc>
        <w:tc>
          <w:tcPr>
            <w:tcW w:w="1404" w:type="dxa"/>
            <w:vMerge w:val="continue"/>
            <w:vAlign w:val="center"/>
          </w:tcPr>
          <w:p w14:paraId="0935305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0946BD1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纯露蒸馏器</w:t>
            </w:r>
          </w:p>
        </w:tc>
        <w:tc>
          <w:tcPr>
            <w:tcW w:w="1816" w:type="dxa"/>
            <w:vAlign w:val="center"/>
          </w:tcPr>
          <w:p w14:paraId="2D07471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w:t>
            </w:r>
          </w:p>
        </w:tc>
      </w:tr>
      <w:tr w14:paraId="44877B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1E02E11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17</w:t>
            </w:r>
          </w:p>
        </w:tc>
        <w:tc>
          <w:tcPr>
            <w:tcW w:w="1404" w:type="dxa"/>
            <w:vMerge w:val="continue"/>
            <w:vAlign w:val="center"/>
          </w:tcPr>
          <w:p w14:paraId="462FD05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3FC3E22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电子恒温水浴锅</w:t>
            </w:r>
          </w:p>
        </w:tc>
        <w:tc>
          <w:tcPr>
            <w:tcW w:w="1816" w:type="dxa"/>
            <w:vAlign w:val="center"/>
          </w:tcPr>
          <w:p w14:paraId="45CB655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7BFD47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792AFC4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18</w:t>
            </w:r>
          </w:p>
        </w:tc>
        <w:tc>
          <w:tcPr>
            <w:tcW w:w="1404" w:type="dxa"/>
            <w:vMerge w:val="continue"/>
            <w:vAlign w:val="center"/>
          </w:tcPr>
          <w:p w14:paraId="35E0522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6C72638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水浴振荡器</w:t>
            </w:r>
          </w:p>
        </w:tc>
        <w:tc>
          <w:tcPr>
            <w:tcW w:w="1816" w:type="dxa"/>
            <w:vAlign w:val="center"/>
          </w:tcPr>
          <w:p w14:paraId="7164DD1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3010D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1FE8EB4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19</w:t>
            </w:r>
          </w:p>
        </w:tc>
        <w:tc>
          <w:tcPr>
            <w:tcW w:w="1404" w:type="dxa"/>
            <w:vMerge w:val="continue"/>
            <w:vAlign w:val="center"/>
          </w:tcPr>
          <w:p w14:paraId="73011EB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68DE697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电动搅拌器</w:t>
            </w:r>
          </w:p>
        </w:tc>
        <w:tc>
          <w:tcPr>
            <w:tcW w:w="1816" w:type="dxa"/>
            <w:vAlign w:val="center"/>
          </w:tcPr>
          <w:p w14:paraId="784C79A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346E8D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vAlign w:val="center"/>
          </w:tcPr>
          <w:p w14:paraId="4088728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20</w:t>
            </w:r>
          </w:p>
        </w:tc>
        <w:tc>
          <w:tcPr>
            <w:tcW w:w="1404" w:type="dxa"/>
            <w:vMerge w:val="continue"/>
            <w:vAlign w:val="center"/>
          </w:tcPr>
          <w:p w14:paraId="7EC0F60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6FFF904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醒发箱</w:t>
            </w:r>
          </w:p>
        </w:tc>
        <w:tc>
          <w:tcPr>
            <w:tcW w:w="1816" w:type="dxa"/>
            <w:vAlign w:val="center"/>
          </w:tcPr>
          <w:p w14:paraId="226E731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342497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vAlign w:val="center"/>
          </w:tcPr>
          <w:p w14:paraId="1C45891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21</w:t>
            </w:r>
          </w:p>
        </w:tc>
        <w:tc>
          <w:tcPr>
            <w:tcW w:w="1404" w:type="dxa"/>
            <w:vMerge w:val="continue"/>
            <w:vAlign w:val="center"/>
          </w:tcPr>
          <w:p w14:paraId="43C4018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7FEA78D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自动水分测定仪</w:t>
            </w:r>
          </w:p>
        </w:tc>
        <w:tc>
          <w:tcPr>
            <w:tcW w:w="1816" w:type="dxa"/>
            <w:vAlign w:val="center"/>
          </w:tcPr>
          <w:p w14:paraId="487F539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3A41E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vAlign w:val="center"/>
          </w:tcPr>
          <w:p w14:paraId="49E36C26">
            <w:pPr>
              <w:keepNext w:val="0"/>
              <w:keepLines w:val="0"/>
              <w:suppressLineNumbers w:val="0"/>
              <w:spacing w:before="0" w:beforeLines="0" w:beforeAutospacing="0" w:after="0" w:afterLines="0" w:afterAutospacing="0"/>
              <w:ind w:left="0" w:right="0"/>
              <w:jc w:val="center"/>
              <w:rPr>
                <w:rFonts w:hint="eastAsia" w:ascii="Times New Roman" w:hAnsi="Times New Roman" w:eastAsia="方正仿宋_GB2312" w:cs="方正仿宋_GB2312"/>
                <w:color w:val="000000"/>
                <w:kern w:val="2"/>
                <w:sz w:val="18"/>
                <w:szCs w:val="18"/>
                <w:lang w:val="en-US" w:eastAsia="zh-CN" w:bidi="ar-SA"/>
              </w:rPr>
            </w:pPr>
            <w:r>
              <w:rPr>
                <w:rFonts w:hint="eastAsia" w:ascii="Times New Roman" w:hAnsi="Times New Roman" w:eastAsia="方正仿宋_GB2312" w:cs="方正仿宋_GB2312"/>
                <w:color w:val="000000"/>
                <w:sz w:val="18"/>
                <w:szCs w:val="18"/>
                <w:lang w:val="en-US" w:eastAsia="zh-CN"/>
              </w:rPr>
              <w:t>22</w:t>
            </w:r>
          </w:p>
        </w:tc>
        <w:tc>
          <w:tcPr>
            <w:tcW w:w="1404" w:type="dxa"/>
            <w:vMerge w:val="continue"/>
            <w:vAlign w:val="center"/>
          </w:tcPr>
          <w:p w14:paraId="3D30736E">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2B7B57B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粘度计（流变）</w:t>
            </w:r>
          </w:p>
        </w:tc>
        <w:tc>
          <w:tcPr>
            <w:tcW w:w="1816" w:type="dxa"/>
            <w:vAlign w:val="center"/>
          </w:tcPr>
          <w:p w14:paraId="753C7E9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240B2A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70AF554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1</w:t>
            </w:r>
          </w:p>
        </w:tc>
        <w:tc>
          <w:tcPr>
            <w:tcW w:w="1404" w:type="dxa"/>
            <w:vMerge w:val="restart"/>
            <w:vAlign w:val="center"/>
          </w:tcPr>
          <w:p w14:paraId="53BCAEE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食品微生物实验室</w:t>
            </w:r>
          </w:p>
        </w:tc>
        <w:tc>
          <w:tcPr>
            <w:tcW w:w="4284" w:type="dxa"/>
            <w:vAlign w:val="center"/>
          </w:tcPr>
          <w:p w14:paraId="7CEC9C9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显微镜</w:t>
            </w:r>
          </w:p>
        </w:tc>
        <w:tc>
          <w:tcPr>
            <w:tcW w:w="1816" w:type="dxa"/>
            <w:vAlign w:val="center"/>
          </w:tcPr>
          <w:p w14:paraId="7F8F030B">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2</w:t>
            </w:r>
          </w:p>
        </w:tc>
      </w:tr>
      <w:tr w14:paraId="33A3DC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6724592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2</w:t>
            </w:r>
          </w:p>
        </w:tc>
        <w:tc>
          <w:tcPr>
            <w:tcW w:w="1404" w:type="dxa"/>
            <w:vMerge w:val="continue"/>
            <w:vAlign w:val="center"/>
          </w:tcPr>
          <w:p w14:paraId="057DFBC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3EAA0BB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生物显微镜</w:t>
            </w:r>
          </w:p>
        </w:tc>
        <w:tc>
          <w:tcPr>
            <w:tcW w:w="1816" w:type="dxa"/>
            <w:vAlign w:val="center"/>
          </w:tcPr>
          <w:p w14:paraId="3D1AEFB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10</w:t>
            </w:r>
          </w:p>
        </w:tc>
      </w:tr>
      <w:tr w14:paraId="44A518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70F5D416">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3</w:t>
            </w:r>
          </w:p>
        </w:tc>
        <w:tc>
          <w:tcPr>
            <w:tcW w:w="1404" w:type="dxa"/>
            <w:vMerge w:val="continue"/>
            <w:vAlign w:val="center"/>
          </w:tcPr>
          <w:p w14:paraId="6A8AD24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2532B55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无菌操作台</w:t>
            </w:r>
          </w:p>
        </w:tc>
        <w:tc>
          <w:tcPr>
            <w:tcW w:w="1816" w:type="dxa"/>
            <w:vAlign w:val="center"/>
          </w:tcPr>
          <w:p w14:paraId="01DE61A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65412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55FC185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4</w:t>
            </w:r>
          </w:p>
        </w:tc>
        <w:tc>
          <w:tcPr>
            <w:tcW w:w="1404" w:type="dxa"/>
            <w:vMerge w:val="continue"/>
            <w:vAlign w:val="center"/>
          </w:tcPr>
          <w:p w14:paraId="6613CA6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5C179699">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150A数显生化培养箱</w:t>
            </w:r>
          </w:p>
        </w:tc>
        <w:tc>
          <w:tcPr>
            <w:tcW w:w="1816" w:type="dxa"/>
            <w:vAlign w:val="center"/>
          </w:tcPr>
          <w:p w14:paraId="75941EE3">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w:t>
            </w:r>
          </w:p>
        </w:tc>
      </w:tr>
      <w:tr w14:paraId="0E95F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0C642C48">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5</w:t>
            </w:r>
          </w:p>
        </w:tc>
        <w:tc>
          <w:tcPr>
            <w:tcW w:w="1404" w:type="dxa"/>
            <w:vMerge w:val="continue"/>
            <w:vAlign w:val="center"/>
          </w:tcPr>
          <w:p w14:paraId="7C92729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71AEBD22">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电热式压力蒸汽灭菌锅</w:t>
            </w:r>
          </w:p>
        </w:tc>
        <w:tc>
          <w:tcPr>
            <w:tcW w:w="1816" w:type="dxa"/>
            <w:vAlign w:val="center"/>
          </w:tcPr>
          <w:p w14:paraId="03E4AF8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lang w:val="en-US" w:eastAsia="zh-CN"/>
              </w:rPr>
              <w:t>1</w:t>
            </w:r>
          </w:p>
        </w:tc>
      </w:tr>
      <w:tr w14:paraId="2A83D6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0873A93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6</w:t>
            </w:r>
          </w:p>
        </w:tc>
        <w:tc>
          <w:tcPr>
            <w:tcW w:w="1404" w:type="dxa"/>
            <w:vMerge w:val="continue"/>
            <w:vAlign w:val="center"/>
          </w:tcPr>
          <w:p w14:paraId="64F5CDDC">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rPr>
            </w:pPr>
          </w:p>
        </w:tc>
        <w:tc>
          <w:tcPr>
            <w:tcW w:w="4284" w:type="dxa"/>
            <w:vAlign w:val="center"/>
          </w:tcPr>
          <w:p w14:paraId="3360B04F">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生化培养箱</w:t>
            </w:r>
          </w:p>
        </w:tc>
        <w:tc>
          <w:tcPr>
            <w:tcW w:w="1816" w:type="dxa"/>
            <w:vAlign w:val="center"/>
          </w:tcPr>
          <w:p w14:paraId="048D0EA7">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23816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3082E7B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7</w:t>
            </w:r>
          </w:p>
        </w:tc>
        <w:tc>
          <w:tcPr>
            <w:tcW w:w="1404" w:type="dxa"/>
            <w:vMerge w:val="continue"/>
            <w:shd w:val="clear" w:color="auto" w:fill="auto"/>
            <w:vAlign w:val="center"/>
          </w:tcPr>
          <w:p w14:paraId="7DCD5BE9">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方正仿宋_GB2312" w:cs="方正仿宋_GB2312"/>
                <w:color w:val="000000"/>
                <w:kern w:val="0"/>
                <w:sz w:val="18"/>
                <w:szCs w:val="18"/>
                <w:lang w:bidi="ar"/>
              </w:rPr>
            </w:pPr>
          </w:p>
        </w:tc>
        <w:tc>
          <w:tcPr>
            <w:tcW w:w="4284" w:type="dxa"/>
            <w:shd w:val="clear" w:color="auto" w:fill="auto"/>
            <w:vAlign w:val="center"/>
          </w:tcPr>
          <w:p w14:paraId="1D951A5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无菌拍打式均质器</w:t>
            </w:r>
          </w:p>
        </w:tc>
        <w:tc>
          <w:tcPr>
            <w:tcW w:w="1816" w:type="dxa"/>
            <w:shd w:val="clear" w:color="auto" w:fill="auto"/>
            <w:vAlign w:val="center"/>
          </w:tcPr>
          <w:p w14:paraId="66B66041">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1247AF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42974E60">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8</w:t>
            </w:r>
          </w:p>
        </w:tc>
        <w:tc>
          <w:tcPr>
            <w:tcW w:w="1404" w:type="dxa"/>
            <w:vMerge w:val="continue"/>
            <w:shd w:val="clear" w:color="auto" w:fill="auto"/>
            <w:vAlign w:val="center"/>
          </w:tcPr>
          <w:p w14:paraId="5B4BDFEB">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方正仿宋_GB2312" w:cs="方正仿宋_GB2312"/>
                <w:color w:val="000000"/>
                <w:sz w:val="18"/>
                <w:szCs w:val="18"/>
              </w:rPr>
            </w:pPr>
          </w:p>
        </w:tc>
        <w:tc>
          <w:tcPr>
            <w:tcW w:w="4284" w:type="dxa"/>
            <w:shd w:val="clear" w:color="auto" w:fill="auto"/>
            <w:vAlign w:val="center"/>
          </w:tcPr>
          <w:p w14:paraId="119C2885">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微生物匀浆机</w:t>
            </w:r>
          </w:p>
        </w:tc>
        <w:tc>
          <w:tcPr>
            <w:tcW w:w="1816" w:type="dxa"/>
            <w:shd w:val="clear" w:color="auto" w:fill="auto"/>
            <w:vAlign w:val="center"/>
          </w:tcPr>
          <w:p w14:paraId="568A4F6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r w14:paraId="0EF029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0" w:hRule="exact"/>
        </w:trPr>
        <w:tc>
          <w:tcPr>
            <w:tcW w:w="854" w:type="dxa"/>
            <w:shd w:val="clear" w:color="auto" w:fill="auto"/>
            <w:vAlign w:val="center"/>
          </w:tcPr>
          <w:p w14:paraId="5BAE0B2A">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kern w:val="2"/>
                <w:sz w:val="18"/>
                <w:szCs w:val="18"/>
                <w:lang w:val="en-US" w:eastAsia="zh-CN" w:bidi="ar-SA"/>
              </w:rPr>
            </w:pPr>
            <w:r>
              <w:rPr>
                <w:rFonts w:hint="eastAsia" w:ascii="Times New Roman" w:hAnsi="Times New Roman" w:eastAsia="方正仿宋_GB2312" w:cs="方正仿宋_GB2312"/>
                <w:sz w:val="18"/>
                <w:szCs w:val="18"/>
                <w:lang w:val="en-US" w:eastAsia="zh-CN"/>
              </w:rPr>
              <w:t>9</w:t>
            </w:r>
          </w:p>
        </w:tc>
        <w:tc>
          <w:tcPr>
            <w:tcW w:w="1404" w:type="dxa"/>
            <w:vMerge w:val="continue"/>
            <w:shd w:val="clear" w:color="auto" w:fill="auto"/>
            <w:vAlign w:val="center"/>
          </w:tcPr>
          <w:p w14:paraId="49705973">
            <w:pPr>
              <w:keepNext w:val="0"/>
              <w:keepLines w:val="0"/>
              <w:widowControl/>
              <w:suppressLineNumbers w:val="0"/>
              <w:spacing w:before="0" w:beforeAutospacing="0" w:after="0" w:afterAutospacing="0"/>
              <w:ind w:left="0" w:right="0"/>
              <w:jc w:val="center"/>
              <w:textAlignment w:val="center"/>
              <w:rPr>
                <w:rFonts w:hint="eastAsia" w:ascii="Times New Roman" w:hAnsi="Times New Roman" w:eastAsia="方正仿宋_GB2312" w:cs="方正仿宋_GB2312"/>
                <w:color w:val="000000"/>
                <w:sz w:val="18"/>
                <w:szCs w:val="18"/>
              </w:rPr>
            </w:pPr>
          </w:p>
        </w:tc>
        <w:tc>
          <w:tcPr>
            <w:tcW w:w="4284" w:type="dxa"/>
            <w:shd w:val="clear" w:color="auto" w:fill="auto"/>
            <w:vAlign w:val="center"/>
          </w:tcPr>
          <w:p w14:paraId="62D3306D">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恒温干燥培养箱</w:t>
            </w:r>
          </w:p>
        </w:tc>
        <w:tc>
          <w:tcPr>
            <w:tcW w:w="1816" w:type="dxa"/>
            <w:shd w:val="clear" w:color="auto" w:fill="auto"/>
            <w:vAlign w:val="center"/>
          </w:tcPr>
          <w:p w14:paraId="17FDB2D4">
            <w:pPr>
              <w:keepNext w:val="0"/>
              <w:keepLines w:val="0"/>
              <w:suppressLineNumbers w:val="0"/>
              <w:spacing w:before="0" w:beforeAutospacing="0" w:after="0" w:afterAutospacing="0" w:line="360" w:lineRule="auto"/>
              <w:ind w:left="0" w:right="0"/>
              <w:jc w:val="center"/>
              <w:rPr>
                <w:rFonts w:hint="eastAsia" w:ascii="Times New Roman" w:hAnsi="Times New Roman" w:eastAsia="方正仿宋_GB2312" w:cs="方正仿宋_GB2312"/>
                <w:sz w:val="18"/>
                <w:szCs w:val="18"/>
                <w:lang w:val="en-US" w:eastAsia="zh-CN"/>
              </w:rPr>
            </w:pPr>
            <w:r>
              <w:rPr>
                <w:rFonts w:hint="eastAsia" w:ascii="Times New Roman" w:hAnsi="Times New Roman" w:eastAsia="方正仿宋_GB2312" w:cs="方正仿宋_GB2312"/>
                <w:sz w:val="18"/>
                <w:szCs w:val="18"/>
              </w:rPr>
              <w:t>1</w:t>
            </w:r>
          </w:p>
        </w:tc>
      </w:tr>
    </w:tbl>
    <w:p w14:paraId="48DA4B71">
      <w:pPr>
        <w:pStyle w:val="20"/>
        <w:spacing w:line="360" w:lineRule="auto"/>
        <w:ind w:firstLine="420"/>
        <w:jc w:val="center"/>
        <w:rPr>
          <w:rFonts w:hint="eastAsia" w:ascii="Times New Roman" w:hAnsi="Times New Roman" w:eastAsia="仿宋_GB2312"/>
          <w:sz w:val="21"/>
          <w:szCs w:val="21"/>
        </w:rPr>
      </w:pPr>
    </w:p>
    <w:p w14:paraId="3A59ED16">
      <w:pPr>
        <w:pStyle w:val="20"/>
        <w:spacing w:line="360" w:lineRule="auto"/>
        <w:ind w:firstLine="420"/>
        <w:jc w:val="center"/>
        <w:rPr>
          <w:rFonts w:ascii="Times New Roman" w:hAnsi="Times New Roman" w:eastAsia="仿宋_GB2312"/>
          <w:sz w:val="21"/>
          <w:szCs w:val="21"/>
        </w:rPr>
      </w:pPr>
      <w:r>
        <w:rPr>
          <w:rFonts w:hint="eastAsia" w:ascii="Times New Roman" w:hAnsi="Times New Roman" w:eastAsia="仿宋_GB2312"/>
          <w:sz w:val="21"/>
          <w:szCs w:val="21"/>
        </w:rPr>
        <w:t>表17 校外实训基地一览表</w:t>
      </w:r>
    </w:p>
    <w:tbl>
      <w:tblPr>
        <w:tblStyle w:val="10"/>
        <w:tblW w:w="857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6"/>
        <w:gridCol w:w="1341"/>
        <w:gridCol w:w="2226"/>
        <w:gridCol w:w="2195"/>
        <w:gridCol w:w="1034"/>
        <w:gridCol w:w="1086"/>
      </w:tblGrid>
      <w:tr w14:paraId="0C4608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4" w:hRule="atLeast"/>
          <w:tblHeader/>
          <w:jc w:val="center"/>
        </w:trPr>
        <w:tc>
          <w:tcPr>
            <w:tcW w:w="696" w:type="dxa"/>
            <w:vAlign w:val="center"/>
          </w:tcPr>
          <w:p w14:paraId="7675A4E7">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序号</w:t>
            </w:r>
          </w:p>
        </w:tc>
        <w:tc>
          <w:tcPr>
            <w:tcW w:w="1341" w:type="dxa"/>
            <w:vAlign w:val="center"/>
          </w:tcPr>
          <w:p w14:paraId="09ECD140">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实训基地</w:t>
            </w:r>
          </w:p>
          <w:p w14:paraId="3D932AE4">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名称</w:t>
            </w:r>
          </w:p>
        </w:tc>
        <w:tc>
          <w:tcPr>
            <w:tcW w:w="2226" w:type="dxa"/>
            <w:vAlign w:val="center"/>
          </w:tcPr>
          <w:p w14:paraId="72C053F5">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合作单位（企业）名称</w:t>
            </w:r>
          </w:p>
        </w:tc>
        <w:tc>
          <w:tcPr>
            <w:tcW w:w="2195" w:type="dxa"/>
            <w:vAlign w:val="center"/>
          </w:tcPr>
          <w:p w14:paraId="6E939861">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单位所在地</w:t>
            </w:r>
          </w:p>
        </w:tc>
        <w:tc>
          <w:tcPr>
            <w:tcW w:w="1034" w:type="dxa"/>
            <w:vAlign w:val="center"/>
          </w:tcPr>
          <w:p w14:paraId="3A2AB27F">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顶岗实习的工位数</w:t>
            </w:r>
          </w:p>
        </w:tc>
        <w:tc>
          <w:tcPr>
            <w:tcW w:w="1086" w:type="dxa"/>
            <w:vAlign w:val="center"/>
          </w:tcPr>
          <w:p w14:paraId="08059A9A">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主要</w:t>
            </w:r>
          </w:p>
          <w:p w14:paraId="6EE4BD7E">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实习内容</w:t>
            </w:r>
          </w:p>
        </w:tc>
      </w:tr>
      <w:tr w14:paraId="3158B1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2" w:hRule="atLeast"/>
          <w:jc w:val="center"/>
        </w:trPr>
        <w:tc>
          <w:tcPr>
            <w:tcW w:w="696" w:type="dxa"/>
            <w:vAlign w:val="center"/>
          </w:tcPr>
          <w:p w14:paraId="1174ED33">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1</w:t>
            </w:r>
          </w:p>
        </w:tc>
        <w:tc>
          <w:tcPr>
            <w:tcW w:w="1341" w:type="dxa"/>
            <w:vAlign w:val="center"/>
          </w:tcPr>
          <w:p w14:paraId="4C57BCFE">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检测实训基地</w:t>
            </w:r>
          </w:p>
        </w:tc>
        <w:tc>
          <w:tcPr>
            <w:tcW w:w="2226" w:type="dxa"/>
            <w:vAlign w:val="center"/>
          </w:tcPr>
          <w:p w14:paraId="29AFCE62">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山西天健人和科技咨询有限公司</w:t>
            </w:r>
          </w:p>
        </w:tc>
        <w:tc>
          <w:tcPr>
            <w:tcW w:w="2195" w:type="dxa"/>
            <w:vAlign w:val="center"/>
          </w:tcPr>
          <w:p w14:paraId="1E73D186">
            <w:pPr>
              <w:keepNext w:val="0"/>
              <w:keepLines w:val="0"/>
              <w:suppressLineNumbers w:val="0"/>
              <w:spacing w:before="0" w:beforeAutospacing="0" w:after="0" w:afterAutospacing="0"/>
              <w:ind w:left="0" w:right="0"/>
              <w:jc w:val="left"/>
              <w:rPr>
                <w:rFonts w:hint="default" w:eastAsia="仿宋_GB2312"/>
                <w:color w:val="auto"/>
                <w:sz w:val="18"/>
                <w:szCs w:val="18"/>
              </w:rPr>
            </w:pPr>
            <w:r>
              <w:rPr>
                <w:rFonts w:hint="eastAsia" w:eastAsia="仿宋_GB2312"/>
                <w:color w:val="auto"/>
                <w:sz w:val="18"/>
                <w:szCs w:val="18"/>
              </w:rPr>
              <w:t>运城市经济开发区大运路北通达集团二号综合楼</w:t>
            </w:r>
          </w:p>
        </w:tc>
        <w:tc>
          <w:tcPr>
            <w:tcW w:w="1034" w:type="dxa"/>
            <w:vAlign w:val="center"/>
          </w:tcPr>
          <w:p w14:paraId="32B76E84">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2</w:t>
            </w:r>
          </w:p>
        </w:tc>
        <w:tc>
          <w:tcPr>
            <w:tcW w:w="1086" w:type="dxa"/>
            <w:vAlign w:val="center"/>
          </w:tcPr>
          <w:p w14:paraId="1474B3AA">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农产品及食品检测</w:t>
            </w:r>
          </w:p>
        </w:tc>
      </w:tr>
      <w:tr w14:paraId="7590A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2" w:hRule="atLeast"/>
          <w:jc w:val="center"/>
        </w:trPr>
        <w:tc>
          <w:tcPr>
            <w:tcW w:w="696" w:type="dxa"/>
            <w:vAlign w:val="center"/>
          </w:tcPr>
          <w:p w14:paraId="713E2612">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2</w:t>
            </w:r>
          </w:p>
        </w:tc>
        <w:tc>
          <w:tcPr>
            <w:tcW w:w="1341" w:type="dxa"/>
            <w:vAlign w:val="center"/>
          </w:tcPr>
          <w:p w14:paraId="678C1196">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加工实训基地</w:t>
            </w:r>
          </w:p>
        </w:tc>
        <w:tc>
          <w:tcPr>
            <w:tcW w:w="2226" w:type="dxa"/>
            <w:vAlign w:val="center"/>
          </w:tcPr>
          <w:p w14:paraId="75A41A98">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康师傅(杭州)饮品有限公司</w:t>
            </w:r>
          </w:p>
        </w:tc>
        <w:tc>
          <w:tcPr>
            <w:tcW w:w="2195" w:type="dxa"/>
            <w:vAlign w:val="center"/>
          </w:tcPr>
          <w:p w14:paraId="283183B2">
            <w:pPr>
              <w:keepNext w:val="0"/>
              <w:keepLines w:val="0"/>
              <w:suppressLineNumbers w:val="0"/>
              <w:spacing w:before="0" w:beforeAutospacing="0" w:after="0" w:afterAutospacing="0"/>
              <w:ind w:left="0" w:right="0"/>
              <w:jc w:val="center"/>
              <w:rPr>
                <w:rFonts w:hint="eastAsia" w:eastAsia="仿宋_GB2312"/>
                <w:color w:val="auto"/>
                <w:sz w:val="18"/>
                <w:szCs w:val="18"/>
              </w:rPr>
            </w:pPr>
            <w:r>
              <w:rPr>
                <w:rFonts w:hint="eastAsia" w:eastAsia="仿宋_GB2312"/>
                <w:color w:val="auto"/>
                <w:sz w:val="18"/>
                <w:szCs w:val="18"/>
                <w:lang w:val="en-US" w:eastAsia="zh-CN"/>
              </w:rPr>
              <w:t>浙江省杭州市</w:t>
            </w:r>
            <w:r>
              <w:rPr>
                <w:rFonts w:hint="eastAsia" w:eastAsia="仿宋_GB2312"/>
                <w:color w:val="auto"/>
                <w:sz w:val="18"/>
                <w:szCs w:val="18"/>
              </w:rPr>
              <w:t>下沙经济开发区4号大街11号</w:t>
            </w:r>
          </w:p>
        </w:tc>
        <w:tc>
          <w:tcPr>
            <w:tcW w:w="1034" w:type="dxa"/>
            <w:vAlign w:val="center"/>
          </w:tcPr>
          <w:p w14:paraId="36CE8DAF">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30</w:t>
            </w:r>
          </w:p>
        </w:tc>
        <w:tc>
          <w:tcPr>
            <w:tcW w:w="1086" w:type="dxa"/>
            <w:vAlign w:val="center"/>
          </w:tcPr>
          <w:p w14:paraId="004D08AE">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企业管理及饮料加工</w:t>
            </w:r>
          </w:p>
        </w:tc>
      </w:tr>
      <w:tr w14:paraId="76ECD2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2" w:hRule="atLeast"/>
          <w:jc w:val="center"/>
        </w:trPr>
        <w:tc>
          <w:tcPr>
            <w:tcW w:w="696" w:type="dxa"/>
            <w:vAlign w:val="center"/>
          </w:tcPr>
          <w:p w14:paraId="7E1C3976">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3</w:t>
            </w:r>
          </w:p>
        </w:tc>
        <w:tc>
          <w:tcPr>
            <w:tcW w:w="1341" w:type="dxa"/>
            <w:vAlign w:val="center"/>
          </w:tcPr>
          <w:p w14:paraId="64E91E99">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default" w:eastAsia="仿宋_GB2312"/>
                <w:color w:val="auto"/>
                <w:sz w:val="18"/>
                <w:szCs w:val="18"/>
                <w:lang w:val="en-US" w:eastAsia="zh-CN"/>
              </w:rPr>
              <w:t>畜牧小镇</w:t>
            </w:r>
          </w:p>
          <w:p w14:paraId="4F182D86">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default" w:eastAsia="仿宋_GB2312"/>
                <w:color w:val="auto"/>
                <w:sz w:val="18"/>
                <w:szCs w:val="18"/>
                <w:lang w:val="en-US" w:eastAsia="zh-CN"/>
              </w:rPr>
              <w:t>产教融合</w:t>
            </w:r>
            <w:r>
              <w:rPr>
                <w:rFonts w:hint="eastAsia" w:eastAsia="仿宋_GB2312"/>
                <w:color w:val="auto"/>
                <w:sz w:val="18"/>
                <w:szCs w:val="18"/>
                <w:lang w:val="en-US" w:eastAsia="zh-CN"/>
              </w:rPr>
              <w:t>基地</w:t>
            </w:r>
          </w:p>
        </w:tc>
        <w:tc>
          <w:tcPr>
            <w:tcW w:w="2226" w:type="dxa"/>
            <w:vAlign w:val="center"/>
          </w:tcPr>
          <w:p w14:paraId="15E11EDA">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山西晋新集团</w:t>
            </w:r>
          </w:p>
        </w:tc>
        <w:tc>
          <w:tcPr>
            <w:tcW w:w="2195" w:type="dxa"/>
            <w:vAlign w:val="center"/>
          </w:tcPr>
          <w:p w14:paraId="49A7417B">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山西省运城市夏县尉郭乡尉郭村</w:t>
            </w:r>
          </w:p>
        </w:tc>
        <w:tc>
          <w:tcPr>
            <w:tcW w:w="1034" w:type="dxa"/>
            <w:vAlign w:val="center"/>
          </w:tcPr>
          <w:p w14:paraId="1F1AE53C">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30</w:t>
            </w:r>
          </w:p>
        </w:tc>
        <w:tc>
          <w:tcPr>
            <w:tcW w:w="1086" w:type="dxa"/>
            <w:vAlign w:val="center"/>
          </w:tcPr>
          <w:p w14:paraId="5D2D746F">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肉鸡屠宰及加工、饲料检验</w:t>
            </w:r>
          </w:p>
        </w:tc>
      </w:tr>
      <w:tr w14:paraId="472A6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0" w:hRule="atLeast"/>
          <w:jc w:val="center"/>
        </w:trPr>
        <w:tc>
          <w:tcPr>
            <w:tcW w:w="696" w:type="dxa"/>
            <w:vAlign w:val="center"/>
          </w:tcPr>
          <w:p w14:paraId="18117272">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4</w:t>
            </w:r>
          </w:p>
        </w:tc>
        <w:tc>
          <w:tcPr>
            <w:tcW w:w="1341" w:type="dxa"/>
            <w:vAlign w:val="center"/>
          </w:tcPr>
          <w:p w14:paraId="1C032DAC">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肉制品屠宰实训基地</w:t>
            </w:r>
          </w:p>
        </w:tc>
        <w:tc>
          <w:tcPr>
            <w:tcW w:w="2226" w:type="dxa"/>
            <w:vAlign w:val="center"/>
          </w:tcPr>
          <w:p w14:paraId="51500809">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运城市宏盛源食品有限公司生猪定点屠宰厂</w:t>
            </w:r>
          </w:p>
        </w:tc>
        <w:tc>
          <w:tcPr>
            <w:tcW w:w="2195" w:type="dxa"/>
            <w:vAlign w:val="center"/>
          </w:tcPr>
          <w:p w14:paraId="317FD71E">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运城市盐湖区运金路南姚家卓村东</w:t>
            </w:r>
          </w:p>
        </w:tc>
        <w:tc>
          <w:tcPr>
            <w:tcW w:w="1034" w:type="dxa"/>
            <w:vAlign w:val="center"/>
          </w:tcPr>
          <w:p w14:paraId="72C6471C">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5</w:t>
            </w:r>
          </w:p>
        </w:tc>
        <w:tc>
          <w:tcPr>
            <w:tcW w:w="1086" w:type="dxa"/>
            <w:vAlign w:val="center"/>
          </w:tcPr>
          <w:p w14:paraId="5015FDE7">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生猪的屠宰</w:t>
            </w:r>
          </w:p>
        </w:tc>
      </w:tr>
      <w:tr w14:paraId="07AB7D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6" w:hRule="atLeast"/>
          <w:jc w:val="center"/>
        </w:trPr>
        <w:tc>
          <w:tcPr>
            <w:tcW w:w="696" w:type="dxa"/>
            <w:vAlign w:val="center"/>
          </w:tcPr>
          <w:p w14:paraId="53F31C53">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5</w:t>
            </w:r>
          </w:p>
        </w:tc>
        <w:tc>
          <w:tcPr>
            <w:tcW w:w="1341" w:type="dxa"/>
            <w:vAlign w:val="center"/>
          </w:tcPr>
          <w:p w14:paraId="61A1F851">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营养实训基地</w:t>
            </w:r>
          </w:p>
        </w:tc>
        <w:tc>
          <w:tcPr>
            <w:tcW w:w="2226" w:type="dxa"/>
            <w:vAlign w:val="center"/>
          </w:tcPr>
          <w:p w14:paraId="15DC8719">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default" w:eastAsia="仿宋_GB2312"/>
                <w:color w:val="auto"/>
                <w:sz w:val="18"/>
                <w:szCs w:val="18"/>
                <w:lang w:val="en-US" w:eastAsia="zh-CN"/>
              </w:rPr>
              <w:t>运城市营养保健行业协会</w:t>
            </w:r>
          </w:p>
        </w:tc>
        <w:tc>
          <w:tcPr>
            <w:tcW w:w="2195" w:type="dxa"/>
            <w:vAlign w:val="center"/>
          </w:tcPr>
          <w:p w14:paraId="59EA7C17">
            <w:pPr>
              <w:keepNext w:val="0"/>
              <w:keepLines w:val="0"/>
              <w:suppressLineNumbers w:val="0"/>
              <w:spacing w:before="0" w:beforeAutospacing="0" w:after="0" w:afterAutospacing="0"/>
              <w:ind w:left="0" w:right="0"/>
              <w:jc w:val="center"/>
              <w:rPr>
                <w:rFonts w:hint="default" w:eastAsia="仿宋_GB2312"/>
                <w:color w:val="auto"/>
                <w:sz w:val="18"/>
                <w:szCs w:val="18"/>
              </w:rPr>
            </w:pPr>
            <w:r>
              <w:rPr>
                <w:rFonts w:hint="eastAsia" w:eastAsia="仿宋_GB2312"/>
                <w:color w:val="auto"/>
                <w:sz w:val="18"/>
                <w:szCs w:val="18"/>
              </w:rPr>
              <w:t>运城市盐湖区涑水东街星河城北区物业办三楼</w:t>
            </w:r>
          </w:p>
        </w:tc>
        <w:tc>
          <w:tcPr>
            <w:tcW w:w="1034" w:type="dxa"/>
            <w:vAlign w:val="center"/>
          </w:tcPr>
          <w:p w14:paraId="3E9CEE61">
            <w:pPr>
              <w:keepNext w:val="0"/>
              <w:keepLines w:val="0"/>
              <w:suppressLineNumbers w:val="0"/>
              <w:spacing w:before="0" w:beforeAutospacing="0" w:after="0" w:afterAutospacing="0"/>
              <w:ind w:left="0" w:right="0"/>
              <w:jc w:val="center"/>
              <w:rPr>
                <w:rFonts w:hint="eastAsia" w:eastAsia="仿宋_GB2312"/>
                <w:color w:val="auto"/>
                <w:sz w:val="18"/>
                <w:szCs w:val="18"/>
                <w:lang w:val="en-US" w:eastAsia="zh-CN"/>
              </w:rPr>
            </w:pPr>
            <w:r>
              <w:rPr>
                <w:rFonts w:hint="eastAsia" w:eastAsia="仿宋_GB2312"/>
                <w:color w:val="auto"/>
                <w:sz w:val="18"/>
                <w:szCs w:val="18"/>
                <w:lang w:val="en-US" w:eastAsia="zh-CN"/>
              </w:rPr>
              <w:t>4</w:t>
            </w:r>
          </w:p>
        </w:tc>
        <w:tc>
          <w:tcPr>
            <w:tcW w:w="1086" w:type="dxa"/>
            <w:vAlign w:val="center"/>
          </w:tcPr>
          <w:p w14:paraId="60CDD85E">
            <w:pPr>
              <w:keepNext w:val="0"/>
              <w:keepLines w:val="0"/>
              <w:suppressLineNumbers w:val="0"/>
              <w:spacing w:before="0" w:beforeAutospacing="0" w:after="0" w:afterAutospacing="0"/>
              <w:ind w:left="0" w:right="0"/>
              <w:jc w:val="center"/>
              <w:rPr>
                <w:rFonts w:hint="default" w:eastAsia="仿宋_GB2312"/>
                <w:color w:val="auto"/>
                <w:sz w:val="18"/>
                <w:szCs w:val="18"/>
                <w:lang w:val="en-US" w:eastAsia="zh-CN"/>
              </w:rPr>
            </w:pPr>
            <w:r>
              <w:rPr>
                <w:rFonts w:hint="eastAsia" w:eastAsia="仿宋_GB2312"/>
                <w:color w:val="auto"/>
                <w:sz w:val="18"/>
                <w:szCs w:val="18"/>
                <w:lang w:val="en-US" w:eastAsia="zh-CN"/>
              </w:rPr>
              <w:t>食品营养与健康</w:t>
            </w:r>
          </w:p>
        </w:tc>
      </w:tr>
    </w:tbl>
    <w:p w14:paraId="65548589">
      <w:pPr>
        <w:pStyle w:val="20"/>
        <w:spacing w:line="650" w:lineRule="exact"/>
        <w:ind w:firstLine="720" w:firstLineChars="225"/>
        <w:outlineLvl w:val="1"/>
        <w:rPr>
          <w:rFonts w:ascii="楷体" w:hAnsi="楷体" w:eastAsia="楷体" w:cs="楷体"/>
          <w:kern w:val="0"/>
          <w:sz w:val="32"/>
          <w:szCs w:val="32"/>
        </w:rPr>
      </w:pPr>
      <w:bookmarkStart w:id="82" w:name="_Toc22981"/>
      <w:bookmarkStart w:id="83" w:name="_Toc27607"/>
      <w:bookmarkStart w:id="84" w:name="_Toc14537"/>
      <w:r>
        <w:rPr>
          <w:rFonts w:hint="eastAsia" w:ascii="楷体" w:hAnsi="楷体" w:eastAsia="楷体" w:cs="楷体"/>
          <w:kern w:val="0"/>
          <w:sz w:val="32"/>
          <w:szCs w:val="32"/>
        </w:rPr>
        <w:t>（三）教学资源保障</w:t>
      </w:r>
      <w:bookmarkEnd w:id="82"/>
      <w:bookmarkEnd w:id="83"/>
      <w:bookmarkEnd w:id="84"/>
    </w:p>
    <w:p w14:paraId="0B757FAE">
      <w:pPr>
        <w:pStyle w:val="20"/>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本专业教学资源应能够满足学生专业学习、教师专业教学研究、教学实施和社会服务需要。</w:t>
      </w:r>
    </w:p>
    <w:p w14:paraId="47CF54EB">
      <w:pPr>
        <w:pStyle w:val="20"/>
        <w:spacing w:line="650" w:lineRule="exact"/>
        <w:ind w:firstLine="720" w:firstLineChars="225"/>
        <w:outlineLvl w:val="1"/>
        <w:rPr>
          <w:rFonts w:hint="eastAsia" w:eastAsia="仿宋_GB2312"/>
          <w:color w:val="auto"/>
          <w:sz w:val="32"/>
          <w:szCs w:val="32"/>
          <w:lang w:val="en-US" w:eastAsia="zh-CN"/>
        </w:rPr>
      </w:pPr>
      <w:bookmarkStart w:id="85" w:name="_Toc29001"/>
      <w:bookmarkStart w:id="86" w:name="_Toc6472"/>
      <w:bookmarkStart w:id="87" w:name="_Toc10433"/>
      <w:r>
        <w:rPr>
          <w:rFonts w:hint="eastAsia" w:eastAsia="仿宋_GB2312"/>
          <w:color w:val="auto"/>
          <w:sz w:val="32"/>
          <w:szCs w:val="32"/>
          <w:lang w:val="en-US" w:eastAsia="zh-CN"/>
        </w:rPr>
        <w:t>1、教材与图书资源</w:t>
      </w:r>
    </w:p>
    <w:p w14:paraId="1F52E402">
      <w:pPr>
        <w:pStyle w:val="20"/>
        <w:spacing w:line="650" w:lineRule="exact"/>
        <w:ind w:firstLine="720" w:firstLineChars="225"/>
        <w:outlineLvl w:val="1"/>
        <w:rPr>
          <w:rFonts w:hint="eastAsia" w:eastAsia="仿宋_GB2312"/>
          <w:color w:val="auto"/>
          <w:sz w:val="32"/>
          <w:szCs w:val="32"/>
          <w:lang w:val="en-US" w:eastAsia="zh-CN"/>
        </w:rPr>
      </w:pPr>
      <w:r>
        <w:rPr>
          <w:rFonts w:hint="eastAsia" w:eastAsia="仿宋_GB2312"/>
          <w:color w:val="auto"/>
          <w:sz w:val="32"/>
          <w:szCs w:val="32"/>
          <w:lang w:val="en-US" w:eastAsia="zh-CN"/>
        </w:rPr>
        <w:t>教材选用优先遴选国家规划教材，配套使用近三年校企合作编写的校本教材；思政课教材严格采用中宣部、教育部高等学校思想政治理论课教材编写领导小组组织编写的统编教材，该教材为马克思主义理论研究和建设工程重大项目成果。</w:t>
      </w:r>
    </w:p>
    <w:p w14:paraId="7E15A58D">
      <w:pPr>
        <w:pStyle w:val="20"/>
        <w:spacing w:line="650" w:lineRule="exact"/>
        <w:ind w:firstLine="720" w:firstLineChars="225"/>
        <w:outlineLvl w:val="1"/>
        <w:rPr>
          <w:rFonts w:hint="eastAsia" w:eastAsia="仿宋_GB2312"/>
          <w:color w:val="auto"/>
          <w:sz w:val="32"/>
          <w:szCs w:val="32"/>
          <w:lang w:val="en-US" w:eastAsia="zh-CN"/>
        </w:rPr>
      </w:pPr>
      <w:r>
        <w:rPr>
          <w:rFonts w:hint="eastAsia" w:eastAsia="仿宋_GB2312"/>
          <w:color w:val="auto"/>
          <w:sz w:val="32"/>
          <w:szCs w:val="32"/>
          <w:lang w:val="en-US" w:eastAsia="zh-CN"/>
        </w:rPr>
        <w:t>学院图书馆设纸质阅览室、电子阅览室，已配备并提供与专业相关的期刊杂志，同时购置维普、万方等多个中文全文数据库，为学生专业学习与自主研学提供了完善的资源支撑。</w:t>
      </w:r>
    </w:p>
    <w:p w14:paraId="60720722">
      <w:pPr>
        <w:pStyle w:val="20"/>
        <w:spacing w:line="650" w:lineRule="exact"/>
        <w:ind w:firstLine="720" w:firstLineChars="225"/>
        <w:outlineLvl w:val="1"/>
        <w:rPr>
          <w:rFonts w:hint="eastAsia" w:eastAsia="仿宋_GB2312"/>
          <w:color w:val="auto"/>
          <w:sz w:val="32"/>
          <w:szCs w:val="32"/>
          <w:lang w:val="en-US" w:eastAsia="zh-CN"/>
        </w:rPr>
      </w:pPr>
      <w:r>
        <w:rPr>
          <w:rFonts w:hint="eastAsia" w:eastAsia="仿宋_GB2312"/>
          <w:color w:val="auto"/>
          <w:sz w:val="32"/>
          <w:szCs w:val="32"/>
          <w:lang w:val="en-US" w:eastAsia="zh-CN"/>
        </w:rPr>
        <w:t>2、校园网络与精品在线开放课程</w:t>
      </w:r>
    </w:p>
    <w:p w14:paraId="5321A2C0">
      <w:pPr>
        <w:pStyle w:val="20"/>
        <w:spacing w:line="650" w:lineRule="exact"/>
        <w:ind w:firstLine="720" w:firstLineChars="225"/>
        <w:outlineLvl w:val="1"/>
        <w:rPr>
          <w:rFonts w:hint="eastAsia" w:eastAsia="仿宋_GB2312"/>
          <w:color w:val="auto"/>
          <w:sz w:val="32"/>
          <w:szCs w:val="32"/>
          <w:lang w:val="en-US" w:eastAsia="zh-CN"/>
        </w:rPr>
      </w:pPr>
      <w:r>
        <w:rPr>
          <w:rFonts w:hint="eastAsia" w:eastAsia="仿宋_GB2312"/>
          <w:color w:val="auto"/>
          <w:sz w:val="32"/>
          <w:szCs w:val="32"/>
          <w:lang w:val="en-US" w:eastAsia="zh-CN"/>
        </w:rPr>
        <w:t>学院依托完善的校园网络环境，搭建了丰富的专业类网络教学精品课程体系，为学生开展在线交流、自主学习打造了优质的数字化平台。</w:t>
      </w:r>
    </w:p>
    <w:p w14:paraId="07E54727">
      <w:pPr>
        <w:pStyle w:val="20"/>
        <w:spacing w:line="650" w:lineRule="exact"/>
        <w:ind w:firstLine="720" w:firstLineChars="225"/>
        <w:outlineLvl w:val="1"/>
        <w:rPr>
          <w:rFonts w:hint="eastAsia" w:eastAsia="仿宋_GB2312"/>
          <w:color w:val="auto"/>
          <w:sz w:val="32"/>
          <w:szCs w:val="32"/>
          <w:lang w:val="en-US" w:eastAsia="zh-CN"/>
        </w:rPr>
      </w:pPr>
      <w:r>
        <w:rPr>
          <w:rFonts w:hint="eastAsia" w:eastAsia="仿宋_GB2312"/>
          <w:color w:val="auto"/>
          <w:sz w:val="32"/>
          <w:szCs w:val="32"/>
          <w:lang w:val="en-US" w:eastAsia="zh-CN"/>
        </w:rPr>
        <w:t>3、数字教学资源配置</w:t>
      </w:r>
    </w:p>
    <w:p w14:paraId="79FDADDB">
      <w:pPr>
        <w:pStyle w:val="20"/>
        <w:spacing w:line="650" w:lineRule="exact"/>
        <w:ind w:firstLine="720" w:firstLineChars="225"/>
        <w:outlineLvl w:val="1"/>
        <w:rPr>
          <w:rFonts w:hint="eastAsia" w:eastAsia="仿宋_GB2312"/>
          <w:color w:val="auto"/>
          <w:sz w:val="32"/>
          <w:szCs w:val="32"/>
          <w:lang w:val="en-US" w:eastAsia="zh-CN"/>
        </w:rPr>
      </w:pPr>
      <w:r>
        <w:rPr>
          <w:rFonts w:hint="eastAsia" w:eastAsia="仿宋_GB2312"/>
          <w:color w:val="auto"/>
          <w:sz w:val="32"/>
          <w:szCs w:val="32"/>
          <w:lang w:val="en-US" w:eastAsia="zh-CN"/>
        </w:rPr>
        <w:t>围绕本专业教学核心需求，建设并配备专业化教学资源库，涵盖音视频素材、教学课件、数字化教学案例库、虚拟仿真软件等多元资源；资源库兼具种类丰富、形式多样、使用便捷、动态更新的特点，可充分满足专业日常教学全流程需求。</w:t>
      </w:r>
    </w:p>
    <w:p w14:paraId="5E611231">
      <w:pPr>
        <w:pStyle w:val="20"/>
        <w:spacing w:line="650" w:lineRule="exact"/>
        <w:ind w:firstLine="720" w:firstLineChars="225"/>
        <w:outlineLvl w:val="1"/>
        <w:rPr>
          <w:rFonts w:hint="eastAsia" w:eastAsia="仿宋_GB2312"/>
          <w:color w:val="auto"/>
          <w:sz w:val="32"/>
          <w:szCs w:val="32"/>
          <w:lang w:val="en-US" w:eastAsia="zh-CN"/>
        </w:rPr>
      </w:pPr>
      <w:r>
        <w:rPr>
          <w:rFonts w:hint="eastAsia" w:ascii="楷体" w:hAnsi="楷体" w:eastAsia="楷体" w:cs="楷体"/>
          <w:kern w:val="0"/>
          <w:sz w:val="32"/>
          <w:szCs w:val="32"/>
          <w:lang w:val="en-US" w:eastAsia="zh-CN"/>
        </w:rPr>
        <w:t>（四）教学方法</w:t>
      </w:r>
    </w:p>
    <w:bookmarkEnd w:id="85"/>
    <w:bookmarkEnd w:id="86"/>
    <w:bookmarkEnd w:id="87"/>
    <w:p w14:paraId="3992DA14">
      <w:pPr>
        <w:adjustRightInd w:val="0"/>
        <w:spacing w:line="650" w:lineRule="exact"/>
        <w:ind w:firstLine="640" w:firstLineChars="200"/>
        <w:rPr>
          <w:rFonts w:eastAsia="仿宋_GB2312"/>
          <w:color w:val="auto"/>
          <w:sz w:val="32"/>
          <w:szCs w:val="32"/>
        </w:rPr>
      </w:pPr>
      <w:r>
        <w:rPr>
          <w:rFonts w:hint="eastAsia" w:eastAsia="仿宋_GB2312"/>
          <w:color w:val="auto"/>
          <w:sz w:val="32"/>
          <w:szCs w:val="32"/>
          <w:lang w:val="en-US" w:eastAsia="zh-CN"/>
        </w:rPr>
        <w:t>对接职业教育的</w:t>
      </w:r>
      <w:r>
        <w:rPr>
          <w:rFonts w:hint="eastAsia" w:eastAsia="仿宋_GB2312"/>
          <w:color w:val="auto"/>
          <w:sz w:val="32"/>
          <w:szCs w:val="32"/>
        </w:rPr>
        <w:t>“产教融合、岗课赛证融合、技能导向、素养并重”的核心要求</w:t>
      </w:r>
      <w:r>
        <w:rPr>
          <w:rFonts w:hint="eastAsia" w:eastAsia="仿宋_GB2312"/>
          <w:color w:val="auto"/>
          <w:sz w:val="32"/>
          <w:szCs w:val="32"/>
          <w:lang w:eastAsia="zh-CN"/>
        </w:rPr>
        <w:t>，</w:t>
      </w:r>
      <w:r>
        <w:rPr>
          <w:rFonts w:hint="eastAsia" w:eastAsia="仿宋_GB2312"/>
          <w:color w:val="auto"/>
          <w:sz w:val="32"/>
          <w:szCs w:val="32"/>
        </w:rPr>
        <w:t>根据本专业特点</w:t>
      </w:r>
      <w:r>
        <w:rPr>
          <w:rFonts w:hint="eastAsia" w:eastAsia="仿宋_GB2312"/>
          <w:color w:val="auto"/>
          <w:sz w:val="32"/>
          <w:szCs w:val="32"/>
          <w:lang w:eastAsia="zh-CN"/>
        </w:rPr>
        <w:t>，面向职业</w:t>
      </w:r>
      <w:r>
        <w:rPr>
          <w:rFonts w:hint="eastAsia" w:eastAsia="仿宋_GB2312"/>
          <w:color w:val="auto"/>
          <w:sz w:val="32"/>
          <w:szCs w:val="32"/>
          <w:lang w:val="en-US" w:eastAsia="zh-CN"/>
        </w:rPr>
        <w:t>岗位</w:t>
      </w:r>
      <w:r>
        <w:rPr>
          <w:rFonts w:hint="eastAsia" w:eastAsia="仿宋_GB2312"/>
          <w:color w:val="auto"/>
          <w:sz w:val="32"/>
          <w:szCs w:val="32"/>
        </w:rPr>
        <w:t>设置核心学习模块，匹配对应教学模式与方法，兼顾理论传授与实践技能培养</w:t>
      </w:r>
      <w:r>
        <w:rPr>
          <w:rFonts w:hint="eastAsia" w:eastAsia="仿宋_GB2312"/>
          <w:color w:val="auto"/>
          <w:sz w:val="32"/>
          <w:szCs w:val="32"/>
          <w:lang w:eastAsia="zh-CN"/>
        </w:rPr>
        <w:t>。</w:t>
      </w:r>
      <w:r>
        <w:rPr>
          <w:rFonts w:hint="eastAsia" w:eastAsia="仿宋_GB2312"/>
          <w:color w:val="auto"/>
          <w:sz w:val="32"/>
          <w:szCs w:val="32"/>
        </w:rPr>
        <w:t>具体情况见表1</w:t>
      </w:r>
      <w:r>
        <w:rPr>
          <w:rFonts w:hint="eastAsia" w:eastAsia="仿宋_GB2312"/>
          <w:color w:val="auto"/>
          <w:sz w:val="32"/>
          <w:szCs w:val="32"/>
          <w:lang w:val="en-US" w:eastAsia="zh-CN"/>
        </w:rPr>
        <w:t>8</w:t>
      </w:r>
      <w:r>
        <w:rPr>
          <w:rFonts w:hint="eastAsia" w:eastAsia="仿宋_GB2312"/>
          <w:color w:val="auto"/>
          <w:sz w:val="32"/>
          <w:szCs w:val="32"/>
        </w:rPr>
        <w:t>。</w:t>
      </w:r>
    </w:p>
    <w:p w14:paraId="4E4E9983">
      <w:pPr>
        <w:pStyle w:val="20"/>
        <w:ind w:firstLine="0" w:firstLineChars="0"/>
        <w:jc w:val="center"/>
        <w:rPr>
          <w:rFonts w:hint="eastAsia" w:ascii="Times New Roman" w:hAnsi="Times New Roman" w:eastAsia="仿宋_GB2312"/>
          <w:color w:val="auto"/>
          <w:sz w:val="21"/>
          <w:szCs w:val="21"/>
        </w:rPr>
      </w:pPr>
      <w:r>
        <w:rPr>
          <w:rFonts w:hint="eastAsia" w:ascii="Times New Roman" w:hAnsi="Times New Roman" w:eastAsia="仿宋_GB2312"/>
          <w:color w:val="auto"/>
          <w:sz w:val="21"/>
          <w:szCs w:val="21"/>
        </w:rPr>
        <w:t>表18  教学方式和方法一览表</w:t>
      </w:r>
    </w:p>
    <w:tbl>
      <w:tblPr>
        <w:tblStyle w:val="10"/>
        <w:tblW w:w="82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2680"/>
        <w:gridCol w:w="2376"/>
        <w:gridCol w:w="3243"/>
      </w:tblGrid>
      <w:tr w14:paraId="3889A6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49" w:hRule="atLeast"/>
          <w:tblHeader/>
          <w:jc w:val="center"/>
        </w:trPr>
        <w:tc>
          <w:tcPr>
            <w:tcW w:w="2680" w:type="dxa"/>
            <w:tcMar>
              <w:top w:w="60" w:type="dxa"/>
              <w:left w:w="120" w:type="dxa"/>
              <w:bottom w:w="30" w:type="dxa"/>
              <w:right w:w="120" w:type="dxa"/>
            </w:tcMar>
            <w:vAlign w:val="center"/>
          </w:tcPr>
          <w:p w14:paraId="11DBB941">
            <w:pPr>
              <w:keepNext w:val="0"/>
              <w:keepLines w:val="0"/>
              <w:suppressLineNumbers w:val="0"/>
              <w:snapToGrid w:val="0"/>
              <w:spacing w:before="120" w:beforeAutospacing="0" w:after="120" w:afterAutospacing="0" w:line="240" w:lineRule="auto"/>
              <w:ind w:left="0" w:leftChars="0" w:right="0" w:rightChars="0" w:firstLine="0" w:firstLineChars="0"/>
              <w:jc w:val="center"/>
              <w:rPr>
                <w:rFonts w:hint="eastAsia" w:ascii="方正仿宋_GB2312" w:hAnsi="方正仿宋_GB2312" w:eastAsia="方正仿宋_GB2312" w:cs="方正仿宋_GB2312"/>
                <w:b/>
                <w:sz w:val="18"/>
                <w:szCs w:val="18"/>
              </w:rPr>
            </w:pPr>
            <w:r>
              <w:rPr>
                <w:rFonts w:hint="eastAsia" w:ascii="方正仿宋_GB2312" w:hAnsi="方正仿宋_GB2312" w:eastAsia="方正仿宋_GB2312" w:cs="方正仿宋_GB2312"/>
                <w:b/>
                <w:sz w:val="18"/>
                <w:szCs w:val="18"/>
              </w:rPr>
              <w:t>学习模块</w:t>
            </w:r>
          </w:p>
        </w:tc>
        <w:tc>
          <w:tcPr>
            <w:tcW w:w="2376" w:type="dxa"/>
            <w:tcMar>
              <w:top w:w="60" w:type="dxa"/>
              <w:left w:w="120" w:type="dxa"/>
              <w:bottom w:w="30" w:type="dxa"/>
              <w:right w:w="120" w:type="dxa"/>
            </w:tcMar>
            <w:vAlign w:val="center"/>
          </w:tcPr>
          <w:p w14:paraId="5E720AF1">
            <w:pPr>
              <w:keepNext w:val="0"/>
              <w:keepLines w:val="0"/>
              <w:suppressLineNumbers w:val="0"/>
              <w:snapToGrid w:val="0"/>
              <w:spacing w:before="120" w:beforeAutospacing="0" w:after="120" w:afterAutospacing="0" w:line="240" w:lineRule="auto"/>
              <w:ind w:left="0" w:leftChars="0" w:right="0" w:rightChars="0" w:firstLine="0" w:firstLineChars="0"/>
              <w:jc w:val="center"/>
              <w:rPr>
                <w:rFonts w:hint="eastAsia" w:ascii="方正仿宋_GB2312" w:hAnsi="方正仿宋_GB2312" w:eastAsia="方正仿宋_GB2312" w:cs="方正仿宋_GB2312"/>
                <w:b/>
                <w:sz w:val="18"/>
                <w:szCs w:val="18"/>
              </w:rPr>
            </w:pPr>
            <w:r>
              <w:rPr>
                <w:rFonts w:hint="eastAsia" w:ascii="方正仿宋_GB2312" w:hAnsi="方正仿宋_GB2312" w:eastAsia="方正仿宋_GB2312" w:cs="方正仿宋_GB2312"/>
                <w:b/>
                <w:sz w:val="18"/>
                <w:szCs w:val="18"/>
              </w:rPr>
              <w:t>教学模式</w:t>
            </w:r>
          </w:p>
        </w:tc>
        <w:tc>
          <w:tcPr>
            <w:tcW w:w="3243" w:type="dxa"/>
            <w:tcMar>
              <w:top w:w="60" w:type="dxa"/>
              <w:left w:w="120" w:type="dxa"/>
              <w:bottom w:w="30" w:type="dxa"/>
              <w:right w:w="120" w:type="dxa"/>
            </w:tcMar>
            <w:vAlign w:val="center"/>
          </w:tcPr>
          <w:p w14:paraId="37F4E59A">
            <w:pPr>
              <w:keepNext w:val="0"/>
              <w:keepLines w:val="0"/>
              <w:suppressLineNumbers w:val="0"/>
              <w:snapToGrid w:val="0"/>
              <w:spacing w:before="120" w:beforeAutospacing="0" w:after="120" w:afterAutospacing="0" w:line="240" w:lineRule="auto"/>
              <w:ind w:left="0" w:leftChars="0" w:right="0" w:rightChars="0" w:firstLine="0" w:firstLineChars="0"/>
              <w:jc w:val="center"/>
              <w:rPr>
                <w:rFonts w:hint="eastAsia" w:ascii="方正仿宋_GB2312" w:hAnsi="方正仿宋_GB2312" w:eastAsia="方正仿宋_GB2312" w:cs="方正仿宋_GB2312"/>
                <w:b/>
                <w:sz w:val="18"/>
                <w:szCs w:val="18"/>
              </w:rPr>
            </w:pPr>
            <w:r>
              <w:rPr>
                <w:rFonts w:hint="eastAsia" w:ascii="方正仿宋_GB2312" w:hAnsi="方正仿宋_GB2312" w:eastAsia="方正仿宋_GB2312" w:cs="方正仿宋_GB2312"/>
                <w:b/>
                <w:sz w:val="18"/>
                <w:szCs w:val="18"/>
              </w:rPr>
              <w:t>教学方法</w:t>
            </w:r>
          </w:p>
        </w:tc>
      </w:tr>
      <w:tr w14:paraId="4CD1C5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861" w:hRule="atLeast"/>
          <w:jc w:val="center"/>
        </w:trPr>
        <w:tc>
          <w:tcPr>
            <w:tcW w:w="2680" w:type="dxa"/>
            <w:tcMar>
              <w:top w:w="60" w:type="dxa"/>
              <w:left w:w="120" w:type="dxa"/>
              <w:bottom w:w="30" w:type="dxa"/>
              <w:right w:w="120" w:type="dxa"/>
            </w:tcMar>
            <w:vAlign w:val="center"/>
          </w:tcPr>
          <w:p w14:paraId="2B5DD78E">
            <w:pPr>
              <w:keepNext w:val="0"/>
              <w:keepLines w:val="0"/>
              <w:suppressLineNumbers w:val="0"/>
              <w:snapToGrid w:val="0"/>
              <w:spacing w:before="120" w:beforeAutospacing="0" w:after="120" w:afterAutospacing="0" w:line="240" w:lineRule="auto"/>
              <w:ind w:left="0" w:leftChars="0" w:right="0" w:rightChars="0" w:firstLine="0" w:firstLineChars="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专业基础学习模块</w:t>
            </w:r>
          </w:p>
        </w:tc>
        <w:tc>
          <w:tcPr>
            <w:tcW w:w="2376" w:type="dxa"/>
            <w:tcMar>
              <w:top w:w="60" w:type="dxa"/>
              <w:left w:w="120" w:type="dxa"/>
              <w:bottom w:w="30" w:type="dxa"/>
              <w:right w:w="120" w:type="dxa"/>
            </w:tcMar>
            <w:vAlign w:val="center"/>
          </w:tcPr>
          <w:p w14:paraId="7270B562">
            <w:pPr>
              <w:keepNext w:val="0"/>
              <w:keepLines w:val="0"/>
              <w:suppressLineNumbers w:val="0"/>
              <w:snapToGrid w:val="0"/>
              <w:spacing w:before="120" w:beforeAutospacing="0" w:after="120" w:afterAutospacing="0" w:line="240" w:lineRule="auto"/>
              <w:ind w:left="0" w:leftChars="0" w:right="0" w:rightChars="0" w:firstLine="0" w:firstLineChars="0"/>
              <w:jc w:val="both"/>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线上线下混合式教学、理实一体化教学</w:t>
            </w:r>
          </w:p>
        </w:tc>
        <w:tc>
          <w:tcPr>
            <w:tcW w:w="3243" w:type="dxa"/>
            <w:tcMar>
              <w:top w:w="60" w:type="dxa"/>
              <w:left w:w="120" w:type="dxa"/>
              <w:bottom w:w="30" w:type="dxa"/>
              <w:right w:w="120" w:type="dxa"/>
            </w:tcMar>
            <w:vAlign w:val="center"/>
          </w:tcPr>
          <w:p w14:paraId="2C904CD8">
            <w:pPr>
              <w:keepNext w:val="0"/>
              <w:keepLines w:val="0"/>
              <w:suppressLineNumbers w:val="0"/>
              <w:snapToGrid w:val="0"/>
              <w:spacing w:before="120" w:beforeAutospacing="0" w:after="120" w:afterAutospacing="0" w:line="240" w:lineRule="auto"/>
              <w:ind w:left="0" w:leftChars="0" w:right="0" w:rightChars="0" w:firstLine="0" w:firstLineChars="0"/>
              <w:jc w:val="both"/>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讲授法、演示法、小组讨论法、分层练习法</w:t>
            </w:r>
          </w:p>
        </w:tc>
      </w:tr>
      <w:tr w14:paraId="553084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958" w:hRule="atLeast"/>
          <w:jc w:val="center"/>
        </w:trPr>
        <w:tc>
          <w:tcPr>
            <w:tcW w:w="2680" w:type="dxa"/>
            <w:tcMar>
              <w:top w:w="60" w:type="dxa"/>
              <w:left w:w="120" w:type="dxa"/>
              <w:bottom w:w="30" w:type="dxa"/>
              <w:right w:w="120" w:type="dxa"/>
            </w:tcMar>
            <w:vAlign w:val="center"/>
          </w:tcPr>
          <w:p w14:paraId="6BB5DC6C">
            <w:pPr>
              <w:keepNext w:val="0"/>
              <w:keepLines w:val="0"/>
              <w:suppressLineNumbers w:val="0"/>
              <w:snapToGrid w:val="0"/>
              <w:spacing w:before="120" w:beforeAutospacing="0" w:after="120" w:afterAutospacing="0" w:line="240" w:lineRule="auto"/>
              <w:ind w:left="0" w:leftChars="0" w:right="0" w:rightChars="0" w:firstLine="0" w:firstLineChars="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专业核心学习模块1</w:t>
            </w:r>
          </w:p>
          <w:p w14:paraId="012CBC7E">
            <w:pPr>
              <w:keepNext w:val="0"/>
              <w:keepLines w:val="0"/>
              <w:suppressLineNumbers w:val="0"/>
              <w:snapToGrid w:val="0"/>
              <w:spacing w:before="120" w:beforeAutospacing="0" w:after="120" w:afterAutospacing="0" w:line="240" w:lineRule="auto"/>
              <w:ind w:left="0" w:leftChars="0" w:right="0" w:rightChars="0" w:firstLine="0" w:firstLineChars="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（理化检验方向）</w:t>
            </w:r>
          </w:p>
        </w:tc>
        <w:tc>
          <w:tcPr>
            <w:tcW w:w="2376" w:type="dxa"/>
            <w:tcMar>
              <w:top w:w="60" w:type="dxa"/>
              <w:left w:w="120" w:type="dxa"/>
              <w:bottom w:w="30" w:type="dxa"/>
              <w:right w:w="120" w:type="dxa"/>
            </w:tcMar>
            <w:vAlign w:val="center"/>
          </w:tcPr>
          <w:p w14:paraId="29E20F14">
            <w:pPr>
              <w:keepNext w:val="0"/>
              <w:keepLines w:val="0"/>
              <w:suppressLineNumbers w:val="0"/>
              <w:snapToGrid w:val="0"/>
              <w:spacing w:before="120" w:beforeAutospacing="0" w:after="120" w:afterAutospacing="0" w:line="240" w:lineRule="auto"/>
              <w:ind w:left="0" w:leftChars="0" w:right="0" w:rightChars="0" w:firstLine="0" w:firstLineChars="0"/>
              <w:jc w:val="both"/>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理实一体化教学、项目化教学、校企协同教学</w:t>
            </w:r>
          </w:p>
        </w:tc>
        <w:tc>
          <w:tcPr>
            <w:tcW w:w="3243" w:type="dxa"/>
            <w:tcMar>
              <w:top w:w="60" w:type="dxa"/>
              <w:left w:w="120" w:type="dxa"/>
              <w:bottom w:w="30" w:type="dxa"/>
              <w:right w:w="120" w:type="dxa"/>
            </w:tcMar>
            <w:vAlign w:val="center"/>
          </w:tcPr>
          <w:p w14:paraId="6839761D">
            <w:pPr>
              <w:keepNext w:val="0"/>
              <w:keepLines w:val="0"/>
              <w:suppressLineNumbers w:val="0"/>
              <w:snapToGrid w:val="0"/>
              <w:spacing w:before="120" w:beforeAutospacing="0" w:after="120" w:afterAutospacing="0" w:line="240" w:lineRule="auto"/>
              <w:ind w:left="0" w:leftChars="0" w:right="0" w:rightChars="0" w:firstLine="0" w:firstLineChars="0"/>
              <w:jc w:val="both"/>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项目驱动法、实操演练法、案例教学法、对比教学法、仿真教学法</w:t>
            </w:r>
          </w:p>
        </w:tc>
      </w:tr>
      <w:tr w14:paraId="73663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958" w:hRule="atLeast"/>
          <w:jc w:val="center"/>
        </w:trPr>
        <w:tc>
          <w:tcPr>
            <w:tcW w:w="2680" w:type="dxa"/>
            <w:tcMar>
              <w:top w:w="60" w:type="dxa"/>
              <w:left w:w="120" w:type="dxa"/>
              <w:bottom w:w="30" w:type="dxa"/>
              <w:right w:w="120" w:type="dxa"/>
            </w:tcMar>
            <w:vAlign w:val="center"/>
          </w:tcPr>
          <w:p w14:paraId="48C066DE">
            <w:pPr>
              <w:keepNext w:val="0"/>
              <w:keepLines w:val="0"/>
              <w:suppressLineNumbers w:val="0"/>
              <w:snapToGrid w:val="0"/>
              <w:spacing w:before="120" w:beforeAutospacing="0" w:after="120" w:afterAutospacing="0" w:line="240" w:lineRule="auto"/>
              <w:ind w:left="0" w:leftChars="0" w:right="0" w:rightChars="0" w:firstLine="0" w:firstLineChars="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专业核心学习模块2</w:t>
            </w:r>
          </w:p>
          <w:p w14:paraId="70B4DFE9">
            <w:pPr>
              <w:keepNext w:val="0"/>
              <w:keepLines w:val="0"/>
              <w:suppressLineNumbers w:val="0"/>
              <w:snapToGrid w:val="0"/>
              <w:spacing w:before="120" w:beforeAutospacing="0" w:after="120" w:afterAutospacing="0" w:line="240" w:lineRule="auto"/>
              <w:ind w:left="0" w:leftChars="0" w:right="0" w:rightChars="0" w:firstLine="0" w:firstLineChars="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（微生物及快速检测方向）</w:t>
            </w:r>
          </w:p>
        </w:tc>
        <w:tc>
          <w:tcPr>
            <w:tcW w:w="2376" w:type="dxa"/>
            <w:tcMar>
              <w:top w:w="60" w:type="dxa"/>
              <w:left w:w="120" w:type="dxa"/>
              <w:bottom w:w="30" w:type="dxa"/>
              <w:right w:w="120" w:type="dxa"/>
            </w:tcMar>
            <w:vAlign w:val="center"/>
          </w:tcPr>
          <w:p w14:paraId="6D960F22">
            <w:pPr>
              <w:keepNext w:val="0"/>
              <w:keepLines w:val="0"/>
              <w:suppressLineNumbers w:val="0"/>
              <w:snapToGrid w:val="0"/>
              <w:spacing w:before="120" w:beforeAutospacing="0" w:after="120" w:afterAutospacing="0" w:line="240" w:lineRule="auto"/>
              <w:ind w:left="0" w:leftChars="0" w:right="0" w:rightChars="0" w:firstLine="0" w:firstLineChars="0"/>
              <w:jc w:val="both"/>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理实一体化教学、情境教学、校企共建教学</w:t>
            </w:r>
          </w:p>
        </w:tc>
        <w:tc>
          <w:tcPr>
            <w:tcW w:w="3243" w:type="dxa"/>
            <w:tcMar>
              <w:top w:w="60" w:type="dxa"/>
              <w:left w:w="120" w:type="dxa"/>
              <w:bottom w:w="30" w:type="dxa"/>
              <w:right w:w="120" w:type="dxa"/>
            </w:tcMar>
            <w:vAlign w:val="center"/>
          </w:tcPr>
          <w:p w14:paraId="4A9D42B6">
            <w:pPr>
              <w:keepNext w:val="0"/>
              <w:keepLines w:val="0"/>
              <w:suppressLineNumbers w:val="0"/>
              <w:snapToGrid w:val="0"/>
              <w:spacing w:before="120" w:beforeAutospacing="0" w:after="120" w:afterAutospacing="0" w:line="240" w:lineRule="auto"/>
              <w:ind w:left="0" w:leftChars="0" w:right="0" w:rightChars="0" w:firstLine="0" w:firstLineChars="0"/>
              <w:jc w:val="both"/>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情境模拟法、任务导向法、师徒结对法、误差分析教学法、小组竞赛法</w:t>
            </w:r>
          </w:p>
        </w:tc>
      </w:tr>
      <w:tr w14:paraId="4D7EDA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958" w:hRule="atLeast"/>
          <w:jc w:val="center"/>
        </w:trPr>
        <w:tc>
          <w:tcPr>
            <w:tcW w:w="2680" w:type="dxa"/>
            <w:tcMar>
              <w:top w:w="60" w:type="dxa"/>
              <w:left w:w="120" w:type="dxa"/>
              <w:bottom w:w="30" w:type="dxa"/>
              <w:right w:w="120" w:type="dxa"/>
            </w:tcMar>
            <w:vAlign w:val="center"/>
          </w:tcPr>
          <w:p w14:paraId="0EA86BDC">
            <w:pPr>
              <w:keepNext w:val="0"/>
              <w:keepLines w:val="0"/>
              <w:suppressLineNumbers w:val="0"/>
              <w:snapToGrid w:val="0"/>
              <w:spacing w:before="120" w:beforeAutospacing="0" w:after="120" w:afterAutospacing="0" w:line="240" w:lineRule="auto"/>
              <w:ind w:left="0" w:leftChars="0" w:right="0" w:rightChars="0" w:firstLine="0" w:firstLineChars="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专业核心学习模块3</w:t>
            </w:r>
          </w:p>
          <w:p w14:paraId="5AC134C7">
            <w:pPr>
              <w:keepNext w:val="0"/>
              <w:keepLines w:val="0"/>
              <w:suppressLineNumbers w:val="0"/>
              <w:snapToGrid w:val="0"/>
              <w:spacing w:before="120" w:beforeAutospacing="0" w:after="120" w:afterAutospacing="0" w:line="240" w:lineRule="auto"/>
              <w:ind w:left="0" w:leftChars="0" w:right="0" w:rightChars="0" w:firstLine="0" w:firstLineChars="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（仪器分析与实验室管理方向）</w:t>
            </w:r>
          </w:p>
        </w:tc>
        <w:tc>
          <w:tcPr>
            <w:tcW w:w="2376" w:type="dxa"/>
            <w:tcMar>
              <w:top w:w="60" w:type="dxa"/>
              <w:left w:w="120" w:type="dxa"/>
              <w:bottom w:w="30" w:type="dxa"/>
              <w:right w:w="120" w:type="dxa"/>
            </w:tcMar>
            <w:vAlign w:val="center"/>
          </w:tcPr>
          <w:p w14:paraId="617877A4">
            <w:pPr>
              <w:keepNext w:val="0"/>
              <w:keepLines w:val="0"/>
              <w:suppressLineNumbers w:val="0"/>
              <w:snapToGrid w:val="0"/>
              <w:spacing w:before="120" w:beforeAutospacing="0" w:after="120" w:afterAutospacing="0" w:line="240" w:lineRule="auto"/>
              <w:ind w:left="0" w:leftChars="0" w:right="0" w:rightChars="0" w:firstLine="0" w:firstLineChars="0"/>
              <w:jc w:val="both"/>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校企协同教学、项目化教学、线上线下混合式教学</w:t>
            </w:r>
          </w:p>
        </w:tc>
        <w:tc>
          <w:tcPr>
            <w:tcW w:w="3243" w:type="dxa"/>
            <w:tcMar>
              <w:top w:w="60" w:type="dxa"/>
              <w:left w:w="120" w:type="dxa"/>
              <w:bottom w:w="30" w:type="dxa"/>
              <w:right w:w="120" w:type="dxa"/>
            </w:tcMar>
            <w:vAlign w:val="center"/>
          </w:tcPr>
          <w:p w14:paraId="286966FB">
            <w:pPr>
              <w:keepNext w:val="0"/>
              <w:keepLines w:val="0"/>
              <w:suppressLineNumbers w:val="0"/>
              <w:snapToGrid w:val="0"/>
              <w:spacing w:before="120" w:beforeAutospacing="0" w:after="120" w:afterAutospacing="0" w:line="240" w:lineRule="auto"/>
              <w:ind w:left="0" w:leftChars="0" w:right="0" w:rightChars="0" w:firstLine="0" w:firstLineChars="0"/>
              <w:jc w:val="both"/>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示范讲解法、项目实操法、研讨教学法、数字化教学法、岗位见习法</w:t>
            </w:r>
          </w:p>
        </w:tc>
      </w:tr>
      <w:tr w14:paraId="0FBF6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861" w:hRule="atLeast"/>
          <w:jc w:val="center"/>
        </w:trPr>
        <w:tc>
          <w:tcPr>
            <w:tcW w:w="2680" w:type="dxa"/>
            <w:tcMar>
              <w:top w:w="60" w:type="dxa"/>
              <w:left w:w="120" w:type="dxa"/>
              <w:bottom w:w="30" w:type="dxa"/>
              <w:right w:w="120" w:type="dxa"/>
            </w:tcMar>
            <w:vAlign w:val="center"/>
          </w:tcPr>
          <w:p w14:paraId="5F936368">
            <w:pPr>
              <w:keepNext w:val="0"/>
              <w:keepLines w:val="0"/>
              <w:suppressLineNumbers w:val="0"/>
              <w:snapToGrid w:val="0"/>
              <w:spacing w:before="120" w:beforeAutospacing="0" w:after="120" w:afterAutospacing="0" w:line="240" w:lineRule="auto"/>
              <w:ind w:left="0" w:leftChars="0" w:right="0" w:rightChars="0" w:firstLine="0" w:firstLineChars="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专业拓展学习模块</w:t>
            </w:r>
          </w:p>
        </w:tc>
        <w:tc>
          <w:tcPr>
            <w:tcW w:w="2376" w:type="dxa"/>
            <w:tcMar>
              <w:top w:w="60" w:type="dxa"/>
              <w:left w:w="120" w:type="dxa"/>
              <w:bottom w:w="30" w:type="dxa"/>
              <w:right w:w="120" w:type="dxa"/>
            </w:tcMar>
            <w:vAlign w:val="center"/>
          </w:tcPr>
          <w:p w14:paraId="4518246A">
            <w:pPr>
              <w:keepNext w:val="0"/>
              <w:keepLines w:val="0"/>
              <w:suppressLineNumbers w:val="0"/>
              <w:snapToGrid w:val="0"/>
              <w:spacing w:before="120" w:beforeAutospacing="0" w:after="120" w:afterAutospacing="0" w:line="240" w:lineRule="auto"/>
              <w:ind w:left="0" w:leftChars="0" w:right="0" w:rightChars="0" w:firstLine="0" w:firstLineChars="0"/>
              <w:jc w:val="both"/>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专题教学、案例教学、校企共建教学、线上自主学习</w:t>
            </w:r>
          </w:p>
        </w:tc>
        <w:tc>
          <w:tcPr>
            <w:tcW w:w="3243" w:type="dxa"/>
            <w:tcMar>
              <w:top w:w="60" w:type="dxa"/>
              <w:left w:w="120" w:type="dxa"/>
              <w:bottom w:w="30" w:type="dxa"/>
              <w:right w:w="120" w:type="dxa"/>
            </w:tcMar>
            <w:vAlign w:val="center"/>
          </w:tcPr>
          <w:p w14:paraId="326727C0">
            <w:pPr>
              <w:keepNext w:val="0"/>
              <w:keepLines w:val="0"/>
              <w:suppressLineNumbers w:val="0"/>
              <w:snapToGrid w:val="0"/>
              <w:spacing w:before="120" w:beforeAutospacing="0" w:after="120" w:afterAutospacing="0" w:line="240" w:lineRule="auto"/>
              <w:ind w:left="0" w:leftChars="0" w:right="0" w:rightChars="0" w:firstLine="0" w:firstLineChars="0"/>
              <w:jc w:val="both"/>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案例教学法、专题讲座法、小组合作法、自主学习法、实践调研法</w:t>
            </w:r>
          </w:p>
        </w:tc>
      </w:tr>
      <w:tr w14:paraId="07EC0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885" w:hRule="atLeast"/>
          <w:jc w:val="center"/>
        </w:trPr>
        <w:tc>
          <w:tcPr>
            <w:tcW w:w="2680" w:type="dxa"/>
            <w:tcMar>
              <w:top w:w="60" w:type="dxa"/>
              <w:left w:w="120" w:type="dxa"/>
              <w:bottom w:w="30" w:type="dxa"/>
              <w:right w:w="120" w:type="dxa"/>
            </w:tcMar>
            <w:vAlign w:val="center"/>
          </w:tcPr>
          <w:p w14:paraId="61A4CE96">
            <w:pPr>
              <w:keepNext w:val="0"/>
              <w:keepLines w:val="0"/>
              <w:suppressLineNumbers w:val="0"/>
              <w:snapToGrid w:val="0"/>
              <w:spacing w:before="120" w:beforeAutospacing="0" w:after="120" w:afterAutospacing="0" w:line="240" w:lineRule="auto"/>
              <w:ind w:left="0" w:leftChars="0" w:right="0" w:rightChars="0" w:firstLine="0" w:firstLineChars="0"/>
              <w:jc w:val="center"/>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综合实训及顶岗实习学习模块</w:t>
            </w:r>
          </w:p>
        </w:tc>
        <w:tc>
          <w:tcPr>
            <w:tcW w:w="2376" w:type="dxa"/>
            <w:tcMar>
              <w:top w:w="60" w:type="dxa"/>
              <w:left w:w="120" w:type="dxa"/>
              <w:bottom w:w="30" w:type="dxa"/>
              <w:right w:w="120" w:type="dxa"/>
            </w:tcMar>
            <w:vAlign w:val="center"/>
          </w:tcPr>
          <w:p w14:paraId="0556E89A">
            <w:pPr>
              <w:keepNext w:val="0"/>
              <w:keepLines w:val="0"/>
              <w:suppressLineNumbers w:val="0"/>
              <w:snapToGrid w:val="0"/>
              <w:spacing w:before="120" w:beforeAutospacing="0" w:after="120" w:afterAutospacing="0" w:line="240" w:lineRule="auto"/>
              <w:ind w:left="0" w:leftChars="0" w:right="0" w:rightChars="0" w:firstLine="0" w:firstLineChars="0"/>
              <w:jc w:val="both"/>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校企协同教学、岗位沉浸式教学、导师负责制教学</w:t>
            </w:r>
          </w:p>
        </w:tc>
        <w:tc>
          <w:tcPr>
            <w:tcW w:w="3243" w:type="dxa"/>
            <w:tcMar>
              <w:top w:w="60" w:type="dxa"/>
              <w:left w:w="120" w:type="dxa"/>
              <w:bottom w:w="30" w:type="dxa"/>
              <w:right w:w="120" w:type="dxa"/>
            </w:tcMar>
            <w:vAlign w:val="center"/>
          </w:tcPr>
          <w:p w14:paraId="316F57B6">
            <w:pPr>
              <w:keepNext w:val="0"/>
              <w:keepLines w:val="0"/>
              <w:suppressLineNumbers w:val="0"/>
              <w:snapToGrid w:val="0"/>
              <w:spacing w:before="120" w:beforeAutospacing="0" w:after="120" w:afterAutospacing="0" w:line="240" w:lineRule="auto"/>
              <w:ind w:left="0" w:leftChars="0" w:right="0" w:rightChars="0" w:firstLine="0" w:firstLineChars="0"/>
              <w:jc w:val="both"/>
              <w:rPr>
                <w:rFonts w:hint="eastAsia" w:ascii="方正仿宋_GB2312" w:hAnsi="方正仿宋_GB2312" w:eastAsia="方正仿宋_GB2312" w:cs="方正仿宋_GB2312"/>
                <w:sz w:val="18"/>
                <w:szCs w:val="18"/>
              </w:rPr>
            </w:pPr>
            <w:r>
              <w:rPr>
                <w:rFonts w:hint="eastAsia" w:ascii="方正仿宋_GB2312" w:hAnsi="方正仿宋_GB2312" w:eastAsia="方正仿宋_GB2312" w:cs="方正仿宋_GB2312"/>
                <w:sz w:val="18"/>
                <w:szCs w:val="18"/>
              </w:rPr>
              <w:t>岗位实操法、导师负责制、总结复盘法、技能考核法、职业素养渗透法</w:t>
            </w:r>
          </w:p>
        </w:tc>
      </w:tr>
    </w:tbl>
    <w:p w14:paraId="26EC8044">
      <w:pPr>
        <w:pStyle w:val="20"/>
        <w:ind w:firstLine="0" w:firstLineChars="0"/>
        <w:jc w:val="center"/>
        <w:rPr>
          <w:rFonts w:hint="eastAsia" w:ascii="Times New Roman" w:hAnsi="Times New Roman" w:eastAsia="仿宋_GB2312"/>
          <w:color w:val="auto"/>
          <w:sz w:val="21"/>
          <w:szCs w:val="21"/>
        </w:rPr>
      </w:pPr>
    </w:p>
    <w:p w14:paraId="277CEB8E">
      <w:pPr>
        <w:pStyle w:val="20"/>
        <w:spacing w:line="650" w:lineRule="exact"/>
        <w:outlineLvl w:val="1"/>
        <w:rPr>
          <w:rFonts w:hint="eastAsia" w:ascii="Times New Roman" w:hAnsi="Times New Roman" w:eastAsia="仿宋_GB2312" w:cs="黑体"/>
          <w:kern w:val="0"/>
        </w:rPr>
      </w:pPr>
      <w:r>
        <w:rPr>
          <w:rFonts w:hint="eastAsia" w:ascii="楷体" w:hAnsi="楷体" w:eastAsia="楷体" w:cs="楷体"/>
          <w:kern w:val="0"/>
          <w:sz w:val="32"/>
          <w:szCs w:val="32"/>
        </w:rPr>
        <w:t>（五）教学评价</w:t>
      </w:r>
      <w:bookmarkEnd w:id="73"/>
      <w:r>
        <w:rPr>
          <w:rFonts w:hint="eastAsia" w:ascii="Times New Roman" w:hAnsi="Times New Roman" w:eastAsia="仿宋_GB2312" w:cs="黑体"/>
          <w:kern w:val="0"/>
        </w:rPr>
        <w:t xml:space="preserve"> </w:t>
      </w:r>
    </w:p>
    <w:p w14:paraId="30B7C317">
      <w:pPr>
        <w:jc w:val="center"/>
        <w:rPr>
          <w:rFonts w:hint="eastAsia" w:eastAsia="仿宋_GB2312"/>
          <w:szCs w:val="21"/>
        </w:rPr>
      </w:pPr>
      <w:r>
        <w:rPr>
          <w:rFonts w:hint="eastAsia" w:eastAsia="仿宋_GB2312"/>
          <w:szCs w:val="21"/>
        </w:rPr>
        <w:t xml:space="preserve">表19   </w:t>
      </w:r>
      <w:r>
        <w:rPr>
          <w:rFonts w:hint="eastAsia" w:eastAsia="仿宋_GB2312"/>
          <w:kern w:val="0"/>
          <w:szCs w:val="21"/>
        </w:rPr>
        <w:t>食品检验检测技术</w:t>
      </w:r>
      <w:r>
        <w:rPr>
          <w:rFonts w:hint="eastAsia" w:eastAsia="仿宋_GB2312"/>
          <w:szCs w:val="21"/>
        </w:rPr>
        <w:t>专业分类课程考核评价表</w:t>
      </w:r>
    </w:p>
    <w:tbl>
      <w:tblPr>
        <w:tblStyle w:val="10"/>
        <w:tblW w:w="9019"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23" w:type="dxa"/>
          <w:left w:w="28" w:type="dxa"/>
          <w:bottom w:w="23" w:type="dxa"/>
          <w:right w:w="28" w:type="dxa"/>
        </w:tblCellMar>
      </w:tblPr>
      <w:tblGrid>
        <w:gridCol w:w="474"/>
        <w:gridCol w:w="1350"/>
        <w:gridCol w:w="436"/>
        <w:gridCol w:w="423"/>
        <w:gridCol w:w="409"/>
        <w:gridCol w:w="395"/>
        <w:gridCol w:w="373"/>
        <w:gridCol w:w="445"/>
        <w:gridCol w:w="454"/>
        <w:gridCol w:w="406"/>
        <w:gridCol w:w="428"/>
        <w:gridCol w:w="406"/>
        <w:gridCol w:w="396"/>
        <w:gridCol w:w="406"/>
        <w:gridCol w:w="552"/>
        <w:gridCol w:w="591"/>
        <w:gridCol w:w="538"/>
        <w:gridCol w:w="537"/>
      </w:tblGrid>
      <w:tr w14:paraId="021F6D6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23" w:type="dxa"/>
            <w:left w:w="28" w:type="dxa"/>
            <w:bottom w:w="23" w:type="dxa"/>
            <w:right w:w="28" w:type="dxa"/>
          </w:tblCellMar>
        </w:tblPrEx>
        <w:trPr>
          <w:trHeight w:val="262" w:hRule="atLeast"/>
          <w:tblHeader/>
          <w:jc w:val="center"/>
        </w:trPr>
        <w:tc>
          <w:tcPr>
            <w:tcW w:w="1824"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F7FA5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课程名称</w:t>
            </w:r>
          </w:p>
        </w:tc>
        <w:tc>
          <w:tcPr>
            <w:tcW w:w="2036" w:type="dxa"/>
            <w:gridSpan w:val="5"/>
            <w:tcBorders>
              <w:top w:val="single" w:color="000000" w:sz="4" w:space="0"/>
              <w:left w:val="single" w:color="000000" w:sz="4" w:space="0"/>
              <w:bottom w:val="nil"/>
              <w:right w:val="single" w:color="000000" w:sz="4" w:space="0"/>
            </w:tcBorders>
            <w:shd w:val="clear" w:color="auto" w:fill="auto"/>
            <w:vAlign w:val="center"/>
          </w:tcPr>
          <w:p w14:paraId="231E5C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课堂教学</w:t>
            </w:r>
          </w:p>
        </w:tc>
        <w:tc>
          <w:tcPr>
            <w:tcW w:w="130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5326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期中、期末考试</w:t>
            </w:r>
          </w:p>
        </w:tc>
        <w:tc>
          <w:tcPr>
            <w:tcW w:w="1230"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5810A9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其他学习</w:t>
            </w:r>
          </w:p>
        </w:tc>
        <w:tc>
          <w:tcPr>
            <w:tcW w:w="262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0B986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多元化考核</w:t>
            </w:r>
          </w:p>
        </w:tc>
      </w:tr>
      <w:tr w14:paraId="11BE1A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tblHeader/>
          <w:jc w:val="center"/>
        </w:trPr>
        <w:tc>
          <w:tcPr>
            <w:tcW w:w="1824"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540E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36" w:type="dxa"/>
            <w:tcBorders>
              <w:top w:val="single" w:color="000000" w:sz="4" w:space="0"/>
              <w:left w:val="single" w:color="000000" w:sz="4" w:space="0"/>
              <w:bottom w:val="single" w:color="000000" w:sz="4" w:space="0"/>
              <w:right w:val="nil"/>
            </w:tcBorders>
            <w:shd w:val="clear" w:color="auto" w:fill="auto"/>
            <w:vAlign w:val="center"/>
          </w:tcPr>
          <w:p w14:paraId="36491A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占比</w:t>
            </w:r>
          </w:p>
          <w:p w14:paraId="5D5AF2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w:t>
            </w:r>
          </w:p>
        </w:tc>
        <w:tc>
          <w:tcPr>
            <w:tcW w:w="423" w:type="dxa"/>
            <w:tcBorders>
              <w:top w:val="single" w:color="000000" w:sz="4" w:space="0"/>
              <w:left w:val="single" w:color="000000" w:sz="4" w:space="0"/>
              <w:bottom w:val="nil"/>
              <w:right w:val="nil"/>
            </w:tcBorders>
            <w:shd w:val="clear" w:color="auto" w:fill="auto"/>
            <w:vAlign w:val="center"/>
          </w:tcPr>
          <w:p w14:paraId="4D684C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课堂考勤</w:t>
            </w:r>
          </w:p>
        </w:tc>
        <w:tc>
          <w:tcPr>
            <w:tcW w:w="409" w:type="dxa"/>
            <w:tcBorders>
              <w:top w:val="single" w:color="000000" w:sz="4" w:space="0"/>
              <w:left w:val="single" w:color="000000" w:sz="4" w:space="0"/>
              <w:bottom w:val="nil"/>
              <w:right w:val="nil"/>
            </w:tcBorders>
            <w:shd w:val="clear" w:color="auto" w:fill="auto"/>
            <w:vAlign w:val="center"/>
          </w:tcPr>
          <w:p w14:paraId="3E3BA4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课堂提问</w:t>
            </w:r>
          </w:p>
        </w:tc>
        <w:tc>
          <w:tcPr>
            <w:tcW w:w="395" w:type="dxa"/>
            <w:tcBorders>
              <w:top w:val="single" w:color="000000" w:sz="4" w:space="0"/>
              <w:left w:val="single" w:color="000000" w:sz="4" w:space="0"/>
              <w:bottom w:val="nil"/>
              <w:right w:val="single" w:color="000000" w:sz="4" w:space="0"/>
            </w:tcBorders>
            <w:shd w:val="clear" w:color="auto" w:fill="auto"/>
            <w:vAlign w:val="center"/>
          </w:tcPr>
          <w:p w14:paraId="23995F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作业检查</w:t>
            </w:r>
          </w:p>
        </w:tc>
        <w:tc>
          <w:tcPr>
            <w:tcW w:w="373" w:type="dxa"/>
            <w:tcBorders>
              <w:top w:val="single" w:color="000000" w:sz="4" w:space="0"/>
              <w:left w:val="nil"/>
              <w:bottom w:val="nil"/>
              <w:right w:val="single" w:color="000000" w:sz="4" w:space="0"/>
            </w:tcBorders>
            <w:shd w:val="clear" w:color="auto" w:fill="auto"/>
            <w:vAlign w:val="center"/>
          </w:tcPr>
          <w:p w14:paraId="5705D8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实训技能</w:t>
            </w:r>
          </w:p>
        </w:tc>
        <w:tc>
          <w:tcPr>
            <w:tcW w:w="445" w:type="dxa"/>
            <w:tcBorders>
              <w:top w:val="single" w:color="000000" w:sz="4" w:space="0"/>
              <w:left w:val="nil"/>
              <w:bottom w:val="single" w:color="000000" w:sz="4" w:space="0"/>
              <w:right w:val="single" w:color="000000" w:sz="4" w:space="0"/>
            </w:tcBorders>
            <w:shd w:val="clear" w:color="auto" w:fill="auto"/>
            <w:vAlign w:val="center"/>
          </w:tcPr>
          <w:p w14:paraId="3427A9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占比</w:t>
            </w:r>
          </w:p>
          <w:p w14:paraId="095503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C9D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阅卷考试</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C75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作品汇报</w:t>
            </w:r>
          </w:p>
        </w:tc>
        <w:tc>
          <w:tcPr>
            <w:tcW w:w="428" w:type="dxa"/>
            <w:tcBorders>
              <w:top w:val="single" w:color="000000" w:sz="4" w:space="0"/>
              <w:left w:val="single" w:color="000000" w:sz="4" w:space="0"/>
              <w:bottom w:val="nil"/>
              <w:right w:val="single" w:color="000000" w:sz="4" w:space="0"/>
            </w:tcBorders>
            <w:shd w:val="clear" w:color="auto" w:fill="auto"/>
            <w:vAlign w:val="center"/>
          </w:tcPr>
          <w:p w14:paraId="56BB8A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占比</w:t>
            </w:r>
          </w:p>
          <w:p w14:paraId="752B18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w:t>
            </w:r>
          </w:p>
        </w:tc>
        <w:tc>
          <w:tcPr>
            <w:tcW w:w="406" w:type="dxa"/>
            <w:tcBorders>
              <w:top w:val="single" w:color="000000" w:sz="4" w:space="0"/>
              <w:left w:val="single" w:color="000000" w:sz="4" w:space="0"/>
              <w:bottom w:val="nil"/>
              <w:right w:val="single" w:color="000000" w:sz="4" w:space="0"/>
            </w:tcBorders>
            <w:shd w:val="clear" w:color="auto" w:fill="auto"/>
            <w:vAlign w:val="center"/>
          </w:tcPr>
          <w:p w14:paraId="656E79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课外学习</w:t>
            </w:r>
          </w:p>
        </w:tc>
        <w:tc>
          <w:tcPr>
            <w:tcW w:w="396" w:type="dxa"/>
            <w:tcBorders>
              <w:top w:val="single" w:color="000000" w:sz="4" w:space="0"/>
              <w:left w:val="single" w:color="000000" w:sz="4" w:space="0"/>
              <w:bottom w:val="nil"/>
              <w:right w:val="single" w:color="000000" w:sz="4" w:space="0"/>
            </w:tcBorders>
            <w:shd w:val="clear" w:color="auto" w:fill="auto"/>
            <w:vAlign w:val="center"/>
          </w:tcPr>
          <w:p w14:paraId="75B1C9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调查报告</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C15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占比</w:t>
            </w:r>
          </w:p>
          <w:p w14:paraId="56AFAA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7AA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过程性基础表现</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B03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项目实践&amp;技能实操</w:t>
            </w:r>
          </w:p>
        </w:tc>
        <w:tc>
          <w:tcPr>
            <w:tcW w:w="538" w:type="dxa"/>
            <w:tcBorders>
              <w:top w:val="single" w:color="000000" w:sz="4" w:space="0"/>
              <w:left w:val="single" w:color="000000" w:sz="4" w:space="0"/>
              <w:bottom w:val="nil"/>
              <w:right w:val="single" w:color="000000" w:sz="4" w:space="0"/>
            </w:tcBorders>
            <w:shd w:val="clear" w:color="auto" w:fill="auto"/>
            <w:vAlign w:val="center"/>
          </w:tcPr>
          <w:p w14:paraId="69D6E7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终结性综合考核</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4D4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赛证&amp;拓展表现</w:t>
            </w:r>
          </w:p>
        </w:tc>
      </w:tr>
      <w:tr w14:paraId="63DBB6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F1389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公共基础课程</w:t>
            </w: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2BA8D7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体育与健康</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39E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8F8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B4D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CAC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28</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7ED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9C8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3BA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7B8E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846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536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E61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4B254B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057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484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F50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A57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25E4B4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5B79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4038A6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高等数学</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BF2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14D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F4D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A6E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5EFC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8F03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9DF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1EB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3C2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B9BC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FC14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7DA381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571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E024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9196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488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60C6E6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AA22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17AABB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高职英语</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2CC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DDB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1B5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0F0E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DD34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1A6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2D45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E438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FF4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85A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8329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5C22AF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E75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CF2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A98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386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59DD03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B10A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4F3E3A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基础化学</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479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024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4</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819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515D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24</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0BB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BF7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E5F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9DF3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BE3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779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417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2D6DE3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A02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C92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7B2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C65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7FB6D2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67D4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1F5ED5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思想道德与法治</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352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02F0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3DD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5</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D79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5</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9D3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4616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8B7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FBF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0E8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DF3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2D0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6" w:type="dxa"/>
            <w:tcBorders>
              <w:top w:val="single" w:color="000000" w:sz="4" w:space="0"/>
              <w:left w:val="nil"/>
              <w:bottom w:val="single" w:color="000000" w:sz="4" w:space="0"/>
              <w:right w:val="single" w:color="000000" w:sz="4" w:space="0"/>
            </w:tcBorders>
            <w:shd w:val="clear" w:color="auto" w:fill="auto"/>
            <w:vAlign w:val="center"/>
          </w:tcPr>
          <w:p w14:paraId="135304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B26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B98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D48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4A0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0BAAF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1E0D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3E0F61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毛泽东思想和中国特色社会主义理论体系概论</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7A3C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377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D8A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5</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8A2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5</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119E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E40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464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939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9382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3F5C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455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6" w:type="dxa"/>
            <w:tcBorders>
              <w:top w:val="single" w:color="000000" w:sz="4" w:space="0"/>
              <w:left w:val="nil"/>
              <w:bottom w:val="single" w:color="000000" w:sz="4" w:space="0"/>
              <w:right w:val="single" w:color="000000" w:sz="4" w:space="0"/>
            </w:tcBorders>
            <w:shd w:val="clear" w:color="auto" w:fill="auto"/>
            <w:vAlign w:val="center"/>
          </w:tcPr>
          <w:p w14:paraId="12B31C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650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17F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3627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C20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1105DA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9B3C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3BC0E3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习近平新时代中国特色社会主义思想概论</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07B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020C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072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5</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F676F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5</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E20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B00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E0F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ADF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779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3EC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067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6" w:type="dxa"/>
            <w:tcBorders>
              <w:top w:val="single" w:color="000000" w:sz="4" w:space="0"/>
              <w:left w:val="nil"/>
              <w:bottom w:val="single" w:color="000000" w:sz="4" w:space="0"/>
              <w:right w:val="single" w:color="000000" w:sz="4" w:space="0"/>
            </w:tcBorders>
            <w:shd w:val="clear" w:color="auto" w:fill="auto"/>
            <w:vAlign w:val="center"/>
          </w:tcPr>
          <w:p w14:paraId="0D6A23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234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89B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7D4D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751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2C2DE7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DBC1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655958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形势与政策</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6CC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6F8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6EE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D8D3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3D51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1A3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BD7F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30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B3D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30</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FAFB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53D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462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196BB2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C2A2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D40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CF17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951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624504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2833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756FF7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心理与健康教育</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0D1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A9A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D3D4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A81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16</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4DB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623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D7C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F9B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632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D50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1B4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55360B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A4A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869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D40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A06B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72DB14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0DFC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01D869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劳动教育课</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FD0B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068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01F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B9A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260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BD15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5CD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D9E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2167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8CA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575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4576EA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84A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524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2A9F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30A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582224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FA85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69FED6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军事课</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EB0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B60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63B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C5C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16</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B32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EB0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A16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686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5D55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1A7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4EED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30EFD5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9A4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C1A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FC1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52D9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5CB8F4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0005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139CC0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国家安全教育</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47F7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CD3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0EC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5</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68B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5</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39FE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73FB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8BA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167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CFE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4BA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F38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6" w:type="dxa"/>
            <w:tcBorders>
              <w:top w:val="single" w:color="000000" w:sz="4" w:space="0"/>
              <w:left w:val="nil"/>
              <w:bottom w:val="single" w:color="000000" w:sz="4" w:space="0"/>
              <w:right w:val="single" w:color="000000" w:sz="4" w:space="0"/>
            </w:tcBorders>
            <w:shd w:val="clear" w:color="auto" w:fill="auto"/>
            <w:vAlign w:val="center"/>
          </w:tcPr>
          <w:p w14:paraId="02E84C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CA1A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3237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448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D7B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5EF857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181A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25B812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计算机应用基础</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F7BC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00F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1F39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5</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623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5</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3B3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5404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E5D6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C1F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AF3A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189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EAB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6" w:type="dxa"/>
            <w:tcBorders>
              <w:top w:val="single" w:color="000000" w:sz="4" w:space="0"/>
              <w:left w:val="nil"/>
              <w:bottom w:val="single" w:color="000000" w:sz="4" w:space="0"/>
              <w:right w:val="single" w:color="000000" w:sz="4" w:space="0"/>
            </w:tcBorders>
            <w:shd w:val="clear" w:color="auto" w:fill="auto"/>
            <w:vAlign w:val="center"/>
          </w:tcPr>
          <w:p w14:paraId="27F41C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672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995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3E0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A18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41D557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198"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1774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1756C9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default"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有机化学基础</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11754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85D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D72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1E8D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18</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080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221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405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97AE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85B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C83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6AB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30C166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DBA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361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95B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F8A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6B1E3D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1AD0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229418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中华优秀传统文化</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F46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D9E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51E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B36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2119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F925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B2F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F6A4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E0A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36C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E82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7062E7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484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3425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CD3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F65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0C4832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976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1A0B11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美育教育</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F04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394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16E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1D7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788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15E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B7A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C0BA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7D0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CDFC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D53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67973C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B91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F9D0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04B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56F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72CABA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42B58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5A0771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创新创业教育</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DF6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FF1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9ED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AE8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EC3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BF1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534A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D47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747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EFD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F50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38C29B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41C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9E1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8E1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FE4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6F0E24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D2AD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774FCB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职业发展与就业指导</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E9A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8BA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B71A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5</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1DD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5</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67A0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FE9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262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9957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23F6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094F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CB35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67E031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261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A25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E87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845A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50DC48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979B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61BDC7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四史教育</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2BEC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FB7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5C24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39C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996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16D3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EE7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30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041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30</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ED2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CD98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EFA3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6679A4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7F9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8E52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5A08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DDB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7EF385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BAEE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13B807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安全教育</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0B1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31B6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B30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8DBD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16</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6C2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E7F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5B5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491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60</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B70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A2F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056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1C076B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5C4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8ED3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F00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6262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4C4F2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930C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298C12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应用文写作</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7F77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C17B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37B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995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12</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BFC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D1C5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9A6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348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575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868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E4A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4367DD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933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85A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408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BAB2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r>
      <w:tr w14:paraId="095280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7238C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专业（技能）课程</w:t>
            </w: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39A4EC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食品原料学</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3EAD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495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D540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25F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81D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A9C7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C19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41F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3A79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AE8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8E2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511426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9A5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6AC8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790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BDF5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26A7A3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559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nil"/>
            </w:tcBorders>
            <w:shd w:val="clear" w:color="auto" w:fill="auto"/>
            <w:vAlign w:val="center"/>
          </w:tcPr>
          <w:p w14:paraId="483429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食品化学</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6F5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718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B83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DAAC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67B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CDB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F060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351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494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EC1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8B4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nil"/>
              <w:bottom w:val="single" w:color="000000" w:sz="4" w:space="0"/>
              <w:right w:val="single" w:color="000000" w:sz="4" w:space="0"/>
            </w:tcBorders>
            <w:shd w:val="clear" w:color="auto" w:fill="auto"/>
            <w:vAlign w:val="center"/>
          </w:tcPr>
          <w:p w14:paraId="40AD8E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ED0E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149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838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F52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30AA01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EC6C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F7DB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食品生物化学</w:t>
            </w:r>
          </w:p>
        </w:tc>
        <w:tc>
          <w:tcPr>
            <w:tcW w:w="436" w:type="dxa"/>
            <w:tcBorders>
              <w:top w:val="nil"/>
              <w:left w:val="single" w:color="000000" w:sz="4" w:space="0"/>
              <w:bottom w:val="single" w:color="000000" w:sz="4" w:space="0"/>
              <w:right w:val="single" w:color="000000" w:sz="4" w:space="0"/>
            </w:tcBorders>
            <w:shd w:val="clear" w:color="auto" w:fill="auto"/>
            <w:vAlign w:val="center"/>
          </w:tcPr>
          <w:p w14:paraId="705AC5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40</w:t>
            </w:r>
          </w:p>
        </w:tc>
        <w:tc>
          <w:tcPr>
            <w:tcW w:w="423" w:type="dxa"/>
            <w:tcBorders>
              <w:top w:val="nil"/>
              <w:left w:val="single" w:color="000000" w:sz="4" w:space="0"/>
              <w:bottom w:val="single" w:color="000000" w:sz="4" w:space="0"/>
              <w:right w:val="single" w:color="000000" w:sz="4" w:space="0"/>
            </w:tcBorders>
            <w:shd w:val="clear" w:color="auto" w:fill="auto"/>
            <w:vAlign w:val="center"/>
          </w:tcPr>
          <w:p w14:paraId="3AA9CD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10</w:t>
            </w:r>
          </w:p>
        </w:tc>
        <w:tc>
          <w:tcPr>
            <w:tcW w:w="409" w:type="dxa"/>
            <w:tcBorders>
              <w:top w:val="nil"/>
              <w:left w:val="single" w:color="000000" w:sz="4" w:space="0"/>
              <w:bottom w:val="single" w:color="000000" w:sz="4" w:space="0"/>
              <w:right w:val="single" w:color="000000" w:sz="4" w:space="0"/>
            </w:tcBorders>
            <w:shd w:val="clear" w:color="auto" w:fill="auto"/>
            <w:vAlign w:val="center"/>
          </w:tcPr>
          <w:p w14:paraId="0485FA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10</w:t>
            </w:r>
          </w:p>
        </w:tc>
        <w:tc>
          <w:tcPr>
            <w:tcW w:w="395" w:type="dxa"/>
            <w:tcBorders>
              <w:top w:val="nil"/>
              <w:left w:val="single" w:color="000000" w:sz="4" w:space="0"/>
              <w:bottom w:val="single" w:color="000000" w:sz="4" w:space="0"/>
              <w:right w:val="single" w:color="000000" w:sz="4" w:space="0"/>
            </w:tcBorders>
            <w:shd w:val="clear" w:color="auto" w:fill="auto"/>
            <w:vAlign w:val="center"/>
          </w:tcPr>
          <w:p w14:paraId="1358A9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20</w:t>
            </w:r>
          </w:p>
        </w:tc>
        <w:tc>
          <w:tcPr>
            <w:tcW w:w="373" w:type="dxa"/>
            <w:tcBorders>
              <w:top w:val="nil"/>
              <w:left w:val="single" w:color="000000" w:sz="4" w:space="0"/>
              <w:bottom w:val="single" w:color="000000" w:sz="4" w:space="0"/>
              <w:right w:val="single" w:color="000000" w:sz="4" w:space="0"/>
            </w:tcBorders>
            <w:shd w:val="clear" w:color="auto" w:fill="auto"/>
            <w:vAlign w:val="center"/>
          </w:tcPr>
          <w:p w14:paraId="77F9FC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45" w:type="dxa"/>
            <w:tcBorders>
              <w:top w:val="nil"/>
              <w:left w:val="single" w:color="000000" w:sz="4" w:space="0"/>
              <w:bottom w:val="single" w:color="000000" w:sz="4" w:space="0"/>
              <w:right w:val="single" w:color="000000" w:sz="4" w:space="0"/>
            </w:tcBorders>
            <w:shd w:val="clear" w:color="auto" w:fill="auto"/>
            <w:vAlign w:val="center"/>
          </w:tcPr>
          <w:p w14:paraId="33DA3B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60</w:t>
            </w:r>
          </w:p>
        </w:tc>
        <w:tc>
          <w:tcPr>
            <w:tcW w:w="454" w:type="dxa"/>
            <w:tcBorders>
              <w:top w:val="nil"/>
              <w:left w:val="single" w:color="000000" w:sz="4" w:space="0"/>
              <w:bottom w:val="single" w:color="000000" w:sz="4" w:space="0"/>
              <w:right w:val="single" w:color="000000" w:sz="4" w:space="0"/>
            </w:tcBorders>
            <w:shd w:val="clear" w:color="auto" w:fill="auto"/>
            <w:vAlign w:val="center"/>
          </w:tcPr>
          <w:p w14:paraId="698B87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8106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nil"/>
              <w:left w:val="single" w:color="000000" w:sz="4" w:space="0"/>
              <w:bottom w:val="single" w:color="000000" w:sz="4" w:space="0"/>
              <w:right w:val="single" w:color="000000" w:sz="4" w:space="0"/>
            </w:tcBorders>
            <w:shd w:val="clear" w:color="auto" w:fill="auto"/>
            <w:vAlign w:val="center"/>
          </w:tcPr>
          <w:p w14:paraId="1ABF37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nil"/>
              <w:left w:val="single" w:color="000000" w:sz="4" w:space="0"/>
              <w:bottom w:val="single" w:color="000000" w:sz="4" w:space="0"/>
              <w:right w:val="single" w:color="000000" w:sz="4" w:space="0"/>
            </w:tcBorders>
            <w:shd w:val="clear" w:color="auto" w:fill="auto"/>
            <w:vAlign w:val="center"/>
          </w:tcPr>
          <w:p w14:paraId="193575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nil"/>
              <w:left w:val="single" w:color="000000" w:sz="4" w:space="0"/>
              <w:bottom w:val="single" w:color="000000" w:sz="4" w:space="0"/>
              <w:right w:val="single" w:color="000000" w:sz="4" w:space="0"/>
            </w:tcBorders>
            <w:shd w:val="clear" w:color="auto" w:fill="auto"/>
            <w:vAlign w:val="center"/>
          </w:tcPr>
          <w:p w14:paraId="4C1C952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A4F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7FF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225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325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78A0B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28F67B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738C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231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食品标准与法规</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093B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40</w:t>
            </w:r>
          </w:p>
        </w:tc>
        <w:tc>
          <w:tcPr>
            <w:tcW w:w="423" w:type="dxa"/>
            <w:tcBorders>
              <w:top w:val="nil"/>
              <w:left w:val="single" w:color="000000" w:sz="4" w:space="0"/>
              <w:bottom w:val="single" w:color="000000" w:sz="4" w:space="0"/>
              <w:right w:val="single" w:color="000000" w:sz="4" w:space="0"/>
            </w:tcBorders>
            <w:shd w:val="clear" w:color="auto" w:fill="auto"/>
            <w:vAlign w:val="center"/>
          </w:tcPr>
          <w:p w14:paraId="018168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10</w:t>
            </w:r>
          </w:p>
        </w:tc>
        <w:tc>
          <w:tcPr>
            <w:tcW w:w="409" w:type="dxa"/>
            <w:tcBorders>
              <w:top w:val="nil"/>
              <w:left w:val="single" w:color="000000" w:sz="4" w:space="0"/>
              <w:bottom w:val="single" w:color="000000" w:sz="4" w:space="0"/>
              <w:right w:val="single" w:color="000000" w:sz="4" w:space="0"/>
            </w:tcBorders>
            <w:shd w:val="clear" w:color="auto" w:fill="auto"/>
            <w:vAlign w:val="center"/>
          </w:tcPr>
          <w:p w14:paraId="25ECB1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10</w:t>
            </w:r>
          </w:p>
        </w:tc>
        <w:tc>
          <w:tcPr>
            <w:tcW w:w="395" w:type="dxa"/>
            <w:tcBorders>
              <w:top w:val="nil"/>
              <w:left w:val="single" w:color="000000" w:sz="4" w:space="0"/>
              <w:bottom w:val="single" w:color="000000" w:sz="4" w:space="0"/>
              <w:right w:val="single" w:color="000000" w:sz="4" w:space="0"/>
            </w:tcBorders>
            <w:shd w:val="clear" w:color="auto" w:fill="auto"/>
            <w:vAlign w:val="center"/>
          </w:tcPr>
          <w:p w14:paraId="50F44E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20</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014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4FC9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E4F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8D2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51BE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5D41B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09A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85E9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3F6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387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633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928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2FD44F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F648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048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食品微生物基础</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C8CA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13DD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465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A74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986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0A2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ED1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0E0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134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FAEC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7145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A34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526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835B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EE6A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F781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43F766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B65B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320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食品加工技术概论</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204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936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95B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11E7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3BC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5B4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116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C72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5FC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F467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98D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BD3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8BFD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DDC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A8D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AB0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159554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19175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7E68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食品营养</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8CD2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625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5C2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7CC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CE3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558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D917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CA45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966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F6FD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2FB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FE6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890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DEEA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A10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1EB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5E61E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B6DC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044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食品理化分析技术</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10B8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91254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955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AFA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33B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D384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DAD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042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14E5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8CE7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28C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5CB3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904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0191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4B8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3BDA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231F7E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3A1C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B6F4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食品微生物检验技术</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242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D2A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1E06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496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8</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F62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20</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18C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F84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B3E8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6412A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42CD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1FC4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214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99C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D4F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53F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D65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2D88A5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F4F5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nil"/>
              <w:right w:val="single" w:color="000000" w:sz="4" w:space="0"/>
            </w:tcBorders>
            <w:shd w:val="clear" w:color="auto" w:fill="auto"/>
            <w:vAlign w:val="center"/>
          </w:tcPr>
          <w:p w14:paraId="743774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食品仪器分析</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08C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AA6AA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242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427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D80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D03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C53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F82F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1FEC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EDE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AB6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6FA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100</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DA7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20</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DFF2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35</w:t>
            </w: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1122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45</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7D85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1B0AAD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5119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D37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食品感官检验技术</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2DB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default" w:ascii="Times New Roman" w:hAnsi="Times New Roman" w:eastAsia="仿宋_GB2312" w:cs="仿宋_GB2312"/>
                <w:spacing w:val="0"/>
                <w:sz w:val="15"/>
                <w:szCs w:val="15"/>
                <w:lang w:val="en-US" w:eastAsia="zh-CN"/>
              </w:rPr>
            </w:pPr>
            <w:r>
              <w:rPr>
                <w:rFonts w:hint="eastAsia"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054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default" w:ascii="Times New Roman" w:hAnsi="Times New Roman" w:eastAsia="仿宋_GB2312" w:cs="仿宋_GB2312"/>
                <w:spacing w:val="0"/>
                <w:sz w:val="15"/>
                <w:szCs w:val="15"/>
                <w:lang w:val="en-US" w:eastAsia="zh-CN"/>
              </w:rPr>
            </w:pPr>
            <w:r>
              <w:rPr>
                <w:rFonts w:hint="eastAsia" w:eastAsia="仿宋_GB2312" w:cs="仿宋_GB2312"/>
                <w:spacing w:val="0"/>
                <w:sz w:val="15"/>
                <w:szCs w:val="15"/>
                <w:lang w:val="en-US" w:eastAsia="zh-CN"/>
              </w:rPr>
              <w:t>6</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810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default" w:ascii="Times New Roman" w:hAnsi="Times New Roman" w:eastAsia="仿宋_GB2312" w:cs="仿宋_GB2312"/>
                <w:spacing w:val="0"/>
                <w:sz w:val="15"/>
                <w:szCs w:val="15"/>
                <w:lang w:val="en-US" w:eastAsia="zh-CN"/>
              </w:rPr>
            </w:pPr>
            <w:r>
              <w:rPr>
                <w:rFonts w:hint="eastAsia"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DF98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default" w:ascii="Times New Roman" w:hAnsi="Times New Roman" w:eastAsia="仿宋_GB2312" w:cs="仿宋_GB2312"/>
                <w:spacing w:val="0"/>
                <w:sz w:val="15"/>
                <w:szCs w:val="15"/>
                <w:lang w:val="en-US" w:eastAsia="zh-CN"/>
              </w:rPr>
            </w:pPr>
            <w:r>
              <w:rPr>
                <w:rFonts w:hint="eastAsia" w:eastAsia="仿宋_GB2312" w:cs="仿宋_GB2312"/>
                <w:spacing w:val="0"/>
                <w:sz w:val="15"/>
                <w:szCs w:val="15"/>
                <w:lang w:val="en-US" w:eastAsia="zh-CN"/>
              </w:rPr>
              <w:t>6</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FCF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default" w:ascii="Times New Roman" w:hAnsi="Times New Roman" w:eastAsia="仿宋_GB2312" w:cs="仿宋_GB2312"/>
                <w:spacing w:val="0"/>
                <w:sz w:val="15"/>
                <w:szCs w:val="15"/>
                <w:lang w:val="en-US" w:eastAsia="zh-CN"/>
              </w:rPr>
            </w:pPr>
            <w:r>
              <w:rPr>
                <w:rFonts w:hint="eastAsia" w:eastAsia="仿宋_GB2312" w:cs="仿宋_GB2312"/>
                <w:spacing w:val="0"/>
                <w:sz w:val="15"/>
                <w:szCs w:val="15"/>
                <w:lang w:val="en-US" w:eastAsia="zh-CN"/>
              </w:rPr>
              <w:t>12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07A4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default" w:ascii="Times New Roman" w:hAnsi="Times New Roman" w:eastAsia="仿宋_GB2312" w:cs="仿宋_GB2312"/>
                <w:spacing w:val="0"/>
                <w:sz w:val="15"/>
                <w:szCs w:val="15"/>
                <w:lang w:val="en-US" w:eastAsia="zh-CN"/>
              </w:rPr>
            </w:pPr>
            <w:r>
              <w:rPr>
                <w:rFonts w:hint="eastAsia"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732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default" w:ascii="Times New Roman" w:hAnsi="Times New Roman" w:eastAsia="仿宋_GB2312" w:cs="仿宋_GB2312"/>
                <w:spacing w:val="0"/>
                <w:sz w:val="15"/>
                <w:szCs w:val="15"/>
                <w:lang w:val="en-US" w:eastAsia="zh-CN"/>
              </w:rPr>
            </w:pPr>
            <w:r>
              <w:rPr>
                <w:rFonts w:hint="eastAsia"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F58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8BCA4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E4EF7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7115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27C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8E0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E37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3AD9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817A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12A252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32C3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52EA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食品快速检测</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76A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9F46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8</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88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8</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FB1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8</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C0DF9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16</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5FBA1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077CD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0D9F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67B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DEEE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08D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E3E2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933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BB82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E23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99FC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12C4C4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FB82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72E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食品安全与质量控制</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B9CA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1F0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12</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030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347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12</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C10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763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14A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669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A583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874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268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C99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99D3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465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8718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CD1B3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30D9CF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7F47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7F4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检测实验室管理与运行</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2BD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7E6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70F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F850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E3B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94F7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909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563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29B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44D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75D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302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100</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3646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20</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374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35</w:t>
            </w: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539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45</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C50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26895C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784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F21F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食品贮藏与保鲜</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A764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1B01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7.5</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5B70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7.5</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871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15</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77E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9C6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EC1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0FC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AA0D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364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FFA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EB920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C19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875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C61E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FA8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3E8589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BCEB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BA59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食品配餐技术</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437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735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463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665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8BDE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6B3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600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75E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F54C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5DD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254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F525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100</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22E6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6C9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40</w:t>
            </w: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397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AEAA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45D595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6A99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5CC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食品试验设计与统计分析</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06C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4D2C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BED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DD3CE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663C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CF0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65D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C453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DBF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0D2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0242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722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100</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1E831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D60A7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40</w:t>
            </w: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FB2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9BD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12E018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8C096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F02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食品营销</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F3CB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C78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16</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8CF6D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1B5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24</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D3F2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AC6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EAE9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60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1DD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9F3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A39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94B7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7E0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18B7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E061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91A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755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2FDCE2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F92C8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657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食品包装技术</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73A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F68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7.5</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AA6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7.5</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F29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15</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7AD1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BD30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BDA5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3DF1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90F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128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78EC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8F29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638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A50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E4C1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E43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39162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0BAA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9A562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食品添加剂及应用</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193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D8A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F47C0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B75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12</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9B1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16</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CDFF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5C8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D16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CF2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0B1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AF9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74BF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0EE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BD1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D33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729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69DB67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955F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535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功能性食品开发与应用</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8BBC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30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0612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12</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9B6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DA47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18</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0B791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0BF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70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2D2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70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AD0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C84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6528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A306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5BE6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0A20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B532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BC05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E50C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3A0A85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47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E86A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DD65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left"/>
              <w:textAlignment w:val="auto"/>
              <w:rPr>
                <w:rFonts w:hint="eastAsia" w:ascii="Times New Roman" w:hAnsi="Times New Roman" w:eastAsia="仿宋_GB2312" w:cs="仿宋_GB2312"/>
                <w:spacing w:val="0"/>
                <w:sz w:val="15"/>
                <w:szCs w:val="15"/>
                <w:lang w:val="en-US" w:eastAsia="zh-CN"/>
              </w:rPr>
            </w:pPr>
            <w:r>
              <w:rPr>
                <w:rFonts w:hint="eastAsia" w:ascii="Times New Roman" w:hAnsi="Times New Roman" w:eastAsia="仿宋_GB2312" w:cs="仿宋_GB2312"/>
                <w:spacing w:val="0"/>
                <w:sz w:val="15"/>
                <w:szCs w:val="15"/>
                <w:lang w:val="en-US" w:eastAsia="zh-CN"/>
              </w:rPr>
              <w:t>医学营养学</w:t>
            </w: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36B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40</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F9B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89C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F800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12</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03C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16</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1411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60</w:t>
            </w:r>
          </w:p>
        </w:tc>
        <w:tc>
          <w:tcPr>
            <w:tcW w:w="45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0CD3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r>
              <w:rPr>
                <w:rFonts w:hint="default" w:ascii="Times New Roman" w:hAnsi="Times New Roman" w:eastAsia="仿宋_GB2312" w:cs="仿宋_GB2312"/>
                <w:spacing w:val="0"/>
                <w:sz w:val="15"/>
                <w:szCs w:val="15"/>
                <w:lang w:val="en-US" w:eastAsia="zh-CN"/>
              </w:rPr>
              <w:t>60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F64F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A1C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1435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AB47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47FD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136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4182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C7E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3EAD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lang w:val="en-US" w:eastAsia="zh-CN"/>
              </w:rPr>
            </w:pPr>
          </w:p>
        </w:tc>
      </w:tr>
      <w:tr w14:paraId="4598E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1824"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02F06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顶岗实习</w:t>
            </w:r>
          </w:p>
        </w:tc>
        <w:tc>
          <w:tcPr>
            <w:tcW w:w="1663"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11418E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学生自评20%</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246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1305"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A6699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小组评价30%</w:t>
            </w:r>
          </w:p>
        </w:tc>
        <w:tc>
          <w:tcPr>
            <w:tcW w:w="4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C4B8A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323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9105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2624"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64DFF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指导老师评价50%</w:t>
            </w:r>
          </w:p>
        </w:tc>
      </w:tr>
      <w:tr w14:paraId="511479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23" w:type="dxa"/>
            <w:left w:w="28" w:type="dxa"/>
            <w:bottom w:w="23" w:type="dxa"/>
            <w:right w:w="28" w:type="dxa"/>
          </w:tblCellMar>
        </w:tblPrEx>
        <w:trPr>
          <w:trHeight w:val="0" w:hRule="atLeast"/>
          <w:jc w:val="center"/>
        </w:trPr>
        <w:tc>
          <w:tcPr>
            <w:tcW w:w="1824"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CAE0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3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470D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出勤</w:t>
            </w:r>
          </w:p>
        </w:tc>
        <w:tc>
          <w:tcPr>
            <w:tcW w:w="4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1D3C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7D08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设计成果</w:t>
            </w:r>
          </w:p>
        </w:tc>
        <w:tc>
          <w:tcPr>
            <w:tcW w:w="3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54D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3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6C5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16A8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表现</w:t>
            </w:r>
          </w:p>
        </w:tc>
        <w:tc>
          <w:tcPr>
            <w:tcW w:w="860"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70E04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428" w:type="dxa"/>
            <w:tcBorders>
              <w:top w:val="single" w:color="000000" w:sz="4" w:space="0"/>
              <w:left w:val="nil"/>
              <w:bottom w:val="single" w:color="000000" w:sz="4" w:space="0"/>
              <w:right w:val="single" w:color="000000" w:sz="4" w:space="0"/>
            </w:tcBorders>
            <w:shd w:val="clear" w:color="auto" w:fill="auto"/>
            <w:vAlign w:val="center"/>
          </w:tcPr>
          <w:p w14:paraId="1C7C94C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实习报告</w:t>
            </w:r>
          </w:p>
        </w:tc>
        <w:tc>
          <w:tcPr>
            <w:tcW w:w="802"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0155D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20</w:t>
            </w:r>
          </w:p>
        </w:tc>
        <w:tc>
          <w:tcPr>
            <w:tcW w:w="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33E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适应环境</w:t>
            </w:r>
          </w:p>
        </w:tc>
        <w:tc>
          <w:tcPr>
            <w:tcW w:w="5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A93D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10</w:t>
            </w:r>
          </w:p>
        </w:tc>
        <w:tc>
          <w:tcPr>
            <w:tcW w:w="1129"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19AE25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毕业报告</w:t>
            </w:r>
          </w:p>
        </w:tc>
        <w:tc>
          <w:tcPr>
            <w:tcW w:w="5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50E8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180" w:lineRule="exact"/>
              <w:ind w:left="0" w:right="0"/>
              <w:jc w:val="center"/>
              <w:textAlignment w:val="auto"/>
              <w:rPr>
                <w:rFonts w:hint="eastAsia" w:ascii="Times New Roman" w:hAnsi="Times New Roman" w:eastAsia="仿宋_GB2312" w:cs="仿宋_GB2312"/>
                <w:spacing w:val="0"/>
                <w:sz w:val="15"/>
                <w:szCs w:val="15"/>
              </w:rPr>
            </w:pPr>
            <w:r>
              <w:rPr>
                <w:rFonts w:hint="eastAsia" w:ascii="Times New Roman" w:hAnsi="Times New Roman" w:eastAsia="仿宋_GB2312" w:cs="仿宋_GB2312"/>
                <w:spacing w:val="0"/>
                <w:sz w:val="15"/>
                <w:szCs w:val="15"/>
                <w:lang w:val="en-US" w:eastAsia="zh-CN"/>
              </w:rPr>
              <w:t>40</w:t>
            </w:r>
          </w:p>
        </w:tc>
      </w:tr>
    </w:tbl>
    <w:p w14:paraId="3728E41C">
      <w:pPr>
        <w:jc w:val="center"/>
        <w:rPr>
          <w:rFonts w:hint="eastAsia" w:eastAsia="仿宋_GB2312"/>
          <w:szCs w:val="21"/>
        </w:rPr>
      </w:pPr>
    </w:p>
    <w:p w14:paraId="2B92841C">
      <w:pPr>
        <w:pStyle w:val="23"/>
        <w:ind w:right="-82" w:rightChars="-39" w:firstLine="640"/>
        <w:rPr>
          <w:rFonts w:ascii="Times New Roman" w:hAnsi="Times New Roman" w:eastAsia="仿宋_GB2312" w:cs="Helvetica"/>
          <w:b w:val="0"/>
          <w:color w:val="auto"/>
          <w:sz w:val="32"/>
          <w:szCs w:val="32"/>
        </w:rPr>
      </w:pPr>
      <w:bookmarkStart w:id="88" w:name="_Toc42020172"/>
      <w:r>
        <w:rPr>
          <w:rFonts w:hint="eastAsia" w:ascii="Times New Roman" w:hAnsi="Times New Roman" w:eastAsia="仿宋_GB2312" w:cs="Helvetica"/>
          <w:b w:val="0"/>
          <w:color w:val="auto"/>
          <w:sz w:val="32"/>
          <w:szCs w:val="32"/>
        </w:rPr>
        <w:t>评价标准说明：</w:t>
      </w:r>
    </w:p>
    <w:p w14:paraId="3222BD55">
      <w:pPr>
        <w:pStyle w:val="20"/>
        <w:spacing w:line="360" w:lineRule="auto"/>
        <w:ind w:left="0" w:leftChars="0" w:firstLine="320" w:firstLineChars="100"/>
        <w:outlineLvl w:val="1"/>
        <w:rPr>
          <w:rFonts w:hint="eastAsia" w:eastAsia="仿宋_GB2312" w:cs="Helvetica"/>
          <w:color w:val="auto"/>
          <w:kern w:val="2"/>
          <w:sz w:val="32"/>
          <w:szCs w:val="32"/>
        </w:rPr>
      </w:pPr>
      <w:bookmarkStart w:id="89" w:name="_Toc14880"/>
      <w:bookmarkStart w:id="90" w:name="_Toc29918"/>
      <w:bookmarkStart w:id="91" w:name="_Toc14933"/>
      <w:r>
        <w:rPr>
          <w:rFonts w:hint="eastAsia" w:eastAsia="仿宋_GB2312" w:cs="Helvetica"/>
          <w:color w:val="auto"/>
          <w:kern w:val="2"/>
          <w:sz w:val="32"/>
          <w:szCs w:val="32"/>
        </w:rPr>
        <w:t>1.体育与健康课评价说明</w:t>
      </w:r>
    </w:p>
    <w:p w14:paraId="016E0EB6">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*平时成绩：100分折合为总成绩的40%。</w:t>
      </w:r>
    </w:p>
    <w:p w14:paraId="78119F3D">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100分=考勤+课堂表现</w:t>
      </w:r>
    </w:p>
    <w:p w14:paraId="379AE7B5">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其中：考勤30分，课堂表现70分。</w:t>
      </w:r>
    </w:p>
    <w:p w14:paraId="689C5A04">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*期末成绩：100分折合为总成绩的60%</w:t>
      </w:r>
    </w:p>
    <w:p w14:paraId="1F9ADA82">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*考试方式：随堂考核</w:t>
      </w:r>
    </w:p>
    <w:p w14:paraId="1BB4211C">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3590CF51">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2.高等数学课评价说明</w:t>
      </w:r>
    </w:p>
    <w:p w14:paraId="33B99BC2">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*总成绩：100分=平时成绩*30%+期末成绩*70%</w:t>
      </w:r>
    </w:p>
    <w:p w14:paraId="0870D5F5">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*平时成绩：100分，折合为总成绩的30%，主要包括课堂考勤、课堂提问、作业检查。其中：课堂考勤40分，课堂提问20分，作业检查40分。</w:t>
      </w:r>
    </w:p>
    <w:p w14:paraId="72F19DC4">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*期末成绩：100分，折合为总成绩的70%</w:t>
      </w:r>
    </w:p>
    <w:p w14:paraId="40D11A0E">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*考试方式：闭卷</w:t>
      </w:r>
    </w:p>
    <w:p w14:paraId="3E7770FE">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72FD06E2">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3.高职英语课评价说明</w:t>
      </w:r>
    </w:p>
    <w:p w14:paraId="704FC6B6">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*总成绩：100分=平时成绩*30%+期末成绩*70%</w:t>
      </w:r>
    </w:p>
    <w:p w14:paraId="6945DE06">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*平时成绩：100分，折合为总成绩的30%，主要包括考勤和课堂表现。其中：考勤30分，课堂表现70分。</w:t>
      </w:r>
    </w:p>
    <w:p w14:paraId="2F2D1E45">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*期末成绩：100分，折合为总成绩的70%</w:t>
      </w:r>
    </w:p>
    <w:p w14:paraId="4A2B637A">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*考试方式：闭卷</w:t>
      </w:r>
    </w:p>
    <w:p w14:paraId="7BB76809">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0A69A89C">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4.基础化学评价说明</w:t>
      </w:r>
    </w:p>
    <w:p w14:paraId="6D54DF93">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*总成绩：100分</w:t>
      </w:r>
    </w:p>
    <w:p w14:paraId="4DF9B6FB">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*平时成绩：100分折合为总成绩的40%；100=考勤+课堂表现+作业，其中：考勤10分，课堂表现30分，作业60分</w:t>
      </w:r>
    </w:p>
    <w:p w14:paraId="4186B780">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*期末成绩：100分折合为总成绩的60%</w:t>
      </w:r>
    </w:p>
    <w:p w14:paraId="5CAAF8E0">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*考试方式：开卷</w:t>
      </w:r>
    </w:p>
    <w:p w14:paraId="5BA99689">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27A36AA1">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5.思想道德与法治课评价说明</w:t>
      </w:r>
    </w:p>
    <w:p w14:paraId="47A0A08B">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*平时成绩：100分折合为总成绩的40%；社会实践占平时成绩50%。</w:t>
      </w:r>
    </w:p>
    <w:p w14:paraId="6C2CD363">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100分=考勤+课堂表现+社会实践</w:t>
      </w:r>
    </w:p>
    <w:p w14:paraId="7A90E064">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其中：考勤30分，课堂表现20分，社会实践50分</w:t>
      </w:r>
    </w:p>
    <w:p w14:paraId="2685E560">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*期末成绩：100分折合为总成绩的60%</w:t>
      </w:r>
    </w:p>
    <w:p w14:paraId="23F4B30C">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*考试方式：开卷</w:t>
      </w:r>
    </w:p>
    <w:p w14:paraId="530F5947">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078737F1">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6.毛泽东思想和中国特色社会主义理论体系概论课评价说明</w:t>
      </w:r>
    </w:p>
    <w:p w14:paraId="1BB64BB9">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*平时成绩：100分折合为总成绩的40%；社会实践占平时成绩50%。</w:t>
      </w:r>
    </w:p>
    <w:p w14:paraId="34270945">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100分=考勤+课堂表现+社会实践</w:t>
      </w:r>
    </w:p>
    <w:p w14:paraId="5208CF31">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其中：考勤30分，课堂表现20分，社会实践50分</w:t>
      </w:r>
    </w:p>
    <w:p w14:paraId="3418CC7F">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*期末成绩：100分折合为总成绩的60%</w:t>
      </w:r>
    </w:p>
    <w:p w14:paraId="767BF9C1">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*考试方式：开卷</w:t>
      </w:r>
    </w:p>
    <w:p w14:paraId="3E0B1C75">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519F2D64">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7.习近平新时代中国特色社会主义思想概论课评价说明</w:t>
      </w:r>
    </w:p>
    <w:p w14:paraId="57D84F17">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*平时成绩：100分折合为总成绩的40%；社会实践占平时成绩50%。</w:t>
      </w:r>
    </w:p>
    <w:p w14:paraId="066F40DD">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100分=考勤+课堂表现+社会实践</w:t>
      </w:r>
    </w:p>
    <w:p w14:paraId="2EF47082">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其中：考勤30分，课堂表现20分，社会实践50分</w:t>
      </w:r>
    </w:p>
    <w:p w14:paraId="48EBCA2B">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*期末成绩：100分折合为总成绩的60%</w:t>
      </w:r>
    </w:p>
    <w:p w14:paraId="2A954932">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*考试方式：开卷</w:t>
      </w:r>
    </w:p>
    <w:p w14:paraId="200C62E3">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20493B6A">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8.形势与政策课程评价说明</w:t>
      </w:r>
    </w:p>
    <w:p w14:paraId="3B779B0B">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*平时成绩：100分折合为总成绩的40%</w:t>
      </w:r>
    </w:p>
    <w:p w14:paraId="0D3263FC">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100分=考勤+课堂表现+实践作业</w:t>
      </w:r>
    </w:p>
    <w:p w14:paraId="3461729B">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其中：考勤25分，课堂表现25分，实践作业50分</w:t>
      </w:r>
    </w:p>
    <w:p w14:paraId="1D244A23">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*期末成绩：100分折合为总成绩的60%</w:t>
      </w:r>
    </w:p>
    <w:p w14:paraId="7516A9C9">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*考试方式：开卷</w:t>
      </w:r>
    </w:p>
    <w:p w14:paraId="423F16D4">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59989F87">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9.心理与健康教育课程评价说明</w:t>
      </w:r>
    </w:p>
    <w:p w14:paraId="20DCA347">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*平时成绩（理论）：100分折合为总成绩的40%；</w:t>
      </w:r>
    </w:p>
    <w:p w14:paraId="33E7E327">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100分=考勤+课堂表现+作业</w:t>
      </w:r>
    </w:p>
    <w:p w14:paraId="2840E25E">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其中：考勤30分，课堂表现30分，作业40分</w:t>
      </w:r>
    </w:p>
    <w:p w14:paraId="5C9E08DE">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*期末成绩：100分折合为总成绩的60%</w:t>
      </w:r>
    </w:p>
    <w:p w14:paraId="4F6CD663">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*考试方式：开卷</w:t>
      </w:r>
    </w:p>
    <w:p w14:paraId="7DA6AFE7">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152A040C">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10.劳动教育课程评价说明</w:t>
      </w:r>
    </w:p>
    <w:p w14:paraId="02DC5BA0">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*平时成绩（理论）：100分折合为总成绩的40%；</w:t>
      </w:r>
    </w:p>
    <w:p w14:paraId="17B1D584">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100分=考勤+课堂表现+作业</w:t>
      </w:r>
    </w:p>
    <w:p w14:paraId="574556AF">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其中：考勤25分，课堂表现25分，作业50分</w:t>
      </w:r>
    </w:p>
    <w:p w14:paraId="32F2BBB5">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*期末成绩（实践）：100分折合为总成绩的60%</w:t>
      </w:r>
    </w:p>
    <w:p w14:paraId="3950EF20">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100分=考勤+劳动态度+劳动作品、成果评价</w:t>
      </w:r>
    </w:p>
    <w:p w14:paraId="37171F96">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其中：考勤25分，劳动态度25分，劳动作品、成果50分。</w:t>
      </w:r>
    </w:p>
    <w:p w14:paraId="6727633A">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*考试方式：劳动成果展示</w:t>
      </w:r>
    </w:p>
    <w:p w14:paraId="42BC56BD">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641431B3">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11.军事理论课程评价说明</w:t>
      </w:r>
    </w:p>
    <w:p w14:paraId="0E20FFAF">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*总成绩：100分=平时成绩*40%+期末成绩*60%</w:t>
      </w:r>
    </w:p>
    <w:p w14:paraId="3FB7C16E">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*平时成绩（理论）：100分折合为总成绩的40%；</w:t>
      </w:r>
    </w:p>
    <w:p w14:paraId="1EFA53F6">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100分=考勤+课堂表现+作业</w:t>
      </w:r>
    </w:p>
    <w:p w14:paraId="1E72B71A">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其中：考勤30分，课堂表现30分，作业40分</w:t>
      </w:r>
    </w:p>
    <w:p w14:paraId="1A23966C">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*期末成绩：100分折合为总成绩的60%</w:t>
      </w:r>
    </w:p>
    <w:p w14:paraId="311A7FE0">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*考试方式：开卷</w:t>
      </w:r>
    </w:p>
    <w:p w14:paraId="612264B9">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7177DA64">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12.国家安全教育课程评价说明</w:t>
      </w:r>
    </w:p>
    <w:p w14:paraId="1F839EED">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*总成绩：100分=平时成绩*40%+期末成绩*60%</w:t>
      </w:r>
    </w:p>
    <w:p w14:paraId="5A2673BE">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*平时成绩：100分，折合为总成绩的40%，主要包括课堂考勤、课堂提问、作业检查。</w:t>
      </w:r>
    </w:p>
    <w:p w14:paraId="69FD7221">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其中：课堂考勤40分，课堂提问20分，作业检查40分。</w:t>
      </w:r>
    </w:p>
    <w:p w14:paraId="53786914">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*期末成绩：100分，折合为总成绩的60%</w:t>
      </w:r>
    </w:p>
    <w:p w14:paraId="17CF8ADA">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*考试方式：闭卷</w:t>
      </w:r>
    </w:p>
    <w:p w14:paraId="27E2FC17">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300898E3">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13.计算机应用基础</w:t>
      </w:r>
    </w:p>
    <w:p w14:paraId="2E07B981">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*总成绩：100分=平时成绩*30%+期末成绩*70%</w:t>
      </w:r>
    </w:p>
    <w:p w14:paraId="4EC1656B">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*平时成绩：100分，折合为总成绩的30%，主要包括考勤和课堂表现。</w:t>
      </w:r>
    </w:p>
    <w:p w14:paraId="22F9114D">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其中：考勤30分，课堂表现70分。</w:t>
      </w:r>
    </w:p>
    <w:p w14:paraId="4A379925">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*期末成绩：100分，折合为总成绩的70%</w:t>
      </w:r>
    </w:p>
    <w:p w14:paraId="4FA92ED0">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*考试方式：闭卷</w:t>
      </w:r>
    </w:p>
    <w:p w14:paraId="06F14EFD">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4558DABE">
      <w:pPr>
        <w:pStyle w:val="20"/>
        <w:spacing w:line="360" w:lineRule="auto"/>
        <w:ind w:left="0" w:leftChars="0" w:firstLine="320" w:firstLineChars="100"/>
        <w:outlineLvl w:val="1"/>
        <w:rPr>
          <w:rFonts w:hint="default" w:eastAsia="仿宋_GB2312" w:cs="Helvetica"/>
          <w:color w:val="auto"/>
          <w:kern w:val="2"/>
          <w:sz w:val="32"/>
          <w:szCs w:val="32"/>
          <w:lang w:val="en-US" w:eastAsia="zh-CN"/>
        </w:rPr>
      </w:pPr>
      <w:r>
        <w:rPr>
          <w:rFonts w:hint="eastAsia" w:eastAsia="仿宋_GB2312" w:cs="Helvetica"/>
          <w:color w:val="auto"/>
          <w:kern w:val="2"/>
          <w:sz w:val="32"/>
          <w:szCs w:val="32"/>
          <w:lang w:val="en-US" w:eastAsia="zh-CN"/>
        </w:rPr>
        <w:t>14.有机化学基础</w:t>
      </w:r>
      <w:r>
        <w:rPr>
          <w:rFonts w:hint="eastAsia" w:eastAsia="仿宋_GB2312" w:cs="Helvetica"/>
          <w:color w:val="auto"/>
          <w:kern w:val="2"/>
          <w:sz w:val="32"/>
          <w:szCs w:val="32"/>
        </w:rPr>
        <w:t>课程评价说明</w:t>
      </w:r>
    </w:p>
    <w:p w14:paraId="19D4DCB7">
      <w:pPr>
        <w:pStyle w:val="20"/>
        <w:keepNext w:val="0"/>
        <w:keepLines w:val="0"/>
        <w:pageBreakBefore w:val="0"/>
        <w:widowControl w:val="0"/>
        <w:kinsoku/>
        <w:wordWrap/>
        <w:overflowPunct/>
        <w:topLinePunct w:val="0"/>
        <w:autoSpaceDE/>
        <w:autoSpaceDN/>
        <w:bidi w:val="0"/>
        <w:adjustRightInd/>
        <w:snapToGrid/>
        <w:spacing w:line="360" w:lineRule="auto"/>
        <w:ind w:left="0" w:leftChars="0" w:firstLine="640" w:firstLineChars="200"/>
        <w:jc w:val="left"/>
        <w:textAlignment w:val="auto"/>
        <w:outlineLvl w:val="1"/>
        <w:rPr>
          <w:rFonts w:hint="eastAsia" w:eastAsia="仿宋_GB2312" w:cs="Helvetica"/>
          <w:color w:val="auto"/>
          <w:kern w:val="2"/>
          <w:sz w:val="32"/>
          <w:szCs w:val="32"/>
          <w:lang w:val="en-US" w:eastAsia="zh-CN"/>
        </w:rPr>
      </w:pPr>
      <w:r>
        <w:rPr>
          <w:rFonts w:hint="eastAsia" w:eastAsia="仿宋_GB2312" w:cs="Helvetica"/>
          <w:color w:val="auto"/>
          <w:kern w:val="2"/>
          <w:sz w:val="32"/>
          <w:szCs w:val="32"/>
          <w:lang w:val="en-US" w:eastAsia="zh-CN"/>
        </w:rPr>
        <w:t>*总成绩：100分</w:t>
      </w:r>
    </w:p>
    <w:p w14:paraId="1BCB017D">
      <w:pPr>
        <w:pStyle w:val="20"/>
        <w:keepNext w:val="0"/>
        <w:keepLines w:val="0"/>
        <w:pageBreakBefore w:val="0"/>
        <w:widowControl w:val="0"/>
        <w:kinsoku/>
        <w:wordWrap/>
        <w:overflowPunct/>
        <w:topLinePunct w:val="0"/>
        <w:autoSpaceDE/>
        <w:autoSpaceDN/>
        <w:bidi w:val="0"/>
        <w:adjustRightInd/>
        <w:snapToGrid/>
        <w:spacing w:line="360" w:lineRule="auto"/>
        <w:ind w:left="0" w:leftChars="0" w:firstLine="640" w:firstLineChars="200"/>
        <w:jc w:val="left"/>
        <w:textAlignment w:val="auto"/>
        <w:outlineLvl w:val="1"/>
        <w:rPr>
          <w:rFonts w:hint="eastAsia" w:eastAsia="仿宋_GB2312" w:cs="Helvetica"/>
          <w:color w:val="auto"/>
          <w:kern w:val="2"/>
          <w:sz w:val="32"/>
          <w:szCs w:val="32"/>
          <w:lang w:val="en-US" w:eastAsia="zh-CN"/>
        </w:rPr>
      </w:pPr>
      <w:r>
        <w:rPr>
          <w:rFonts w:hint="eastAsia" w:eastAsia="仿宋_GB2312" w:cs="Helvetica"/>
          <w:color w:val="auto"/>
          <w:kern w:val="2"/>
          <w:sz w:val="32"/>
          <w:szCs w:val="32"/>
          <w:lang w:val="en-US" w:eastAsia="zh-CN"/>
        </w:rPr>
        <w:t>*平时成绩：100分折合为总成绩的30%；100=考勤+课堂表现+作业，其中：考勤20分，课堂表现20分，作业60分。</w:t>
      </w:r>
    </w:p>
    <w:p w14:paraId="308D7519">
      <w:pPr>
        <w:pStyle w:val="20"/>
        <w:keepNext w:val="0"/>
        <w:keepLines w:val="0"/>
        <w:pageBreakBefore w:val="0"/>
        <w:widowControl w:val="0"/>
        <w:kinsoku/>
        <w:wordWrap/>
        <w:overflowPunct/>
        <w:topLinePunct w:val="0"/>
        <w:autoSpaceDE/>
        <w:autoSpaceDN/>
        <w:bidi w:val="0"/>
        <w:adjustRightInd/>
        <w:snapToGrid/>
        <w:spacing w:line="360" w:lineRule="auto"/>
        <w:ind w:left="0" w:leftChars="0" w:firstLine="640" w:firstLineChars="200"/>
        <w:jc w:val="left"/>
        <w:textAlignment w:val="auto"/>
        <w:outlineLvl w:val="1"/>
        <w:rPr>
          <w:rFonts w:hint="eastAsia" w:eastAsia="仿宋_GB2312" w:cs="Helvetica"/>
          <w:color w:val="auto"/>
          <w:kern w:val="2"/>
          <w:sz w:val="32"/>
          <w:szCs w:val="32"/>
          <w:lang w:val="en-US" w:eastAsia="zh-CN"/>
        </w:rPr>
      </w:pPr>
      <w:r>
        <w:rPr>
          <w:rFonts w:hint="eastAsia" w:eastAsia="仿宋_GB2312" w:cs="Helvetica"/>
          <w:color w:val="auto"/>
          <w:kern w:val="2"/>
          <w:sz w:val="32"/>
          <w:szCs w:val="32"/>
          <w:lang w:val="en-US" w:eastAsia="zh-CN"/>
        </w:rPr>
        <w:t>*期末成绩：100分折合为总成绩的70%</w:t>
      </w:r>
    </w:p>
    <w:p w14:paraId="2FF79E90">
      <w:pPr>
        <w:pStyle w:val="20"/>
        <w:keepNext w:val="0"/>
        <w:keepLines w:val="0"/>
        <w:pageBreakBefore w:val="0"/>
        <w:widowControl w:val="0"/>
        <w:kinsoku/>
        <w:wordWrap/>
        <w:overflowPunct/>
        <w:topLinePunct w:val="0"/>
        <w:autoSpaceDE/>
        <w:autoSpaceDN/>
        <w:bidi w:val="0"/>
        <w:adjustRightInd/>
        <w:snapToGrid/>
        <w:spacing w:line="360" w:lineRule="auto"/>
        <w:ind w:left="0" w:leftChars="0" w:firstLine="640" w:firstLineChars="200"/>
        <w:jc w:val="left"/>
        <w:textAlignment w:val="auto"/>
        <w:outlineLvl w:val="1"/>
        <w:rPr>
          <w:rFonts w:hint="eastAsia" w:eastAsia="仿宋_GB2312" w:cs="Helvetica"/>
          <w:color w:val="auto"/>
          <w:kern w:val="2"/>
          <w:sz w:val="32"/>
          <w:szCs w:val="32"/>
          <w:lang w:val="en-US" w:eastAsia="zh-CN"/>
        </w:rPr>
      </w:pPr>
      <w:r>
        <w:rPr>
          <w:rFonts w:hint="eastAsia" w:eastAsia="仿宋_GB2312" w:cs="Helvetica"/>
          <w:color w:val="auto"/>
          <w:kern w:val="2"/>
          <w:sz w:val="32"/>
          <w:szCs w:val="32"/>
          <w:lang w:val="en-US" w:eastAsia="zh-CN"/>
        </w:rPr>
        <w:t>*考试方式：闭卷</w:t>
      </w:r>
    </w:p>
    <w:p w14:paraId="1E449F25">
      <w:pPr>
        <w:pStyle w:val="20"/>
        <w:keepNext w:val="0"/>
        <w:keepLines w:val="0"/>
        <w:pageBreakBefore w:val="0"/>
        <w:widowControl w:val="0"/>
        <w:kinsoku/>
        <w:wordWrap/>
        <w:overflowPunct/>
        <w:topLinePunct w:val="0"/>
        <w:autoSpaceDE/>
        <w:autoSpaceDN/>
        <w:bidi w:val="0"/>
        <w:adjustRightInd/>
        <w:snapToGrid/>
        <w:spacing w:line="360" w:lineRule="auto"/>
        <w:ind w:left="0" w:leftChars="0" w:firstLine="640" w:firstLineChars="200"/>
        <w:jc w:val="left"/>
        <w:textAlignment w:val="auto"/>
        <w:outlineLvl w:val="1"/>
        <w:rPr>
          <w:rFonts w:hint="default" w:eastAsia="仿宋_GB2312" w:cs="Helvetica"/>
          <w:color w:val="auto"/>
          <w:kern w:val="2"/>
          <w:sz w:val="32"/>
          <w:szCs w:val="32"/>
          <w:lang w:val="en-US" w:eastAsia="zh-CN"/>
        </w:rPr>
      </w:pPr>
      <w:r>
        <w:rPr>
          <w:rFonts w:hint="eastAsia" w:eastAsia="仿宋_GB2312" w:cs="Helvetica"/>
          <w:color w:val="auto"/>
          <w:kern w:val="2"/>
          <w:sz w:val="32"/>
          <w:szCs w:val="32"/>
          <w:lang w:val="en-US" w:eastAsia="zh-CN"/>
        </w:rPr>
        <w:t>*成绩评定：百分制</w:t>
      </w:r>
    </w:p>
    <w:p w14:paraId="12CE0632">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w:t>
      </w:r>
      <w:r>
        <w:rPr>
          <w:rFonts w:hint="eastAsia" w:eastAsia="仿宋_GB2312" w:cs="Helvetica"/>
          <w:color w:val="auto"/>
          <w:kern w:val="2"/>
          <w:sz w:val="32"/>
          <w:szCs w:val="32"/>
          <w:lang w:val="en-US" w:eastAsia="zh-CN"/>
        </w:rPr>
        <w:t>5</w:t>
      </w:r>
      <w:r>
        <w:rPr>
          <w:rFonts w:hint="eastAsia" w:eastAsia="仿宋_GB2312" w:cs="Helvetica"/>
          <w:color w:val="auto"/>
          <w:kern w:val="2"/>
          <w:sz w:val="32"/>
          <w:szCs w:val="32"/>
        </w:rPr>
        <w:t>.中华优秀传统文化课程评价说明</w:t>
      </w:r>
    </w:p>
    <w:p w14:paraId="4106ACBB">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*总成绩：100分=平时成绩*30%+期末成绩*70%</w:t>
      </w:r>
    </w:p>
    <w:p w14:paraId="43E9AB11">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*平时成绩：100分，折合为总成绩的30%，主要包括课堂考勤、课堂提问、作业检查。</w:t>
      </w:r>
    </w:p>
    <w:p w14:paraId="3D5F35EA">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其中：课堂考勤40分，课堂提问20分，作业检查40分。</w:t>
      </w:r>
    </w:p>
    <w:p w14:paraId="7F84A826">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*期末成绩：100分，折合为总成绩的70%</w:t>
      </w:r>
    </w:p>
    <w:p w14:paraId="665C4FEB">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*考试方式：闭卷</w:t>
      </w:r>
    </w:p>
    <w:p w14:paraId="59C58BD8">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1FB60F54">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w:t>
      </w:r>
      <w:r>
        <w:rPr>
          <w:rFonts w:hint="eastAsia" w:eastAsia="仿宋_GB2312" w:cs="Helvetica"/>
          <w:color w:val="auto"/>
          <w:kern w:val="2"/>
          <w:sz w:val="32"/>
          <w:szCs w:val="32"/>
          <w:lang w:val="en-US" w:eastAsia="zh-CN"/>
        </w:rPr>
        <w:t>6</w:t>
      </w:r>
      <w:r>
        <w:rPr>
          <w:rFonts w:hint="eastAsia" w:eastAsia="仿宋_GB2312" w:cs="Helvetica"/>
          <w:color w:val="auto"/>
          <w:kern w:val="2"/>
          <w:sz w:val="32"/>
          <w:szCs w:val="32"/>
        </w:rPr>
        <w:t>.美育教育课程评价说明</w:t>
      </w:r>
    </w:p>
    <w:p w14:paraId="1364E5E1">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*总成绩：100分=平时成绩*30%+期末成绩*70%</w:t>
      </w:r>
    </w:p>
    <w:p w14:paraId="552ED918">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*平时成绩：100分，折合为总成绩的30%，主要包括课堂考勤、课堂提问、作业检查。</w:t>
      </w:r>
    </w:p>
    <w:p w14:paraId="781FED69">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其中：课堂考勤40分，课堂提问20分，作业检查40分。</w:t>
      </w:r>
    </w:p>
    <w:p w14:paraId="6262B339">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*期末成绩：100分，折合为总成绩的70%</w:t>
      </w:r>
    </w:p>
    <w:p w14:paraId="17A980E5">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*考试方式：闭卷</w:t>
      </w:r>
    </w:p>
    <w:p w14:paraId="31BC5AE1">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6A118F11">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w:t>
      </w:r>
      <w:r>
        <w:rPr>
          <w:rFonts w:hint="eastAsia" w:eastAsia="仿宋_GB2312" w:cs="Helvetica"/>
          <w:color w:val="auto"/>
          <w:kern w:val="2"/>
          <w:sz w:val="32"/>
          <w:szCs w:val="32"/>
          <w:lang w:val="en-US" w:eastAsia="zh-CN"/>
        </w:rPr>
        <w:t>7</w:t>
      </w:r>
      <w:r>
        <w:rPr>
          <w:rFonts w:hint="eastAsia" w:eastAsia="仿宋_GB2312" w:cs="Helvetica"/>
          <w:color w:val="auto"/>
          <w:kern w:val="2"/>
          <w:sz w:val="32"/>
          <w:szCs w:val="32"/>
        </w:rPr>
        <w:t>.创新创业教育课程评价说明</w:t>
      </w:r>
    </w:p>
    <w:p w14:paraId="60FC5BC2">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*总成绩：100分=平时成绩*30%+期末成绩*70%</w:t>
      </w:r>
    </w:p>
    <w:p w14:paraId="7AE9E604">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*平时成绩：100分，折合为总成绩的30%，主要包括课堂考勤、课堂提问、作业检查。</w:t>
      </w:r>
    </w:p>
    <w:p w14:paraId="3C32DEED">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其中：课堂考勤40分，课堂提问20分，作业检查40分。</w:t>
      </w:r>
    </w:p>
    <w:p w14:paraId="1AAC5850">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*期末成绩：100分，折合为总成绩的70%</w:t>
      </w:r>
    </w:p>
    <w:p w14:paraId="52B2F4D2">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*考试方式：闭卷</w:t>
      </w:r>
    </w:p>
    <w:p w14:paraId="17ED4C58">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1C282710">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w:t>
      </w:r>
      <w:r>
        <w:rPr>
          <w:rFonts w:hint="eastAsia" w:eastAsia="仿宋_GB2312" w:cs="Helvetica"/>
          <w:color w:val="auto"/>
          <w:kern w:val="2"/>
          <w:sz w:val="32"/>
          <w:szCs w:val="32"/>
          <w:lang w:val="en-US" w:eastAsia="zh-CN"/>
        </w:rPr>
        <w:t>8</w:t>
      </w:r>
      <w:r>
        <w:rPr>
          <w:rFonts w:hint="eastAsia" w:eastAsia="仿宋_GB2312" w:cs="Helvetica"/>
          <w:color w:val="auto"/>
          <w:kern w:val="2"/>
          <w:sz w:val="32"/>
          <w:szCs w:val="32"/>
        </w:rPr>
        <w:t>.职业发展与就业指导课程评价说明</w:t>
      </w:r>
    </w:p>
    <w:p w14:paraId="145B8186">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*平时成绩：100分折合为总成绩的40%；社会实践占平时成绩50%。</w:t>
      </w:r>
    </w:p>
    <w:p w14:paraId="5CF1B014">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100分=考勤+课堂表现+社会实践</w:t>
      </w:r>
    </w:p>
    <w:p w14:paraId="664B47F9">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其中：考勤30分，课堂表现20分，社会实践50分</w:t>
      </w:r>
    </w:p>
    <w:p w14:paraId="201C69C5">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*期末考核：100分折合为总成绩的60%</w:t>
      </w:r>
    </w:p>
    <w:p w14:paraId="688024CA">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64846962">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w:t>
      </w:r>
      <w:r>
        <w:rPr>
          <w:rFonts w:hint="eastAsia" w:eastAsia="仿宋_GB2312" w:cs="Helvetica"/>
          <w:color w:val="auto"/>
          <w:kern w:val="2"/>
          <w:sz w:val="32"/>
          <w:szCs w:val="32"/>
          <w:lang w:val="en-US" w:eastAsia="zh-CN"/>
        </w:rPr>
        <w:t>9</w:t>
      </w:r>
      <w:r>
        <w:rPr>
          <w:rFonts w:hint="eastAsia" w:eastAsia="仿宋_GB2312" w:cs="Helvetica"/>
          <w:color w:val="auto"/>
          <w:kern w:val="2"/>
          <w:sz w:val="32"/>
          <w:szCs w:val="32"/>
        </w:rPr>
        <w:t>.四史教育课程评价说明</w:t>
      </w:r>
    </w:p>
    <w:p w14:paraId="5171E9BA">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*平时成绩：100分折合为总成绩的40%</w:t>
      </w:r>
    </w:p>
    <w:p w14:paraId="28DB057E">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100分=考勤+课堂表现+实践作业</w:t>
      </w:r>
    </w:p>
    <w:p w14:paraId="09AD51C3">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其中：考勤25分，课堂表现25分，实践作业50分</w:t>
      </w:r>
    </w:p>
    <w:p w14:paraId="7EC41A32">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*期末考核：100分折合为总成绩的60%</w:t>
      </w:r>
    </w:p>
    <w:p w14:paraId="67806D87">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70C938B3">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lang w:val="en-US" w:eastAsia="zh-CN"/>
        </w:rPr>
        <w:t>20</w:t>
      </w:r>
      <w:r>
        <w:rPr>
          <w:rFonts w:hint="eastAsia" w:eastAsia="仿宋_GB2312" w:cs="Helvetica"/>
          <w:color w:val="auto"/>
          <w:kern w:val="2"/>
          <w:sz w:val="32"/>
          <w:szCs w:val="32"/>
        </w:rPr>
        <w:t>.安全教育课程评价说明</w:t>
      </w:r>
    </w:p>
    <w:p w14:paraId="42F088C7">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*总成绩：100分=平时成绩*40%+期末成绩*60%</w:t>
      </w:r>
    </w:p>
    <w:p w14:paraId="43675AFD">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*平时成绩（理论）：100分折合为总成绩的40%；</w:t>
      </w:r>
    </w:p>
    <w:p w14:paraId="55D25629">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100分=考勤+课堂表现+作业</w:t>
      </w:r>
    </w:p>
    <w:p w14:paraId="29F9C298">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其中：考勤30分，课堂表现30分，作业40分</w:t>
      </w:r>
    </w:p>
    <w:p w14:paraId="37F19B38">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*期末成绩：100分折合为总成绩的60%</w:t>
      </w:r>
    </w:p>
    <w:p w14:paraId="3B3CDC8F">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*考试方式：开卷</w:t>
      </w:r>
    </w:p>
    <w:p w14:paraId="23321A30">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7BE12550">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2</w:t>
      </w:r>
      <w:r>
        <w:rPr>
          <w:rFonts w:hint="eastAsia" w:eastAsia="仿宋_GB2312" w:cs="Helvetica"/>
          <w:color w:val="auto"/>
          <w:kern w:val="2"/>
          <w:sz w:val="32"/>
          <w:szCs w:val="32"/>
          <w:lang w:val="en-US" w:eastAsia="zh-CN"/>
        </w:rPr>
        <w:t>1</w:t>
      </w:r>
      <w:r>
        <w:rPr>
          <w:rFonts w:hint="eastAsia" w:eastAsia="仿宋_GB2312" w:cs="Helvetica"/>
          <w:color w:val="auto"/>
          <w:kern w:val="2"/>
          <w:sz w:val="32"/>
          <w:szCs w:val="32"/>
        </w:rPr>
        <w:t>.应用文写作课程评价说明</w:t>
      </w:r>
    </w:p>
    <w:p w14:paraId="0700DA36">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*总成绩：100分=平时成绩*30%+期末成绩*70%</w:t>
      </w:r>
    </w:p>
    <w:p w14:paraId="392D7109">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*平时成绩：100分，折合为总成绩的30%，主要包括课堂考勤、课堂提问、作业检查。其中：课堂考勤40分，课堂提问20分，作业检查40分。</w:t>
      </w:r>
    </w:p>
    <w:p w14:paraId="564723AB">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*期末成绩：100分，折合为总成绩的70%</w:t>
      </w:r>
    </w:p>
    <w:p w14:paraId="44C78DA6">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*考试方式：闭卷</w:t>
      </w:r>
    </w:p>
    <w:p w14:paraId="5242813C">
      <w:pPr>
        <w:pStyle w:val="20"/>
        <w:spacing w:line="360" w:lineRule="auto"/>
        <w:ind w:left="0" w:leftChars="0" w:firstLine="320" w:firstLineChars="100"/>
        <w:outlineLvl w:val="1"/>
        <w:rPr>
          <w:rFonts w:hint="eastAsia" w:eastAsia="仿宋_GB2312" w:cs="Helvetica"/>
          <w:color w:val="auto"/>
          <w:kern w:val="2"/>
          <w:sz w:val="32"/>
          <w:szCs w:val="32"/>
        </w:rPr>
      </w:pPr>
      <w:r>
        <w:rPr>
          <w:rFonts w:hint="eastAsia" w:eastAsia="仿宋_GB2312" w:cs="Helvetica"/>
          <w:color w:val="auto"/>
          <w:kern w:val="2"/>
          <w:sz w:val="32"/>
          <w:szCs w:val="32"/>
        </w:rPr>
        <w:t>*成绩评定：百分制</w:t>
      </w:r>
    </w:p>
    <w:p w14:paraId="54D47099">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92" w:name="heading_0"/>
      <w:r>
        <w:rPr>
          <w:rFonts w:hint="eastAsia" w:ascii="宋体" w:hAnsi="宋体" w:eastAsia="仿宋_GB2312" w:cs="Helvetica"/>
          <w:color w:val="auto"/>
          <w:kern w:val="2"/>
          <w:sz w:val="32"/>
          <w:szCs w:val="32"/>
          <w:lang w:val="en-US" w:eastAsia="zh-CN" w:bidi="ar-SA"/>
        </w:rPr>
        <w:t>22.食品原料学课程评价说明</w:t>
      </w:r>
      <w:bookmarkEnd w:id="92"/>
    </w:p>
    <w:p w14:paraId="6750B62A">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*总成绩：100分=平时成绩30%+期末成绩70%</w:t>
      </w:r>
    </w:p>
    <w:p w14:paraId="5B94EAD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*平时成绩：100分，主要包括课堂考勤20分、课堂提问20分、作业检查20分、实训技能40分</w:t>
      </w:r>
    </w:p>
    <w:p w14:paraId="17068B8C">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*期末成绩：100分，折合为总成绩的70%</w:t>
      </w:r>
    </w:p>
    <w:p w14:paraId="38C0FFDD">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*考试方式：闭卷</w:t>
      </w:r>
    </w:p>
    <w:p w14:paraId="7D32CFDE">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6D0787AB">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93" w:name="heading_1"/>
      <w:r>
        <w:rPr>
          <w:rFonts w:hint="eastAsia" w:ascii="宋体" w:hAnsi="宋体" w:eastAsia="仿宋_GB2312" w:cs="Helvetica"/>
          <w:color w:val="auto"/>
          <w:kern w:val="2"/>
          <w:sz w:val="32"/>
          <w:szCs w:val="32"/>
          <w:lang w:val="en-US" w:eastAsia="zh-CN" w:bidi="ar-SA"/>
        </w:rPr>
        <w:t>23.食品化学课程评价说明</w:t>
      </w:r>
      <w:bookmarkEnd w:id="93"/>
    </w:p>
    <w:p w14:paraId="72DEA763">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*总成绩：100分=平时成绩30%+期末成绩70%</w:t>
      </w:r>
    </w:p>
    <w:p w14:paraId="4748E1FB">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*平时成绩：100分，主要包括课堂考勤20分、课堂提问20分、作业检查20分、实训技能40分</w:t>
      </w:r>
    </w:p>
    <w:p w14:paraId="37D5313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*期末成绩：100分，折合为总成绩的70%</w:t>
      </w:r>
    </w:p>
    <w:p w14:paraId="4B222F4A">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*考试方式：闭卷</w:t>
      </w:r>
    </w:p>
    <w:p w14:paraId="46471EF1">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3D7C967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94" w:name="heading_2"/>
      <w:r>
        <w:rPr>
          <w:rFonts w:hint="eastAsia" w:ascii="宋体" w:hAnsi="宋体" w:eastAsia="仿宋_GB2312" w:cs="Helvetica"/>
          <w:color w:val="auto"/>
          <w:kern w:val="2"/>
          <w:sz w:val="32"/>
          <w:szCs w:val="32"/>
          <w:lang w:val="en-US" w:eastAsia="zh-CN" w:bidi="ar-SA"/>
        </w:rPr>
        <w:t>24.食品生物化学课程评价说明</w:t>
      </w:r>
      <w:bookmarkEnd w:id="94"/>
    </w:p>
    <w:p w14:paraId="75B47165">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*总成绩：100分=平时成绩40%+期末成绩60%</w:t>
      </w:r>
    </w:p>
    <w:p w14:paraId="23A1C6CF">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*平时成绩：100分，主要包括考勤20分、课堂表现20分、作业40分</w:t>
      </w:r>
    </w:p>
    <w:p w14:paraId="4B27816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*期末成绩：100分，折合为总成绩的60%</w:t>
      </w:r>
    </w:p>
    <w:p w14:paraId="7D8AA644">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*考试方式：开卷</w:t>
      </w:r>
    </w:p>
    <w:p w14:paraId="0BC2FF19">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1FDD2005">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95" w:name="heading_3"/>
      <w:r>
        <w:rPr>
          <w:rFonts w:hint="eastAsia" w:ascii="宋体" w:hAnsi="宋体" w:eastAsia="仿宋_GB2312" w:cs="Helvetica"/>
          <w:color w:val="auto"/>
          <w:kern w:val="2"/>
          <w:sz w:val="32"/>
          <w:szCs w:val="32"/>
          <w:lang w:val="en-US" w:eastAsia="zh-CN" w:bidi="ar-SA"/>
        </w:rPr>
        <w:t>25.食品标准与法规课程评价说明</w:t>
      </w:r>
      <w:bookmarkEnd w:id="95"/>
    </w:p>
    <w:p w14:paraId="6B31CC12">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*总成绩：100分=平时成绩40%+期末成绩60%</w:t>
      </w:r>
    </w:p>
    <w:p w14:paraId="5385470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*平时成绩：100分，主要包括考勤20分、课堂表现20分、作业40分</w:t>
      </w:r>
    </w:p>
    <w:p w14:paraId="72D1FA7D">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*期末成绩：100分，折合为总成绩的60%</w:t>
      </w:r>
    </w:p>
    <w:p w14:paraId="70E436CD">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*考试方式：开卷</w:t>
      </w:r>
    </w:p>
    <w:p w14:paraId="5B127AC7">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3AA4A2C6">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96" w:name="heading_4"/>
      <w:r>
        <w:rPr>
          <w:rFonts w:hint="eastAsia" w:ascii="宋体" w:hAnsi="宋体" w:eastAsia="仿宋_GB2312" w:cs="Helvetica"/>
          <w:color w:val="auto"/>
          <w:kern w:val="2"/>
          <w:sz w:val="32"/>
          <w:szCs w:val="32"/>
          <w:lang w:val="en-US" w:eastAsia="zh-CN" w:bidi="ar-SA"/>
        </w:rPr>
        <w:t>26.食品微生物基础课程评价说明</w:t>
      </w:r>
      <w:bookmarkEnd w:id="96"/>
    </w:p>
    <w:p w14:paraId="585D7C86">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*总成绩：100分=平时成绩30%+期末成绩70%</w:t>
      </w:r>
    </w:p>
    <w:p w14:paraId="0D167CFF">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*平时成绩：100分，主要包括课堂考勤20分、课堂提问20分、作业检查20分、实训技能40分</w:t>
      </w:r>
    </w:p>
    <w:p w14:paraId="1D2EE1E4">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*期末成绩：100分，折合为总成绩的70%</w:t>
      </w:r>
    </w:p>
    <w:p w14:paraId="41C23E52">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*考试方式：闭卷</w:t>
      </w:r>
    </w:p>
    <w:p w14:paraId="2CA8A478">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3A4DD971">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97" w:name="heading_5"/>
      <w:r>
        <w:rPr>
          <w:rFonts w:hint="eastAsia" w:ascii="宋体" w:hAnsi="宋体" w:eastAsia="仿宋_GB2312" w:cs="Helvetica"/>
          <w:color w:val="auto"/>
          <w:kern w:val="2"/>
          <w:sz w:val="32"/>
          <w:szCs w:val="32"/>
          <w:lang w:val="en-US" w:eastAsia="zh-CN" w:bidi="ar-SA"/>
        </w:rPr>
        <w:t>27.食品加工技术概论课程评价说明</w:t>
      </w:r>
      <w:bookmarkEnd w:id="97"/>
    </w:p>
    <w:p w14:paraId="2161D139">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*总成绩：100分=平时成绩30%+期末成绩70%</w:t>
      </w:r>
    </w:p>
    <w:p w14:paraId="343FA1A7">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*平时成绩：100分，主要包括课堂考勤20分、课堂提问20分、作业检查20分、实训技能40分</w:t>
      </w:r>
    </w:p>
    <w:p w14:paraId="0C847824">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*期末成绩：100分，折合为总成绩的70%</w:t>
      </w:r>
    </w:p>
    <w:p w14:paraId="2C3AE02D">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*考试方式：闭卷</w:t>
      </w:r>
    </w:p>
    <w:p w14:paraId="52EE5A5D">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59B88D9A">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98" w:name="heading_6"/>
      <w:r>
        <w:rPr>
          <w:rFonts w:hint="eastAsia" w:ascii="宋体" w:hAnsi="宋体" w:eastAsia="仿宋_GB2312" w:cs="Helvetica"/>
          <w:color w:val="auto"/>
          <w:kern w:val="2"/>
          <w:sz w:val="32"/>
          <w:szCs w:val="32"/>
          <w:lang w:val="en-US" w:eastAsia="zh-CN" w:bidi="ar-SA"/>
        </w:rPr>
        <w:t>28.食品营养课程评价说明</w:t>
      </w:r>
      <w:bookmarkEnd w:id="98"/>
    </w:p>
    <w:p w14:paraId="02C3B431">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*总成绩：100分=平时成绩30%+期末成绩70%</w:t>
      </w:r>
    </w:p>
    <w:p w14:paraId="780E10CE">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*平时成绩：100分，主要包括课堂考勤20分、课堂提问20分、作业检查20分、实训技能40分</w:t>
      </w:r>
    </w:p>
    <w:p w14:paraId="5FDEB89C">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*期末成绩：100分，折合为总成绩的70%</w:t>
      </w:r>
    </w:p>
    <w:p w14:paraId="3013E88F">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*考试方式：闭卷</w:t>
      </w:r>
    </w:p>
    <w:p w14:paraId="26A94ECB">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215D91B8">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99" w:name="heading_7"/>
      <w:r>
        <w:rPr>
          <w:rFonts w:hint="eastAsia" w:ascii="宋体" w:hAnsi="宋体" w:eastAsia="仿宋_GB2312" w:cs="Helvetica"/>
          <w:color w:val="auto"/>
          <w:kern w:val="2"/>
          <w:sz w:val="32"/>
          <w:szCs w:val="32"/>
          <w:lang w:val="en-US" w:eastAsia="zh-CN" w:bidi="ar-SA"/>
        </w:rPr>
        <w:t>29.食品理化分析技术课程评价说明</w:t>
      </w:r>
      <w:bookmarkEnd w:id="99"/>
    </w:p>
    <w:p w14:paraId="710BAB88">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*总成绩：100分=平时成绩30%+期末成绩70%</w:t>
      </w:r>
    </w:p>
    <w:p w14:paraId="67BCC1B8">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*平时成绩：100分，主要包括课堂考勤20分、课堂提问20分、作业检查20分、实训技能40分</w:t>
      </w:r>
    </w:p>
    <w:p w14:paraId="7E6BDF23">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*期末成绩：100分，折合为总成绩的70%</w:t>
      </w:r>
    </w:p>
    <w:p w14:paraId="2444B0A6">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*考试方式：闭卷</w:t>
      </w:r>
    </w:p>
    <w:p w14:paraId="72BB2297">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4C7DAE1E">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00" w:name="heading_8"/>
      <w:r>
        <w:rPr>
          <w:rFonts w:hint="eastAsia" w:ascii="宋体" w:hAnsi="宋体" w:eastAsia="仿宋_GB2312" w:cs="Helvetica"/>
          <w:color w:val="auto"/>
          <w:kern w:val="2"/>
          <w:sz w:val="32"/>
          <w:szCs w:val="32"/>
          <w:lang w:val="en-US" w:eastAsia="zh-CN" w:bidi="ar-SA"/>
        </w:rPr>
        <w:t>30.食品微生物检验技术课程评价说明</w:t>
      </w:r>
      <w:bookmarkEnd w:id="100"/>
    </w:p>
    <w:p w14:paraId="12851CA6">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*总成绩：100分=平时成绩40%+期末成绩60%</w:t>
      </w:r>
    </w:p>
    <w:p w14:paraId="127DE499">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*平时成绩：100分，主要包括课堂考勤15分、课堂提问15分、作业检查20分、实训技能50分</w:t>
      </w:r>
    </w:p>
    <w:p w14:paraId="5A36D16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*期末成绩：100分，折合为总成绩的60%</w:t>
      </w:r>
    </w:p>
    <w:p w14:paraId="68630CBF">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*考试方式：开卷</w:t>
      </w:r>
    </w:p>
    <w:p w14:paraId="1223FD5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0F802C74">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01" w:name="heading_9"/>
      <w:r>
        <w:rPr>
          <w:rFonts w:hint="eastAsia" w:ascii="宋体" w:hAnsi="宋体" w:eastAsia="仿宋_GB2312" w:cs="Helvetica"/>
          <w:color w:val="auto"/>
          <w:kern w:val="2"/>
          <w:sz w:val="32"/>
          <w:szCs w:val="32"/>
          <w:lang w:val="en-US" w:eastAsia="zh-CN" w:bidi="ar-SA"/>
        </w:rPr>
        <w:t>31.食品仪器分析课程评价说明</w:t>
      </w:r>
      <w:bookmarkEnd w:id="101"/>
    </w:p>
    <w:p w14:paraId="37117074">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*总成绩：100分=过程性基础表现(20%)+项目实践&amp;技能实操(35%)+终结性综合考核(45%)</w:t>
      </w:r>
    </w:p>
    <w:p w14:paraId="432C32FC">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*考试方式：多元化考核</w:t>
      </w:r>
    </w:p>
    <w:p w14:paraId="66C04F2F">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5C421C53">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02" w:name="heading_10"/>
      <w:r>
        <w:rPr>
          <w:rFonts w:hint="eastAsia" w:ascii="宋体" w:hAnsi="宋体" w:eastAsia="仿宋_GB2312" w:cs="Helvetica"/>
          <w:color w:val="auto"/>
          <w:kern w:val="2"/>
          <w:sz w:val="32"/>
          <w:szCs w:val="32"/>
          <w:lang w:val="en-US" w:eastAsia="zh-CN" w:bidi="ar-SA"/>
        </w:rPr>
        <w:t>32.食品感官检验技术课程评价说明</w:t>
      </w:r>
      <w:bookmarkEnd w:id="102"/>
    </w:p>
    <w:p w14:paraId="025333E1">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03" w:name="heading_11"/>
      <w:r>
        <w:rPr>
          <w:rFonts w:hint="eastAsia" w:ascii="宋体" w:hAnsi="宋体" w:eastAsia="仿宋_GB2312" w:cs="Helvetica"/>
          <w:color w:val="auto"/>
          <w:kern w:val="2"/>
          <w:sz w:val="32"/>
          <w:szCs w:val="32"/>
          <w:lang w:val="en-US" w:eastAsia="zh-CN" w:bidi="ar-SA"/>
        </w:rPr>
        <w:t>*总成绩：100分=平时成绩30%+期末成绩70%</w:t>
      </w:r>
    </w:p>
    <w:p w14:paraId="0754A026">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*平时成绩：100分，主要包括课堂考勤</w:t>
      </w:r>
      <w:bookmarkStart w:id="159" w:name="_GoBack"/>
      <w:r>
        <w:rPr>
          <w:rFonts w:hint="eastAsia" w:ascii="宋体" w:hAnsi="宋体" w:eastAsia="仿宋_GB2312" w:cs="Helvetica"/>
          <w:color w:val="auto"/>
          <w:kern w:val="2"/>
          <w:sz w:val="32"/>
          <w:szCs w:val="32"/>
          <w:lang w:val="en-US" w:eastAsia="zh-CN" w:bidi="ar-SA"/>
        </w:rPr>
        <w:t>20分、课堂提问20分、作业检查20分、实训技能40分</w:t>
      </w:r>
      <w:bookmarkEnd w:id="159"/>
    </w:p>
    <w:p w14:paraId="594DDE82">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*期末成绩：100分，折合为总成绩的70%</w:t>
      </w:r>
    </w:p>
    <w:p w14:paraId="4729CD5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*考试方式：闭卷</w:t>
      </w:r>
    </w:p>
    <w:p w14:paraId="09C299EE">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2B785141">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33.食品快速检测课程评价说明</w:t>
      </w:r>
      <w:bookmarkEnd w:id="103"/>
    </w:p>
    <w:p w14:paraId="60A6D536">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*总成绩：100分=平时成绩40%+期末成绩60%</w:t>
      </w:r>
    </w:p>
    <w:p w14:paraId="0AC905C1">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*平时成绩：100分，主要包括考勤20分、课堂表现20分、作业20分、实训技能40分</w:t>
      </w:r>
    </w:p>
    <w:p w14:paraId="75DF4AE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*期末成绩：100分，折合为总成绩的60%</w:t>
      </w:r>
    </w:p>
    <w:p w14:paraId="7965073F">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*考试方式：开卷</w:t>
      </w:r>
    </w:p>
    <w:p w14:paraId="1A370E5F">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67892D2E">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04" w:name="heading_12"/>
      <w:r>
        <w:rPr>
          <w:rFonts w:hint="eastAsia" w:ascii="宋体" w:hAnsi="宋体" w:eastAsia="仿宋_GB2312" w:cs="Helvetica"/>
          <w:color w:val="auto"/>
          <w:kern w:val="2"/>
          <w:sz w:val="32"/>
          <w:szCs w:val="32"/>
          <w:lang w:val="en-US" w:eastAsia="zh-CN" w:bidi="ar-SA"/>
        </w:rPr>
        <w:t>34.食品安全与质量控制课程评价说明</w:t>
      </w:r>
      <w:bookmarkEnd w:id="104"/>
    </w:p>
    <w:p w14:paraId="348B9F86">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*总成绩：100分=平时成绩30%+期末成绩70%</w:t>
      </w:r>
    </w:p>
    <w:p w14:paraId="6F1F976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*平时成绩：100分，主要包括考勤40分、提问20分、作业40分</w:t>
      </w:r>
    </w:p>
    <w:p w14:paraId="7234B6D4">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*期末成绩：100分，折合为总成绩的70%</w:t>
      </w:r>
    </w:p>
    <w:p w14:paraId="2EB9A80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*考试方式：闭卷</w:t>
      </w:r>
    </w:p>
    <w:p w14:paraId="7A2434CE">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71298597">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05" w:name="heading_13"/>
      <w:r>
        <w:rPr>
          <w:rFonts w:hint="eastAsia" w:ascii="宋体" w:hAnsi="宋体" w:eastAsia="仿宋_GB2312" w:cs="Helvetica"/>
          <w:color w:val="auto"/>
          <w:kern w:val="2"/>
          <w:sz w:val="32"/>
          <w:szCs w:val="32"/>
          <w:lang w:val="en-US" w:eastAsia="zh-CN" w:bidi="ar-SA"/>
        </w:rPr>
        <w:t>35.检测实验室管理与运行课程评价说明</w:t>
      </w:r>
      <w:bookmarkEnd w:id="105"/>
    </w:p>
    <w:p w14:paraId="12F3646A">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*总成绩：100分=过程性基础表现(20%)+项目实践&amp;技能实操(35%)+终结性综合考核(45%)</w:t>
      </w:r>
    </w:p>
    <w:p w14:paraId="1992BDC8">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*考试方式：多元化考核</w:t>
      </w:r>
    </w:p>
    <w:p w14:paraId="667335D3">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1E824426">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06" w:name="heading_14"/>
      <w:r>
        <w:rPr>
          <w:rFonts w:hint="eastAsia" w:ascii="宋体" w:hAnsi="宋体" w:eastAsia="仿宋_GB2312" w:cs="Helvetica"/>
          <w:color w:val="auto"/>
          <w:kern w:val="2"/>
          <w:sz w:val="32"/>
          <w:szCs w:val="32"/>
          <w:lang w:val="en-US" w:eastAsia="zh-CN" w:bidi="ar-SA"/>
        </w:rPr>
        <w:t>36.食品贮藏与保鲜课程评价说明</w:t>
      </w:r>
      <w:bookmarkEnd w:id="106"/>
    </w:p>
    <w:p w14:paraId="6FA75DEB">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*总成绩：100分=平时成绩30%+期末成绩70%</w:t>
      </w:r>
    </w:p>
    <w:p w14:paraId="034CC624">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*平时成绩：100分，主要包括考勤25分、课堂表现25分、作业50分</w:t>
      </w:r>
    </w:p>
    <w:p w14:paraId="5DFC8BA6">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*期末成绩：100分，折合为总成绩的70%</w:t>
      </w:r>
    </w:p>
    <w:p w14:paraId="089F1C11">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*考试方式：闭卷</w:t>
      </w:r>
    </w:p>
    <w:p w14:paraId="3CBDE3D3">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78781095">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07" w:name="heading_15"/>
      <w:r>
        <w:rPr>
          <w:rFonts w:hint="eastAsia" w:ascii="宋体" w:hAnsi="宋体" w:eastAsia="仿宋_GB2312" w:cs="Helvetica"/>
          <w:color w:val="auto"/>
          <w:kern w:val="2"/>
          <w:sz w:val="32"/>
          <w:szCs w:val="32"/>
          <w:lang w:val="en-US" w:eastAsia="zh-CN" w:bidi="ar-SA"/>
        </w:rPr>
        <w:t>37.食品配餐技术课程评价说明</w:t>
      </w:r>
      <w:bookmarkEnd w:id="107"/>
    </w:p>
    <w:p w14:paraId="15DBE32B">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*总成绩：100分=过程性基础表现（30%） + 项目实践&amp;技能实操（40%）+ 终结性综合考核（30%）</w:t>
      </w:r>
    </w:p>
    <w:p w14:paraId="07452372">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*考试方式：多元化考核</w:t>
      </w:r>
    </w:p>
    <w:p w14:paraId="1C09C8D5">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426F474C">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08" w:name="heading_16"/>
      <w:r>
        <w:rPr>
          <w:rFonts w:hint="eastAsia" w:ascii="宋体" w:hAnsi="宋体" w:eastAsia="仿宋_GB2312" w:cs="Helvetica"/>
          <w:color w:val="auto"/>
          <w:kern w:val="2"/>
          <w:sz w:val="32"/>
          <w:szCs w:val="32"/>
          <w:lang w:val="en-US" w:eastAsia="zh-CN" w:bidi="ar-SA"/>
        </w:rPr>
        <w:t>38.食品试验设计与统计分析课程评价说明</w:t>
      </w:r>
      <w:bookmarkEnd w:id="108"/>
    </w:p>
    <w:p w14:paraId="3273B27D">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*总成绩：100分=过程性基础表现（30%） + 项目实践&amp;技能实操（40%）+ 终结性综合考核（30%）</w:t>
      </w:r>
    </w:p>
    <w:p w14:paraId="3954A085">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*考试方式：多元化考核</w:t>
      </w:r>
    </w:p>
    <w:p w14:paraId="60814628">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22D33561">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09" w:name="heading_17"/>
      <w:r>
        <w:rPr>
          <w:rFonts w:hint="eastAsia" w:ascii="宋体" w:hAnsi="宋体" w:eastAsia="仿宋_GB2312" w:cs="Helvetica"/>
          <w:color w:val="auto"/>
          <w:kern w:val="2"/>
          <w:sz w:val="32"/>
          <w:szCs w:val="32"/>
          <w:lang w:val="en-US" w:eastAsia="zh-CN" w:bidi="ar-SA"/>
        </w:rPr>
        <w:t>39.食品营销课程评价说明</w:t>
      </w:r>
      <w:bookmarkEnd w:id="109"/>
    </w:p>
    <w:p w14:paraId="2C6AD35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*总成绩：100分=平时成绩40%+期末成绩60%</w:t>
      </w:r>
    </w:p>
    <w:p w14:paraId="6B5938BB">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*平时成绩：100分，主要包括考勤40分、作业60分</w:t>
      </w:r>
    </w:p>
    <w:p w14:paraId="273F60B2">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*期末成绩：100分，折合为总成绩的60%</w:t>
      </w:r>
    </w:p>
    <w:p w14:paraId="34C8E3DE">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*考试方式：闭卷</w:t>
      </w:r>
    </w:p>
    <w:p w14:paraId="2AB3E248">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1A00AC2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10" w:name="heading_18"/>
      <w:r>
        <w:rPr>
          <w:rFonts w:hint="eastAsia" w:ascii="宋体" w:hAnsi="宋体" w:eastAsia="仿宋_GB2312" w:cs="Helvetica"/>
          <w:color w:val="auto"/>
          <w:kern w:val="2"/>
          <w:sz w:val="32"/>
          <w:szCs w:val="32"/>
          <w:lang w:val="en-US" w:eastAsia="zh-CN" w:bidi="ar-SA"/>
        </w:rPr>
        <w:t>40.食品包装技术课程评价说明</w:t>
      </w:r>
      <w:bookmarkEnd w:id="110"/>
    </w:p>
    <w:p w14:paraId="2E604CD7">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*总成绩：100分=平时成绩30%+期末成绩70%</w:t>
      </w:r>
    </w:p>
    <w:p w14:paraId="44A57C14">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*平时成绩：100分，主要包括考勤25分、课堂表现25分、作业50分</w:t>
      </w:r>
    </w:p>
    <w:p w14:paraId="694F7ABA">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*期末成绩：100分，折合为总成绩的70%</w:t>
      </w:r>
    </w:p>
    <w:p w14:paraId="6F98ACCD">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*考试方式：闭卷</w:t>
      </w:r>
    </w:p>
    <w:p w14:paraId="4C6F4825">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26DA05E2">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11" w:name="heading_19"/>
      <w:r>
        <w:rPr>
          <w:rFonts w:hint="eastAsia" w:ascii="宋体" w:hAnsi="宋体" w:eastAsia="仿宋_GB2312" w:cs="Helvetica"/>
          <w:color w:val="auto"/>
          <w:kern w:val="2"/>
          <w:sz w:val="32"/>
          <w:szCs w:val="32"/>
          <w:lang w:val="en-US" w:eastAsia="zh-CN" w:bidi="ar-SA"/>
        </w:rPr>
        <w:t>41.食品添加剂及应用课程评价说明</w:t>
      </w:r>
      <w:bookmarkEnd w:id="111"/>
    </w:p>
    <w:p w14:paraId="4CB05C4A">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*总成绩：100分=平时成绩40%+期末成绩60%</w:t>
      </w:r>
    </w:p>
    <w:p w14:paraId="55C06F02">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*平时成绩：100分，主要包括考勤15分、课堂表现15分、作业30分、实训技能40分</w:t>
      </w:r>
    </w:p>
    <w:p w14:paraId="111D10D7">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*期末成绩：100分，折合为总成绩的60%</w:t>
      </w:r>
    </w:p>
    <w:p w14:paraId="578B6F7F">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*考试方式：开卷</w:t>
      </w:r>
    </w:p>
    <w:p w14:paraId="2546128D">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49BA4064">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12" w:name="heading_20"/>
      <w:r>
        <w:rPr>
          <w:rFonts w:hint="eastAsia" w:ascii="宋体" w:hAnsi="宋体" w:eastAsia="仿宋_GB2312" w:cs="Helvetica"/>
          <w:color w:val="auto"/>
          <w:kern w:val="2"/>
          <w:sz w:val="32"/>
          <w:szCs w:val="32"/>
          <w:lang w:val="en-US" w:eastAsia="zh-CN" w:bidi="ar-SA"/>
        </w:rPr>
        <w:t>42.功能性食品开发与应用课程评价说明</w:t>
      </w:r>
      <w:bookmarkEnd w:id="112"/>
    </w:p>
    <w:p w14:paraId="521B1E30">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*总成绩：100分=平时成绩30%+期末成绩70%</w:t>
      </w:r>
    </w:p>
    <w:p w14:paraId="303AC129">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*平时成绩：100分，主要包括考勤40分、作业60分</w:t>
      </w:r>
    </w:p>
    <w:p w14:paraId="2FCF5524">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*期末成绩：100分，折合为总成绩的70%</w:t>
      </w:r>
    </w:p>
    <w:p w14:paraId="443F2FAD">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*考试方式：闭卷</w:t>
      </w:r>
    </w:p>
    <w:p w14:paraId="2B2172FD">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12C541FB">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bookmarkStart w:id="113" w:name="heading_21"/>
      <w:r>
        <w:rPr>
          <w:rFonts w:hint="eastAsia" w:ascii="宋体" w:hAnsi="宋体" w:eastAsia="仿宋_GB2312" w:cs="Helvetica"/>
          <w:color w:val="auto"/>
          <w:kern w:val="2"/>
          <w:sz w:val="32"/>
          <w:szCs w:val="32"/>
          <w:lang w:val="en-US" w:eastAsia="zh-CN" w:bidi="ar-SA"/>
        </w:rPr>
        <w:t>43.医学营养学课程评价说明</w:t>
      </w:r>
      <w:bookmarkEnd w:id="113"/>
    </w:p>
    <w:p w14:paraId="4DDFC491">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*总成绩：100分=平时成绩40%+期末成绩60%</w:t>
      </w:r>
    </w:p>
    <w:p w14:paraId="295E2C0D">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*平时成绩：100分，主要包括考勤20分、课堂表现40分、作业40分</w:t>
      </w:r>
    </w:p>
    <w:p w14:paraId="4641EA8F">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*期末成绩：100分，折合为总成绩的60%</w:t>
      </w:r>
    </w:p>
    <w:p w14:paraId="014EA5DA">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*考试方式：开卷</w:t>
      </w:r>
    </w:p>
    <w:p w14:paraId="54881B8A">
      <w:pPr>
        <w:widowControl w:val="0"/>
        <w:spacing w:line="360" w:lineRule="auto"/>
        <w:ind w:left="0" w:leftChars="0" w:firstLine="320" w:firstLineChars="100"/>
        <w:jc w:val="both"/>
        <w:outlineLvl w:val="1"/>
        <w:rPr>
          <w:rFonts w:hint="eastAsia" w:ascii="宋体" w:hAnsi="宋体" w:eastAsia="仿宋_GB2312" w:cs="Helvetica"/>
          <w:color w:val="auto"/>
          <w:kern w:val="2"/>
          <w:sz w:val="32"/>
          <w:szCs w:val="32"/>
          <w:lang w:val="en-US" w:eastAsia="zh-CN" w:bidi="ar-SA"/>
        </w:rPr>
      </w:pPr>
      <w:r>
        <w:rPr>
          <w:rFonts w:hint="eastAsia" w:ascii="宋体" w:hAnsi="宋体" w:eastAsia="仿宋_GB2312" w:cs="Helvetica"/>
          <w:color w:val="auto"/>
          <w:kern w:val="2"/>
          <w:sz w:val="32"/>
          <w:szCs w:val="32"/>
          <w:lang w:val="en-US" w:eastAsia="zh-CN" w:bidi="ar-SA"/>
        </w:rPr>
        <w:t>*成绩评定：百分制</w:t>
      </w:r>
    </w:p>
    <w:p w14:paraId="197F5856">
      <w:pPr>
        <w:pStyle w:val="20"/>
        <w:spacing w:line="360" w:lineRule="auto"/>
        <w:ind w:left="0" w:leftChars="0" w:firstLine="320" w:firstLineChars="100"/>
        <w:outlineLvl w:val="1"/>
        <w:rPr>
          <w:rFonts w:ascii="楷体" w:hAnsi="楷体" w:eastAsia="楷体" w:cs="楷体"/>
          <w:kern w:val="0"/>
          <w:sz w:val="32"/>
          <w:szCs w:val="32"/>
        </w:rPr>
      </w:pPr>
      <w:r>
        <w:rPr>
          <w:rFonts w:hint="eastAsia" w:ascii="楷体" w:hAnsi="楷体" w:eastAsia="楷体" w:cs="楷体"/>
          <w:kern w:val="0"/>
          <w:sz w:val="32"/>
          <w:szCs w:val="32"/>
        </w:rPr>
        <w:t>（六）质量管理</w:t>
      </w:r>
      <w:bookmarkEnd w:id="89"/>
      <w:bookmarkEnd w:id="90"/>
      <w:bookmarkEnd w:id="91"/>
    </w:p>
    <w:p w14:paraId="7936DBFC">
      <w:pPr>
        <w:pStyle w:val="24"/>
        <w:widowControl w:val="0"/>
        <w:autoSpaceDN w:val="0"/>
        <w:spacing w:line="650" w:lineRule="exact"/>
        <w:ind w:firstLine="640" w:firstLineChars="200"/>
        <w:jc w:val="left"/>
        <w:textAlignment w:val="baseline"/>
        <w:outlineLvl w:val="2"/>
        <w:rPr>
          <w:rFonts w:eastAsia="仿宋_GB2312" w:cs="Helvetica"/>
          <w:kern w:val="2"/>
          <w:sz w:val="32"/>
          <w:szCs w:val="32"/>
        </w:rPr>
      </w:pPr>
      <w:bookmarkStart w:id="114" w:name="_Toc42020167"/>
      <w:bookmarkStart w:id="115" w:name="_Toc25460"/>
      <w:r>
        <w:rPr>
          <w:rFonts w:hint="eastAsia" w:eastAsia="仿宋_GB2312" w:cs="Helvetica"/>
          <w:kern w:val="2"/>
          <w:sz w:val="32"/>
          <w:szCs w:val="32"/>
        </w:rPr>
        <w:t>1.学院领导高度重视，成立专门机构</w:t>
      </w:r>
      <w:bookmarkEnd w:id="114"/>
      <w:bookmarkEnd w:id="115"/>
    </w:p>
    <w:p w14:paraId="75E7741D">
      <w:pPr>
        <w:pStyle w:val="24"/>
        <w:widowControl w:val="0"/>
        <w:autoSpaceDN w:val="0"/>
        <w:spacing w:line="650" w:lineRule="exact"/>
        <w:ind w:firstLine="640" w:firstLineChars="200"/>
        <w:jc w:val="left"/>
        <w:textAlignment w:val="baseline"/>
        <w:outlineLvl w:val="2"/>
        <w:rPr>
          <w:rFonts w:eastAsia="仿宋_GB2312" w:cs="Helvetica"/>
          <w:kern w:val="2"/>
          <w:sz w:val="32"/>
          <w:szCs w:val="32"/>
        </w:rPr>
      </w:pPr>
      <w:bookmarkStart w:id="116" w:name="_Toc14509"/>
      <w:bookmarkStart w:id="117" w:name="_Toc42020168"/>
      <w:r>
        <w:rPr>
          <w:rFonts w:hint="eastAsia" w:eastAsia="仿宋_GB2312" w:cs="Helvetica"/>
          <w:kern w:val="2"/>
          <w:sz w:val="32"/>
          <w:szCs w:val="32"/>
        </w:rPr>
        <w:t>2.认真进行学情分析，做好分类管理</w:t>
      </w:r>
      <w:bookmarkEnd w:id="116"/>
      <w:bookmarkEnd w:id="117"/>
    </w:p>
    <w:p w14:paraId="3B2B9952">
      <w:pPr>
        <w:pStyle w:val="24"/>
        <w:widowControl w:val="0"/>
        <w:autoSpaceDN w:val="0"/>
        <w:spacing w:line="650" w:lineRule="exact"/>
        <w:ind w:firstLine="640" w:firstLineChars="200"/>
        <w:jc w:val="left"/>
        <w:textAlignment w:val="baseline"/>
        <w:outlineLvl w:val="2"/>
        <w:rPr>
          <w:rFonts w:eastAsia="仿宋_GB2312" w:cs="Helvetica"/>
          <w:kern w:val="2"/>
          <w:sz w:val="32"/>
          <w:szCs w:val="32"/>
        </w:rPr>
      </w:pPr>
      <w:bookmarkStart w:id="118" w:name="_Toc42020169"/>
      <w:bookmarkStart w:id="119" w:name="_Toc18839"/>
      <w:r>
        <w:rPr>
          <w:rFonts w:hint="eastAsia" w:eastAsia="仿宋_GB2312" w:cs="Helvetica"/>
          <w:kern w:val="2"/>
          <w:sz w:val="32"/>
          <w:szCs w:val="32"/>
        </w:rPr>
        <w:t>3.加强管理制度建设，规范教学管理</w:t>
      </w:r>
      <w:bookmarkEnd w:id="118"/>
      <w:bookmarkEnd w:id="119"/>
    </w:p>
    <w:p w14:paraId="3A4D01AA">
      <w:pPr>
        <w:pStyle w:val="24"/>
        <w:widowControl w:val="0"/>
        <w:autoSpaceDN w:val="0"/>
        <w:spacing w:line="650" w:lineRule="exact"/>
        <w:ind w:firstLine="640" w:firstLineChars="200"/>
        <w:jc w:val="left"/>
        <w:textAlignment w:val="baseline"/>
        <w:outlineLvl w:val="2"/>
        <w:rPr>
          <w:rFonts w:eastAsia="仿宋_GB2312" w:cs="Helvetica"/>
          <w:kern w:val="2"/>
          <w:sz w:val="32"/>
          <w:szCs w:val="32"/>
        </w:rPr>
      </w:pPr>
      <w:bookmarkStart w:id="120" w:name="_Toc6280"/>
      <w:bookmarkStart w:id="121" w:name="_Toc42020170"/>
      <w:r>
        <w:rPr>
          <w:rFonts w:eastAsia="仿宋_GB2312" w:cs="Helvetica"/>
          <w:kern w:val="2"/>
          <w:sz w:val="32"/>
          <w:szCs w:val="32"/>
        </w:rPr>
        <w:t>4</w:t>
      </w:r>
      <w:r>
        <w:rPr>
          <w:rFonts w:hint="eastAsia" w:eastAsia="仿宋_GB2312" w:cs="Helvetica"/>
          <w:kern w:val="2"/>
          <w:sz w:val="32"/>
          <w:szCs w:val="32"/>
        </w:rPr>
        <w:t>.成立</w:t>
      </w:r>
      <w:r>
        <w:rPr>
          <w:rFonts w:hint="eastAsia" w:eastAsia="仿宋_GB2312" w:cs="Helvetica"/>
          <w:kern w:val="2"/>
          <w:sz w:val="32"/>
          <w:szCs w:val="32"/>
          <w:lang w:val="en-US" w:eastAsia="zh-CN"/>
        </w:rPr>
        <w:t>食品营养与检测技术</w:t>
      </w:r>
      <w:r>
        <w:rPr>
          <w:rFonts w:hint="eastAsia" w:eastAsia="仿宋_GB2312" w:cs="Helvetica"/>
          <w:kern w:val="2"/>
          <w:sz w:val="32"/>
          <w:szCs w:val="32"/>
        </w:rPr>
        <w:t>专业建设指导委员会</w:t>
      </w:r>
      <w:bookmarkEnd w:id="120"/>
      <w:bookmarkEnd w:id="121"/>
    </w:p>
    <w:p w14:paraId="403B965E">
      <w:pPr>
        <w:pStyle w:val="24"/>
        <w:widowControl w:val="0"/>
        <w:autoSpaceDN w:val="0"/>
        <w:spacing w:line="650" w:lineRule="exact"/>
        <w:ind w:firstLine="640" w:firstLineChars="200"/>
        <w:jc w:val="left"/>
        <w:textAlignment w:val="baseline"/>
        <w:outlineLvl w:val="2"/>
        <w:rPr>
          <w:rFonts w:eastAsia="仿宋_GB2312" w:cs="Helvetica"/>
          <w:kern w:val="2"/>
          <w:sz w:val="32"/>
          <w:szCs w:val="32"/>
        </w:rPr>
      </w:pPr>
      <w:bookmarkStart w:id="122" w:name="_Toc42020171"/>
      <w:bookmarkStart w:id="123" w:name="_Toc19546"/>
      <w:r>
        <w:rPr>
          <w:rFonts w:hint="eastAsia" w:eastAsia="仿宋_GB2312" w:cs="Helvetica"/>
          <w:kern w:val="2"/>
          <w:sz w:val="32"/>
          <w:szCs w:val="32"/>
        </w:rPr>
        <w:t>5.发挥教学督导作用</w:t>
      </w:r>
      <w:bookmarkEnd w:id="122"/>
      <w:bookmarkEnd w:id="123"/>
    </w:p>
    <w:p w14:paraId="451B9610">
      <w:pPr>
        <w:spacing w:line="650" w:lineRule="exact"/>
        <w:jc w:val="left"/>
        <w:outlineLvl w:val="0"/>
        <w:rPr>
          <w:rFonts w:hint="eastAsia" w:ascii="黑体" w:hAnsi="黑体" w:eastAsia="黑体" w:cs="黑体"/>
          <w:kern w:val="0"/>
          <w:sz w:val="32"/>
          <w:szCs w:val="32"/>
        </w:rPr>
      </w:pPr>
      <w:r>
        <w:rPr>
          <w:rFonts w:hint="eastAsia" w:ascii="黑体" w:hAnsi="黑体" w:eastAsia="黑体" w:cs="黑体"/>
          <w:kern w:val="0"/>
          <w:sz w:val="32"/>
          <w:szCs w:val="32"/>
        </w:rPr>
        <w:t>十、毕业要求</w:t>
      </w:r>
      <w:bookmarkEnd w:id="88"/>
    </w:p>
    <w:p w14:paraId="783D41E4">
      <w:pPr>
        <w:pStyle w:val="9"/>
        <w:widowControl w:val="0"/>
        <w:spacing w:before="0" w:beforeAutospacing="0" w:after="0" w:afterAutospacing="0" w:line="650" w:lineRule="exact"/>
        <w:ind w:firstLine="640" w:firstLineChars="200"/>
        <w:jc w:val="both"/>
        <w:rPr>
          <w:rFonts w:ascii="Times New Roman" w:hAnsi="Times New Roman" w:eastAsia="仿宋_GB2312"/>
          <w:kern w:val="2"/>
          <w:sz w:val="32"/>
          <w:szCs w:val="32"/>
        </w:rPr>
      </w:pPr>
      <w:r>
        <w:rPr>
          <w:rFonts w:hint="eastAsia" w:ascii="Times New Roman" w:hAnsi="Times New Roman" w:eastAsia="仿宋_GB2312"/>
          <w:kern w:val="2"/>
          <w:sz w:val="32"/>
          <w:szCs w:val="32"/>
        </w:rPr>
        <w:t>学生完成专业人才培养方案规定的全部必修课程及实践教学环节的学习与训练，各科成绩合格并取得规定的职业资格证书，方能取得毕业资格。</w:t>
      </w:r>
    </w:p>
    <w:p w14:paraId="7D5ED666">
      <w:pPr>
        <w:pStyle w:val="24"/>
        <w:widowControl w:val="0"/>
        <w:autoSpaceDN w:val="0"/>
        <w:spacing w:line="360" w:lineRule="auto"/>
        <w:ind w:firstLine="420" w:firstLineChars="200"/>
        <w:jc w:val="center"/>
        <w:textAlignment w:val="baseline"/>
        <w:rPr>
          <w:rFonts w:hint="eastAsia" w:eastAsia="仿宋_GB2312"/>
          <w:kern w:val="2"/>
        </w:rPr>
      </w:pPr>
      <w:r>
        <w:rPr>
          <w:rFonts w:hint="eastAsia" w:eastAsia="仿宋_GB2312"/>
          <w:kern w:val="2"/>
        </w:rPr>
        <w:t>表20   学生毕业要求一览表</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36"/>
        <w:gridCol w:w="6343"/>
      </w:tblGrid>
      <w:tr w14:paraId="2BEFB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6" w:hRule="atLeast"/>
          <w:jc w:val="center"/>
        </w:trPr>
        <w:tc>
          <w:tcPr>
            <w:tcW w:w="2036" w:type="dxa"/>
            <w:vAlign w:val="center"/>
          </w:tcPr>
          <w:p w14:paraId="196B3503">
            <w:pPr>
              <w:keepNext w:val="0"/>
              <w:keepLines w:val="0"/>
              <w:suppressLineNumbers w:val="0"/>
              <w:spacing w:before="0" w:beforeAutospacing="0" w:after="0" w:afterAutospacing="0"/>
              <w:ind w:left="0" w:right="0"/>
              <w:jc w:val="center"/>
              <w:rPr>
                <w:rFonts w:hint="eastAsia" w:ascii="Times New Roman" w:hAnsi="Times New Roman" w:eastAsia="仿宋_GB2312" w:cs="仿宋_GB2312"/>
                <w:b/>
                <w:bCs/>
                <w:color w:val="auto"/>
                <w:sz w:val="18"/>
                <w:szCs w:val="18"/>
              </w:rPr>
            </w:pPr>
            <w:r>
              <w:rPr>
                <w:rFonts w:hint="eastAsia" w:ascii="Times New Roman" w:hAnsi="Times New Roman" w:eastAsia="仿宋_GB2312" w:cs="仿宋_GB2312"/>
                <w:b/>
                <w:bCs/>
                <w:color w:val="auto"/>
                <w:sz w:val="18"/>
                <w:szCs w:val="18"/>
              </w:rPr>
              <w:t>项目</w:t>
            </w:r>
          </w:p>
        </w:tc>
        <w:tc>
          <w:tcPr>
            <w:tcW w:w="6343" w:type="dxa"/>
            <w:vAlign w:val="center"/>
          </w:tcPr>
          <w:p w14:paraId="2CADF973">
            <w:pPr>
              <w:keepNext w:val="0"/>
              <w:keepLines w:val="0"/>
              <w:suppressLineNumbers w:val="0"/>
              <w:spacing w:before="0" w:beforeAutospacing="0" w:after="0" w:afterAutospacing="0"/>
              <w:ind w:left="0" w:right="0"/>
              <w:jc w:val="center"/>
              <w:rPr>
                <w:rFonts w:hint="eastAsia" w:ascii="Times New Roman" w:hAnsi="Times New Roman" w:eastAsia="仿宋_GB2312" w:cs="仿宋_GB2312"/>
                <w:b/>
                <w:bCs/>
                <w:color w:val="auto"/>
                <w:sz w:val="18"/>
                <w:szCs w:val="18"/>
              </w:rPr>
            </w:pPr>
            <w:r>
              <w:rPr>
                <w:rFonts w:hint="eastAsia" w:ascii="Times New Roman" w:hAnsi="Times New Roman" w:eastAsia="仿宋_GB2312" w:cs="仿宋_GB2312"/>
                <w:b/>
                <w:bCs/>
                <w:color w:val="auto"/>
                <w:sz w:val="18"/>
                <w:szCs w:val="18"/>
              </w:rPr>
              <w:t>毕业条件具体说明</w:t>
            </w:r>
          </w:p>
        </w:tc>
      </w:tr>
      <w:tr w14:paraId="1D635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8" w:hRule="atLeast"/>
          <w:jc w:val="center"/>
        </w:trPr>
        <w:tc>
          <w:tcPr>
            <w:tcW w:w="2036" w:type="dxa"/>
            <w:vAlign w:val="center"/>
          </w:tcPr>
          <w:p w14:paraId="27B16833">
            <w:pPr>
              <w:keepNext w:val="0"/>
              <w:keepLines w:val="0"/>
              <w:suppressLineNumbers w:val="0"/>
              <w:spacing w:before="0" w:beforeAutospacing="0" w:after="0" w:afterAutospacing="0"/>
              <w:ind w:left="0" w:right="0"/>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学分要求</w:t>
            </w:r>
          </w:p>
        </w:tc>
        <w:tc>
          <w:tcPr>
            <w:tcW w:w="6343" w:type="dxa"/>
            <w:vAlign w:val="center"/>
          </w:tcPr>
          <w:p w14:paraId="4F6B2D3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105" w:leftChars="50" w:right="0"/>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修满本专业人才培养方案中规定的</w:t>
            </w:r>
            <w:r>
              <w:rPr>
                <w:rFonts w:hint="eastAsia" w:ascii="Times New Roman" w:hAnsi="Times New Roman" w:eastAsia="仿宋_GB2312" w:cs="仿宋_GB2312"/>
                <w:color w:val="auto"/>
                <w:sz w:val="18"/>
                <w:szCs w:val="18"/>
                <w:lang w:val="en-US" w:eastAsia="zh-CN"/>
              </w:rPr>
              <w:t>154</w:t>
            </w:r>
            <w:r>
              <w:rPr>
                <w:rFonts w:hint="eastAsia" w:ascii="Times New Roman" w:hAnsi="Times New Roman" w:eastAsia="仿宋_GB2312" w:cs="仿宋_GB2312"/>
                <w:color w:val="auto"/>
                <w:sz w:val="18"/>
                <w:szCs w:val="18"/>
              </w:rPr>
              <w:t>学分的学习要求。</w:t>
            </w:r>
          </w:p>
        </w:tc>
      </w:tr>
      <w:tr w14:paraId="6977E6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08" w:hRule="atLeast"/>
          <w:jc w:val="center"/>
        </w:trPr>
        <w:tc>
          <w:tcPr>
            <w:tcW w:w="2036" w:type="dxa"/>
            <w:vAlign w:val="center"/>
          </w:tcPr>
          <w:p w14:paraId="4FA3ABCC">
            <w:pPr>
              <w:keepNext w:val="0"/>
              <w:keepLines w:val="0"/>
              <w:suppressLineNumbers w:val="0"/>
              <w:spacing w:before="0" w:beforeAutospacing="0" w:after="0" w:afterAutospacing="0"/>
              <w:ind w:left="0" w:right="0"/>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证书要求</w:t>
            </w:r>
          </w:p>
        </w:tc>
        <w:tc>
          <w:tcPr>
            <w:tcW w:w="6343" w:type="dxa"/>
            <w:vAlign w:val="center"/>
          </w:tcPr>
          <w:p w14:paraId="212F85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ind w:left="105" w:leftChars="50" w:right="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需取得以下至少一项职业技能等级证书（或相关资格证书）：</w:t>
            </w:r>
          </w:p>
          <w:p w14:paraId="3216EE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105" w:leftChars="50" w:right="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kern w:val="2"/>
                <w:sz w:val="18"/>
                <w:szCs w:val="18"/>
                <w:lang w:val="en-US" w:eastAsia="zh-CN" w:bidi="ar-SA"/>
              </w:rPr>
              <w:t>1.</w:t>
            </w:r>
            <w:r>
              <w:rPr>
                <w:rFonts w:hint="eastAsia" w:ascii="Times New Roman" w:hAnsi="Times New Roman" w:eastAsia="仿宋_GB2312" w:cs="仿宋_GB2312"/>
                <w:color w:val="auto"/>
                <w:sz w:val="18"/>
                <w:szCs w:val="18"/>
              </w:rPr>
              <w:t>食品检验员（初级/中级）</w:t>
            </w:r>
          </w:p>
          <w:p w14:paraId="1A6DED4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105" w:leftChars="50" w:right="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2. 食品微生物检验员（初级/中级）</w:t>
            </w:r>
          </w:p>
          <w:p w14:paraId="0FF535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105" w:leftChars="50" w:right="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3. 食品质量安全员（初级/中级）</w:t>
            </w:r>
          </w:p>
          <w:p w14:paraId="1562AC2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105" w:leftChars="50" w:right="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4. 其他与食品检验检测相关的职业技能等级证书（按所在院校具体要求执行）</w:t>
            </w:r>
          </w:p>
        </w:tc>
      </w:tr>
      <w:tr w14:paraId="5B249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08" w:hRule="atLeast"/>
          <w:jc w:val="center"/>
        </w:trPr>
        <w:tc>
          <w:tcPr>
            <w:tcW w:w="2036" w:type="dxa"/>
            <w:vAlign w:val="center"/>
          </w:tcPr>
          <w:p w14:paraId="71A2C5C9">
            <w:pPr>
              <w:keepNext w:val="0"/>
              <w:keepLines w:val="0"/>
              <w:suppressLineNumbers w:val="0"/>
              <w:spacing w:before="0" w:beforeAutospacing="0" w:after="0" w:afterAutospacing="0"/>
              <w:ind w:left="0" w:right="0"/>
              <w:jc w:val="center"/>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其他要求</w:t>
            </w:r>
          </w:p>
        </w:tc>
        <w:tc>
          <w:tcPr>
            <w:tcW w:w="6343" w:type="dxa"/>
            <w:vAlign w:val="center"/>
          </w:tcPr>
          <w:p w14:paraId="628DE6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105" w:leftChars="50" w:right="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kern w:val="2"/>
                <w:sz w:val="18"/>
                <w:szCs w:val="18"/>
                <w:lang w:val="en-US" w:eastAsia="zh-CN" w:bidi="ar-SA"/>
              </w:rPr>
              <w:t>1.</w:t>
            </w:r>
            <w:r>
              <w:rPr>
                <w:rFonts w:hint="eastAsia" w:ascii="Times New Roman" w:hAnsi="Times New Roman" w:eastAsia="仿宋_GB2312" w:cs="仿宋_GB2312"/>
                <w:color w:val="auto"/>
                <w:sz w:val="18"/>
                <w:szCs w:val="18"/>
              </w:rPr>
              <w:t>所修课程成绩均达60分以上，各学年综合素质考核合格以上；</w:t>
            </w:r>
          </w:p>
          <w:p w14:paraId="53C82D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105" w:leftChars="50" w:right="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2. 完成专业规定的顶岗实习（不少于3个月）并考核合格；</w:t>
            </w:r>
          </w:p>
          <w:p w14:paraId="1DC989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ind w:left="105" w:leftChars="50" w:right="0"/>
              <w:jc w:val="both"/>
              <w:textAlignment w:val="auto"/>
              <w:rPr>
                <w:rFonts w:hint="eastAsia" w:ascii="Times New Roman" w:hAnsi="Times New Roman" w:eastAsia="仿宋_GB2312" w:cs="仿宋_GB2312"/>
                <w:color w:val="auto"/>
                <w:sz w:val="18"/>
                <w:szCs w:val="18"/>
              </w:rPr>
            </w:pPr>
            <w:r>
              <w:rPr>
                <w:rFonts w:hint="eastAsia" w:ascii="Times New Roman" w:hAnsi="Times New Roman" w:eastAsia="仿宋_GB2312" w:cs="仿宋_GB2312"/>
                <w:color w:val="auto"/>
                <w:sz w:val="18"/>
                <w:szCs w:val="18"/>
              </w:rPr>
              <w:t>3. 符合院校规定的其他毕业相关要求（如毕业设计/实践报告合格等）。</w:t>
            </w:r>
          </w:p>
        </w:tc>
      </w:tr>
    </w:tbl>
    <w:p w14:paraId="576FD9EE">
      <w:pPr>
        <w:pStyle w:val="24"/>
        <w:widowControl w:val="0"/>
        <w:autoSpaceDN w:val="0"/>
        <w:spacing w:line="360" w:lineRule="auto"/>
        <w:ind w:firstLine="420" w:firstLineChars="200"/>
        <w:jc w:val="center"/>
        <w:textAlignment w:val="baseline"/>
        <w:rPr>
          <w:rFonts w:hint="eastAsia" w:eastAsia="仿宋_GB2312"/>
          <w:kern w:val="2"/>
        </w:rPr>
      </w:pPr>
    </w:p>
    <w:p w14:paraId="0E7EE134">
      <w:pPr>
        <w:spacing w:line="650" w:lineRule="exact"/>
        <w:jc w:val="left"/>
        <w:outlineLvl w:val="0"/>
        <w:rPr>
          <w:rFonts w:hint="eastAsia" w:ascii="黑体" w:hAnsi="黑体" w:eastAsia="黑体" w:cs="黑体"/>
          <w:kern w:val="0"/>
          <w:sz w:val="32"/>
          <w:szCs w:val="32"/>
        </w:rPr>
      </w:pPr>
      <w:bookmarkStart w:id="124" w:name="_Toc13711"/>
      <w:bookmarkStart w:id="125" w:name="_Toc9676"/>
      <w:bookmarkStart w:id="126" w:name="_Toc17883"/>
      <w:r>
        <w:rPr>
          <w:rFonts w:hint="eastAsia" w:ascii="黑体" w:hAnsi="黑体" w:eastAsia="黑体" w:cs="黑体"/>
          <w:kern w:val="0"/>
          <w:sz w:val="32"/>
          <w:szCs w:val="32"/>
        </w:rPr>
        <w:t>十一、主要接续专业</w:t>
      </w:r>
      <w:bookmarkEnd w:id="124"/>
      <w:bookmarkEnd w:id="125"/>
      <w:bookmarkEnd w:id="126"/>
    </w:p>
    <w:p w14:paraId="56655995">
      <w:pPr>
        <w:tabs>
          <w:tab w:val="left" w:pos="1425"/>
        </w:tabs>
        <w:spacing w:line="650" w:lineRule="exact"/>
        <w:ind w:right="-82" w:rightChars="-39" w:firstLine="640" w:firstLineChars="200"/>
        <w:rPr>
          <w:rFonts w:hint="eastAsia" w:eastAsia="仿宋_GB2312" w:cs="Helvetica"/>
          <w:sz w:val="32"/>
          <w:szCs w:val="32"/>
        </w:rPr>
      </w:pPr>
      <w:r>
        <w:rPr>
          <w:rFonts w:hint="eastAsia" w:eastAsia="仿宋_GB2312" w:cs="Helvetica"/>
          <w:sz w:val="32"/>
          <w:szCs w:val="32"/>
        </w:rPr>
        <w:t>接续高职本科专业：食品工程技术、食品质量与安全、食品营养与健康</w:t>
      </w:r>
    </w:p>
    <w:p w14:paraId="7059BB2B">
      <w:pPr>
        <w:tabs>
          <w:tab w:val="left" w:pos="1425"/>
        </w:tabs>
        <w:spacing w:line="650" w:lineRule="exact"/>
        <w:ind w:right="-82" w:rightChars="-39" w:firstLine="640" w:firstLineChars="200"/>
        <w:rPr>
          <w:rFonts w:eastAsia="仿宋_GB2312" w:cs="Helvetica"/>
          <w:sz w:val="32"/>
          <w:szCs w:val="32"/>
        </w:rPr>
      </w:pPr>
      <w:r>
        <w:rPr>
          <w:rFonts w:hint="eastAsia" w:eastAsia="仿宋_GB2312" w:cs="Helvetica"/>
          <w:sz w:val="32"/>
          <w:szCs w:val="32"/>
        </w:rPr>
        <w:t>接续普通本科专业：食品科学与工程、食品质量与安全、食品安全与检测</w:t>
      </w:r>
    </w:p>
    <w:p w14:paraId="64312E90">
      <w:pPr>
        <w:spacing w:line="650" w:lineRule="exact"/>
        <w:jc w:val="left"/>
        <w:outlineLvl w:val="0"/>
        <w:rPr>
          <w:rFonts w:ascii="黑体" w:hAnsi="黑体" w:eastAsia="黑体" w:cs="黑体"/>
          <w:kern w:val="0"/>
          <w:sz w:val="32"/>
          <w:szCs w:val="32"/>
        </w:rPr>
      </w:pPr>
      <w:bookmarkStart w:id="127" w:name="_Toc20162"/>
      <w:bookmarkStart w:id="128" w:name="_Toc4146"/>
      <w:bookmarkStart w:id="129" w:name="_Toc1066"/>
      <w:r>
        <w:rPr>
          <w:rFonts w:hint="eastAsia" w:ascii="黑体" w:hAnsi="黑体" w:eastAsia="黑体" w:cs="黑体"/>
          <w:kern w:val="0"/>
          <w:sz w:val="32"/>
          <w:szCs w:val="32"/>
        </w:rPr>
        <w:t>十二、编制依据</w:t>
      </w:r>
      <w:bookmarkEnd w:id="127"/>
      <w:bookmarkEnd w:id="128"/>
      <w:bookmarkEnd w:id="129"/>
    </w:p>
    <w:p w14:paraId="1D107DC7">
      <w:pPr>
        <w:spacing w:line="650" w:lineRule="exact"/>
        <w:ind w:firstLine="640" w:firstLineChars="200"/>
        <w:rPr>
          <w:rFonts w:eastAsia="仿宋_GB2312" w:cs="Helvetica"/>
          <w:sz w:val="32"/>
          <w:szCs w:val="32"/>
        </w:rPr>
      </w:pPr>
      <w:r>
        <w:rPr>
          <w:rFonts w:hint="eastAsia" w:eastAsia="仿宋_GB2312" w:cs="Helvetica"/>
          <w:sz w:val="32"/>
          <w:szCs w:val="32"/>
        </w:rPr>
        <w:t>本专业人才培养方案是依据《国务院关于印发国家职业教育改革实施方案的通知》（教职成国发〔2019〕4号）、《教育部关于深化职业教育教学改革全面提高人才培养质量的若干意见》、（教职成、教育部《高等职业学校专业教学标准》（2019年7月）、山西省人民政府印发的《山西省职业教育校企合作促进办法（试行）》（2018年6月）、《山西省人民政府办公厅关于加强职业院校“双师型”教师队伍建设的意见》（晋政办发〔2015〕76号）、《教育部关于职业院校专业人才培养方案制订与实施工作的指导意见》（教职成〔2019〕13号）、《关于组织做好职业院校专业人才培养方案制订与实施工作的通知》（教职成司函〔2019〕61号）、《山西省教育厅关于组织做好职业院校专业人才培养方案制订与实施工作的通知》（晋教职成函〔2019〕49号）、中共中央宣传部 教育部关于印发《新时代学校思想政治理论课改革创新实施方案》的通知（教材〔2020〕6号）、《关于加强新时代高校“形势与政策”课建设的若干意见》（教社科〔2018〕1号）、教育部印发《新时代高校思想政治理论课教学工作基本要求》（教社科〔2018〕2号）等有关文件部署和要求，结合生源学情和办学资源情况编制的。</w:t>
      </w:r>
    </w:p>
    <w:p w14:paraId="55FD971F">
      <w:pPr>
        <w:spacing w:line="650" w:lineRule="exact"/>
        <w:jc w:val="left"/>
        <w:outlineLvl w:val="0"/>
        <w:rPr>
          <w:rFonts w:ascii="黑体" w:hAnsi="黑体" w:eastAsia="黑体" w:cs="黑体"/>
          <w:kern w:val="0"/>
          <w:sz w:val="32"/>
          <w:szCs w:val="32"/>
        </w:rPr>
      </w:pPr>
      <w:bookmarkStart w:id="130" w:name="_Toc2015"/>
      <w:bookmarkStart w:id="131" w:name="_Toc23613"/>
      <w:bookmarkStart w:id="132" w:name="_Toc29952"/>
      <w:r>
        <w:rPr>
          <w:rFonts w:hint="eastAsia" w:ascii="黑体" w:hAnsi="黑体" w:eastAsia="黑体" w:cs="黑体"/>
          <w:kern w:val="0"/>
          <w:sz w:val="32"/>
          <w:szCs w:val="32"/>
        </w:rPr>
        <w:t>十三、编制单位与人员</w:t>
      </w:r>
      <w:bookmarkEnd w:id="130"/>
      <w:bookmarkEnd w:id="131"/>
      <w:bookmarkEnd w:id="132"/>
    </w:p>
    <w:p w14:paraId="47257DDD">
      <w:pPr>
        <w:pStyle w:val="20"/>
        <w:spacing w:line="650" w:lineRule="exact"/>
        <w:ind w:firstLine="640"/>
        <w:rPr>
          <w:rFonts w:ascii="Times New Roman" w:hAnsi="Times New Roman" w:eastAsia="仿宋_GB2312"/>
          <w:kern w:val="0"/>
          <w:sz w:val="32"/>
          <w:szCs w:val="32"/>
        </w:rPr>
      </w:pPr>
      <w:r>
        <w:rPr>
          <w:rFonts w:hint="eastAsia" w:ascii="Times New Roman" w:hAnsi="Times New Roman" w:eastAsia="仿宋_GB2312"/>
          <w:kern w:val="0"/>
          <w:sz w:val="32"/>
          <w:szCs w:val="32"/>
        </w:rPr>
        <w:t>学校专门成立由行业企业专家、教科研人员、一线教师和学生（毕业生）代表组成的专业建设委员会，在充分对学员学情调研分析的基础上对本专业人才培养方案进行修订。</w:t>
      </w:r>
    </w:p>
    <w:p w14:paraId="58FB28A9">
      <w:pPr>
        <w:pStyle w:val="24"/>
        <w:widowControl w:val="0"/>
        <w:autoSpaceDN w:val="0"/>
        <w:spacing w:line="360" w:lineRule="auto"/>
        <w:ind w:firstLine="420" w:firstLineChars="200"/>
        <w:jc w:val="center"/>
        <w:textAlignment w:val="baseline"/>
        <w:rPr>
          <w:rFonts w:eastAsia="仿宋_GB2312"/>
          <w:kern w:val="2"/>
        </w:rPr>
      </w:pPr>
      <w:r>
        <w:rPr>
          <w:rFonts w:hint="eastAsia" w:eastAsia="仿宋_GB2312"/>
          <w:kern w:val="2"/>
        </w:rPr>
        <w:t>表21  编制单位与参编人员一览表</w:t>
      </w:r>
    </w:p>
    <w:tbl>
      <w:tblPr>
        <w:tblStyle w:val="10"/>
        <w:tblW w:w="86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8"/>
        <w:gridCol w:w="2851"/>
        <w:gridCol w:w="1250"/>
        <w:gridCol w:w="1332"/>
        <w:gridCol w:w="1686"/>
      </w:tblGrid>
      <w:tr w14:paraId="546CC9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trPr>
        <w:tc>
          <w:tcPr>
            <w:tcW w:w="1538" w:type="dxa"/>
            <w:noWrap w:val="0"/>
            <w:vAlign w:val="center"/>
          </w:tcPr>
          <w:p w14:paraId="6FA98B99">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编制单位类型</w:t>
            </w:r>
          </w:p>
        </w:tc>
        <w:tc>
          <w:tcPr>
            <w:tcW w:w="2851" w:type="dxa"/>
            <w:noWrap w:val="0"/>
            <w:vAlign w:val="center"/>
          </w:tcPr>
          <w:p w14:paraId="7F65DA16">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编写人员单位具体名称</w:t>
            </w:r>
          </w:p>
        </w:tc>
        <w:tc>
          <w:tcPr>
            <w:tcW w:w="1250" w:type="dxa"/>
            <w:noWrap w:val="0"/>
            <w:vAlign w:val="center"/>
          </w:tcPr>
          <w:p w14:paraId="07DD1F4E">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参编人员姓名</w:t>
            </w:r>
          </w:p>
        </w:tc>
        <w:tc>
          <w:tcPr>
            <w:tcW w:w="1332" w:type="dxa"/>
            <w:noWrap w:val="0"/>
            <w:vAlign w:val="center"/>
          </w:tcPr>
          <w:p w14:paraId="23FAAC77">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专业技术职务</w:t>
            </w:r>
          </w:p>
        </w:tc>
        <w:tc>
          <w:tcPr>
            <w:tcW w:w="1686" w:type="dxa"/>
            <w:noWrap w:val="0"/>
            <w:vAlign w:val="center"/>
          </w:tcPr>
          <w:p w14:paraId="7001938C">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行政职务</w:t>
            </w:r>
          </w:p>
        </w:tc>
      </w:tr>
      <w:tr w14:paraId="738587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1538" w:type="dxa"/>
            <w:vMerge w:val="restart"/>
            <w:noWrap w:val="0"/>
            <w:vAlign w:val="center"/>
          </w:tcPr>
          <w:p w14:paraId="3087CCDA">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行业企业专家</w:t>
            </w:r>
          </w:p>
        </w:tc>
        <w:tc>
          <w:tcPr>
            <w:tcW w:w="2851" w:type="dxa"/>
            <w:noWrap w:val="0"/>
            <w:vAlign w:val="center"/>
          </w:tcPr>
          <w:p w14:paraId="24F43B38">
            <w:pPr>
              <w:keepNext w:val="0"/>
              <w:keepLines w:val="0"/>
              <w:suppressLineNumbers w:val="0"/>
              <w:spacing w:before="0" w:beforeAutospacing="0" w:after="0" w:afterAutospacing="0"/>
              <w:ind w:left="0" w:right="0"/>
              <w:jc w:val="center"/>
              <w:rPr>
                <w:rFonts w:hint="eastAsia" w:eastAsia="仿宋_GB2312"/>
                <w:sz w:val="18"/>
                <w:szCs w:val="18"/>
                <w:lang w:val="en-US" w:eastAsia="zh-CN"/>
              </w:rPr>
            </w:pPr>
            <w:r>
              <w:rPr>
                <w:rFonts w:hint="eastAsia" w:ascii="Times New Roman" w:hAnsi="Times New Roman" w:eastAsia="仿宋_GB2312" w:cs="Times New Roman"/>
                <w:sz w:val="18"/>
                <w:szCs w:val="18"/>
                <w:lang w:val="en-US" w:eastAsia="zh-CN"/>
              </w:rPr>
              <w:t>运城市市场监督管理局</w:t>
            </w:r>
          </w:p>
        </w:tc>
        <w:tc>
          <w:tcPr>
            <w:tcW w:w="1250" w:type="dxa"/>
            <w:noWrap w:val="0"/>
            <w:vAlign w:val="center"/>
          </w:tcPr>
          <w:p w14:paraId="23BB02DC">
            <w:pPr>
              <w:keepNext w:val="0"/>
              <w:keepLines w:val="0"/>
              <w:suppressLineNumbers w:val="0"/>
              <w:spacing w:before="0" w:beforeAutospacing="0" w:after="0" w:afterAutospacing="0"/>
              <w:ind w:left="0" w:right="0"/>
              <w:jc w:val="center"/>
              <w:rPr>
                <w:rFonts w:hint="eastAsia" w:eastAsia="仿宋_GB2312"/>
                <w:sz w:val="18"/>
                <w:szCs w:val="18"/>
                <w:lang w:val="en-US" w:eastAsia="zh-CN"/>
              </w:rPr>
            </w:pPr>
            <w:r>
              <w:rPr>
                <w:rFonts w:hint="eastAsia" w:eastAsia="仿宋_GB2312"/>
                <w:sz w:val="18"/>
                <w:szCs w:val="18"/>
                <w:lang w:val="en-US" w:eastAsia="zh-CN"/>
              </w:rPr>
              <w:t>卢宇杰</w:t>
            </w:r>
          </w:p>
        </w:tc>
        <w:tc>
          <w:tcPr>
            <w:tcW w:w="1332" w:type="dxa"/>
            <w:noWrap w:val="0"/>
            <w:vAlign w:val="center"/>
          </w:tcPr>
          <w:p w14:paraId="7334B7ED">
            <w:pPr>
              <w:keepNext w:val="0"/>
              <w:keepLines w:val="0"/>
              <w:suppressLineNumbers w:val="0"/>
              <w:spacing w:before="0" w:beforeAutospacing="0" w:after="0" w:afterAutospacing="0"/>
              <w:ind w:left="0" w:right="0"/>
              <w:jc w:val="center"/>
              <w:rPr>
                <w:rFonts w:hint="eastAsia" w:eastAsia="仿宋_GB2312"/>
                <w:sz w:val="18"/>
                <w:szCs w:val="18"/>
                <w:lang w:val="en-US" w:eastAsia="zh-CN"/>
              </w:rPr>
            </w:pPr>
            <w:r>
              <w:rPr>
                <w:rFonts w:hint="eastAsia" w:eastAsia="仿宋_GB2312"/>
                <w:sz w:val="18"/>
                <w:szCs w:val="18"/>
                <w:lang w:val="en-US" w:eastAsia="zh-CN"/>
              </w:rPr>
              <w:t>总工程师</w:t>
            </w:r>
          </w:p>
        </w:tc>
        <w:tc>
          <w:tcPr>
            <w:tcW w:w="1686" w:type="dxa"/>
            <w:noWrap w:val="0"/>
            <w:vAlign w:val="center"/>
          </w:tcPr>
          <w:p w14:paraId="045455AB">
            <w:pPr>
              <w:keepNext w:val="0"/>
              <w:keepLines w:val="0"/>
              <w:suppressLineNumbers w:val="0"/>
              <w:spacing w:before="0" w:beforeAutospacing="0" w:after="0" w:afterAutospacing="0"/>
              <w:ind w:left="0" w:right="0"/>
              <w:jc w:val="center"/>
              <w:rPr>
                <w:rFonts w:hint="eastAsia" w:eastAsia="仿宋_GB2312"/>
                <w:sz w:val="18"/>
                <w:szCs w:val="18"/>
                <w:lang w:val="en-US" w:eastAsia="zh-CN"/>
              </w:rPr>
            </w:pPr>
            <w:r>
              <w:rPr>
                <w:rFonts w:hint="eastAsia" w:eastAsia="仿宋_GB2312"/>
                <w:sz w:val="18"/>
                <w:szCs w:val="18"/>
                <w:lang w:val="en-US" w:eastAsia="zh-CN"/>
              </w:rPr>
              <w:t>所长</w:t>
            </w:r>
          </w:p>
        </w:tc>
      </w:tr>
      <w:tr w14:paraId="458AD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1538" w:type="dxa"/>
            <w:vMerge w:val="continue"/>
            <w:noWrap w:val="0"/>
            <w:vAlign w:val="center"/>
          </w:tcPr>
          <w:p w14:paraId="0867E83E">
            <w:pPr>
              <w:keepNext w:val="0"/>
              <w:keepLines w:val="0"/>
              <w:suppressLineNumbers w:val="0"/>
              <w:spacing w:before="0" w:beforeAutospacing="0" w:after="0" w:afterAutospacing="0"/>
              <w:ind w:left="0" w:right="0"/>
              <w:jc w:val="center"/>
              <w:rPr>
                <w:rFonts w:hint="eastAsia" w:eastAsia="仿宋_GB2312"/>
                <w:sz w:val="18"/>
                <w:szCs w:val="18"/>
              </w:rPr>
            </w:pPr>
          </w:p>
        </w:tc>
        <w:tc>
          <w:tcPr>
            <w:tcW w:w="2851" w:type="dxa"/>
            <w:noWrap w:val="0"/>
            <w:vAlign w:val="center"/>
          </w:tcPr>
          <w:p w14:paraId="2880ACD7">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山西天健人和检测咨询公司</w:t>
            </w:r>
          </w:p>
        </w:tc>
        <w:tc>
          <w:tcPr>
            <w:tcW w:w="1250" w:type="dxa"/>
            <w:noWrap w:val="0"/>
            <w:vAlign w:val="center"/>
          </w:tcPr>
          <w:p w14:paraId="34C1C9AC">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胡志男</w:t>
            </w:r>
          </w:p>
        </w:tc>
        <w:tc>
          <w:tcPr>
            <w:tcW w:w="1332" w:type="dxa"/>
            <w:noWrap w:val="0"/>
            <w:vAlign w:val="center"/>
          </w:tcPr>
          <w:p w14:paraId="2C205681">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总工程师</w:t>
            </w:r>
          </w:p>
        </w:tc>
        <w:tc>
          <w:tcPr>
            <w:tcW w:w="1686" w:type="dxa"/>
            <w:noWrap w:val="0"/>
            <w:vAlign w:val="center"/>
          </w:tcPr>
          <w:p w14:paraId="68661C08">
            <w:pPr>
              <w:keepNext w:val="0"/>
              <w:keepLines w:val="0"/>
              <w:suppressLineNumbers w:val="0"/>
              <w:spacing w:before="0" w:beforeAutospacing="0" w:after="0" w:afterAutospacing="0"/>
              <w:ind w:left="0" w:right="0"/>
              <w:jc w:val="center"/>
              <w:rPr>
                <w:rFonts w:hint="eastAsia" w:eastAsia="仿宋_GB2312"/>
                <w:sz w:val="18"/>
                <w:szCs w:val="18"/>
                <w:lang w:val="en-US" w:eastAsia="zh-CN"/>
              </w:rPr>
            </w:pPr>
          </w:p>
        </w:tc>
      </w:tr>
      <w:tr w14:paraId="4CB5A7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trPr>
        <w:tc>
          <w:tcPr>
            <w:tcW w:w="1538" w:type="dxa"/>
            <w:vMerge w:val="continue"/>
            <w:noWrap w:val="0"/>
            <w:vAlign w:val="center"/>
          </w:tcPr>
          <w:p w14:paraId="1DA4B4B0">
            <w:pPr>
              <w:keepNext w:val="0"/>
              <w:keepLines w:val="0"/>
              <w:suppressLineNumbers w:val="0"/>
              <w:spacing w:before="0" w:beforeAutospacing="0" w:after="0" w:afterAutospacing="0"/>
              <w:ind w:left="0" w:right="0"/>
              <w:jc w:val="center"/>
              <w:rPr>
                <w:rFonts w:hint="eastAsia" w:eastAsia="仿宋_GB2312"/>
                <w:sz w:val="18"/>
                <w:szCs w:val="18"/>
              </w:rPr>
            </w:pPr>
          </w:p>
        </w:tc>
        <w:tc>
          <w:tcPr>
            <w:tcW w:w="2851" w:type="dxa"/>
            <w:noWrap w:val="0"/>
            <w:vAlign w:val="center"/>
          </w:tcPr>
          <w:p w14:paraId="670616E9">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lang w:val="en-US" w:eastAsia="zh-CN"/>
              </w:rPr>
              <w:t>山西晋新集团奥优特饲料有限公司</w:t>
            </w:r>
          </w:p>
        </w:tc>
        <w:tc>
          <w:tcPr>
            <w:tcW w:w="1250" w:type="dxa"/>
            <w:noWrap w:val="0"/>
            <w:vAlign w:val="center"/>
          </w:tcPr>
          <w:p w14:paraId="2CBF103F">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cs="Times New Roman"/>
                <w:sz w:val="18"/>
                <w:szCs w:val="18"/>
                <w:lang w:val="en-US" w:eastAsia="zh-CN"/>
              </w:rPr>
              <w:t>解秀芹</w:t>
            </w:r>
          </w:p>
        </w:tc>
        <w:tc>
          <w:tcPr>
            <w:tcW w:w="1332" w:type="dxa"/>
            <w:noWrap w:val="0"/>
            <w:vAlign w:val="center"/>
          </w:tcPr>
          <w:p w14:paraId="4C5D20BB">
            <w:pPr>
              <w:keepNext w:val="0"/>
              <w:keepLines w:val="0"/>
              <w:suppressLineNumbers w:val="0"/>
              <w:spacing w:before="0" w:beforeAutospacing="0" w:after="0" w:afterAutospacing="0"/>
              <w:ind w:left="0" w:right="0"/>
              <w:jc w:val="center"/>
              <w:rPr>
                <w:rFonts w:hint="default" w:eastAsia="仿宋_GB2312"/>
                <w:sz w:val="18"/>
                <w:szCs w:val="18"/>
                <w:lang w:val="en-US" w:eastAsia="zh-CN"/>
              </w:rPr>
            </w:pPr>
            <w:r>
              <w:rPr>
                <w:rFonts w:hint="eastAsia" w:eastAsia="仿宋_GB2312"/>
                <w:sz w:val="18"/>
                <w:szCs w:val="18"/>
                <w:lang w:val="en-US" w:eastAsia="zh-CN"/>
              </w:rPr>
              <w:t>高级工程师</w:t>
            </w:r>
          </w:p>
        </w:tc>
        <w:tc>
          <w:tcPr>
            <w:tcW w:w="1686" w:type="dxa"/>
            <w:noWrap w:val="0"/>
            <w:vAlign w:val="center"/>
          </w:tcPr>
          <w:p w14:paraId="3DA075B7">
            <w:pPr>
              <w:keepNext w:val="0"/>
              <w:keepLines w:val="0"/>
              <w:suppressLineNumbers w:val="0"/>
              <w:spacing w:before="0" w:beforeAutospacing="0" w:after="0" w:afterAutospacing="0"/>
              <w:ind w:left="0" w:right="0"/>
              <w:jc w:val="center"/>
              <w:rPr>
                <w:rFonts w:hint="default" w:eastAsia="仿宋_GB2312"/>
                <w:sz w:val="18"/>
                <w:szCs w:val="18"/>
                <w:lang w:val="en-US" w:eastAsia="zh-CN"/>
              </w:rPr>
            </w:pPr>
            <w:r>
              <w:rPr>
                <w:rFonts w:hint="eastAsia" w:eastAsia="仿宋_GB2312"/>
                <w:sz w:val="18"/>
                <w:szCs w:val="18"/>
                <w:lang w:val="en-US" w:eastAsia="zh-CN"/>
              </w:rPr>
              <w:t>检验室负责人</w:t>
            </w:r>
          </w:p>
        </w:tc>
      </w:tr>
      <w:tr w14:paraId="5F913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1538" w:type="dxa"/>
            <w:vMerge w:val="restart"/>
            <w:noWrap w:val="0"/>
            <w:vAlign w:val="center"/>
          </w:tcPr>
          <w:p w14:paraId="19377039">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学校教学管理人员和专业教师</w:t>
            </w:r>
          </w:p>
        </w:tc>
        <w:tc>
          <w:tcPr>
            <w:tcW w:w="2851" w:type="dxa"/>
            <w:noWrap w:val="0"/>
            <w:vAlign w:val="center"/>
          </w:tcPr>
          <w:p w14:paraId="5785501A">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山西运城农业职业技术学院</w:t>
            </w:r>
          </w:p>
        </w:tc>
        <w:tc>
          <w:tcPr>
            <w:tcW w:w="1250" w:type="dxa"/>
            <w:noWrap w:val="0"/>
            <w:vAlign w:val="center"/>
          </w:tcPr>
          <w:p w14:paraId="6E47C17F">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王晓彬</w:t>
            </w:r>
          </w:p>
        </w:tc>
        <w:tc>
          <w:tcPr>
            <w:tcW w:w="1332" w:type="dxa"/>
            <w:noWrap w:val="0"/>
            <w:vAlign w:val="center"/>
          </w:tcPr>
          <w:p w14:paraId="07B09948">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副教授</w:t>
            </w:r>
          </w:p>
        </w:tc>
        <w:tc>
          <w:tcPr>
            <w:tcW w:w="1686" w:type="dxa"/>
            <w:noWrap w:val="0"/>
            <w:vAlign w:val="center"/>
          </w:tcPr>
          <w:p w14:paraId="353E0FA5">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专业教师</w:t>
            </w:r>
          </w:p>
        </w:tc>
      </w:tr>
      <w:tr w14:paraId="1CBC3B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1538" w:type="dxa"/>
            <w:vMerge w:val="continue"/>
            <w:noWrap w:val="0"/>
            <w:vAlign w:val="center"/>
          </w:tcPr>
          <w:p w14:paraId="4991EEC9">
            <w:pPr>
              <w:keepNext w:val="0"/>
              <w:keepLines w:val="0"/>
              <w:suppressLineNumbers w:val="0"/>
              <w:spacing w:before="0" w:beforeAutospacing="0" w:after="0" w:afterAutospacing="0"/>
              <w:ind w:left="0" w:right="0"/>
              <w:jc w:val="center"/>
              <w:rPr>
                <w:rFonts w:hint="eastAsia" w:eastAsia="仿宋_GB2312"/>
                <w:sz w:val="18"/>
                <w:szCs w:val="18"/>
              </w:rPr>
            </w:pPr>
          </w:p>
        </w:tc>
        <w:tc>
          <w:tcPr>
            <w:tcW w:w="2851" w:type="dxa"/>
            <w:noWrap w:val="0"/>
            <w:vAlign w:val="center"/>
          </w:tcPr>
          <w:p w14:paraId="5E678540">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山西运城农业职业技术学院</w:t>
            </w:r>
          </w:p>
        </w:tc>
        <w:tc>
          <w:tcPr>
            <w:tcW w:w="1250" w:type="dxa"/>
            <w:noWrap w:val="0"/>
            <w:vAlign w:val="center"/>
          </w:tcPr>
          <w:p w14:paraId="2E20EC08">
            <w:pPr>
              <w:keepNext w:val="0"/>
              <w:keepLines w:val="0"/>
              <w:suppressLineNumbers w:val="0"/>
              <w:spacing w:before="0" w:beforeAutospacing="0" w:after="0" w:afterAutospacing="0"/>
              <w:ind w:left="0" w:right="0"/>
              <w:jc w:val="center"/>
              <w:rPr>
                <w:rFonts w:hint="eastAsia" w:eastAsia="仿宋_GB2312"/>
                <w:sz w:val="18"/>
                <w:szCs w:val="18"/>
                <w:lang w:eastAsia="zh-CN"/>
              </w:rPr>
            </w:pPr>
            <w:r>
              <w:rPr>
                <w:rFonts w:hint="eastAsia" w:eastAsia="仿宋_GB2312"/>
                <w:sz w:val="18"/>
                <w:szCs w:val="18"/>
                <w:lang w:val="en-US" w:eastAsia="zh-CN"/>
              </w:rPr>
              <w:t>王  蕊</w:t>
            </w:r>
          </w:p>
        </w:tc>
        <w:tc>
          <w:tcPr>
            <w:tcW w:w="1332" w:type="dxa"/>
            <w:noWrap w:val="0"/>
            <w:vAlign w:val="center"/>
          </w:tcPr>
          <w:p w14:paraId="7C9D9B96">
            <w:pPr>
              <w:keepNext w:val="0"/>
              <w:keepLines w:val="0"/>
              <w:suppressLineNumbers w:val="0"/>
              <w:spacing w:before="0" w:beforeAutospacing="0" w:after="0" w:afterAutospacing="0"/>
              <w:ind w:left="0" w:right="0"/>
              <w:jc w:val="center"/>
              <w:rPr>
                <w:rFonts w:hint="eastAsia" w:eastAsia="仿宋_GB2312"/>
                <w:sz w:val="18"/>
                <w:szCs w:val="18"/>
                <w:lang w:eastAsia="zh-CN"/>
              </w:rPr>
            </w:pPr>
            <w:r>
              <w:rPr>
                <w:rFonts w:hint="eastAsia" w:eastAsia="仿宋_GB2312"/>
                <w:sz w:val="18"/>
                <w:szCs w:val="18"/>
                <w:lang w:val="en-US" w:eastAsia="zh-CN"/>
              </w:rPr>
              <w:t>讲  师</w:t>
            </w:r>
          </w:p>
        </w:tc>
        <w:tc>
          <w:tcPr>
            <w:tcW w:w="1686" w:type="dxa"/>
            <w:noWrap w:val="0"/>
            <w:vAlign w:val="center"/>
          </w:tcPr>
          <w:p w14:paraId="1BA8D5D9">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专业教师</w:t>
            </w:r>
          </w:p>
        </w:tc>
      </w:tr>
      <w:tr w14:paraId="15D7E7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3" w:hRule="atLeast"/>
        </w:trPr>
        <w:tc>
          <w:tcPr>
            <w:tcW w:w="1538" w:type="dxa"/>
            <w:noWrap w:val="0"/>
            <w:vAlign w:val="center"/>
          </w:tcPr>
          <w:p w14:paraId="4D077B32">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教科研人员</w:t>
            </w:r>
          </w:p>
        </w:tc>
        <w:tc>
          <w:tcPr>
            <w:tcW w:w="2851" w:type="dxa"/>
            <w:noWrap w:val="0"/>
            <w:vAlign w:val="center"/>
          </w:tcPr>
          <w:p w14:paraId="4AF84583">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山西运城农业职业技术学院</w:t>
            </w:r>
          </w:p>
        </w:tc>
        <w:tc>
          <w:tcPr>
            <w:tcW w:w="1250" w:type="dxa"/>
            <w:noWrap w:val="0"/>
            <w:vAlign w:val="center"/>
          </w:tcPr>
          <w:p w14:paraId="3DC2F735">
            <w:pPr>
              <w:keepNext w:val="0"/>
              <w:keepLines w:val="0"/>
              <w:suppressLineNumbers w:val="0"/>
              <w:spacing w:before="0" w:beforeAutospacing="0" w:after="0" w:afterAutospacing="0"/>
              <w:ind w:left="0" w:right="0"/>
              <w:jc w:val="center"/>
              <w:rPr>
                <w:rFonts w:hint="eastAsia" w:eastAsia="仿宋_GB2312"/>
                <w:sz w:val="18"/>
                <w:szCs w:val="18"/>
                <w:lang w:eastAsia="zh-CN"/>
              </w:rPr>
            </w:pPr>
            <w:r>
              <w:rPr>
                <w:rFonts w:hint="eastAsia" w:eastAsia="仿宋_GB2312"/>
                <w:sz w:val="18"/>
                <w:szCs w:val="18"/>
                <w:lang w:val="en-US" w:eastAsia="zh-CN"/>
              </w:rPr>
              <w:t>赵 辉</w:t>
            </w:r>
          </w:p>
        </w:tc>
        <w:tc>
          <w:tcPr>
            <w:tcW w:w="1332" w:type="dxa"/>
            <w:noWrap w:val="0"/>
            <w:vAlign w:val="center"/>
          </w:tcPr>
          <w:p w14:paraId="4170EEF0">
            <w:pPr>
              <w:keepNext w:val="0"/>
              <w:keepLines w:val="0"/>
              <w:suppressLineNumbers w:val="0"/>
              <w:spacing w:before="0" w:beforeAutospacing="0" w:after="0" w:afterAutospacing="0"/>
              <w:ind w:left="0" w:right="0"/>
              <w:jc w:val="center"/>
              <w:rPr>
                <w:rFonts w:hint="default" w:eastAsia="仿宋_GB2312"/>
                <w:sz w:val="18"/>
                <w:szCs w:val="18"/>
                <w:lang w:val="en-US" w:eastAsia="zh-CN"/>
              </w:rPr>
            </w:pPr>
            <w:r>
              <w:rPr>
                <w:rFonts w:hint="eastAsia" w:eastAsia="仿宋_GB2312"/>
                <w:sz w:val="18"/>
                <w:szCs w:val="18"/>
                <w:lang w:val="en-US" w:eastAsia="zh-CN"/>
              </w:rPr>
              <w:t>副教授</w:t>
            </w:r>
          </w:p>
        </w:tc>
        <w:tc>
          <w:tcPr>
            <w:tcW w:w="1686" w:type="dxa"/>
            <w:noWrap w:val="0"/>
            <w:vAlign w:val="center"/>
          </w:tcPr>
          <w:p w14:paraId="18893D83">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lang w:val="en-US" w:eastAsia="zh-CN"/>
              </w:rPr>
              <w:t>农产品加工与质量检验</w:t>
            </w:r>
            <w:r>
              <w:rPr>
                <w:rFonts w:hint="eastAsia" w:eastAsia="仿宋_GB2312"/>
                <w:sz w:val="18"/>
                <w:szCs w:val="18"/>
              </w:rPr>
              <w:t>教研组组长</w:t>
            </w:r>
          </w:p>
        </w:tc>
      </w:tr>
      <w:tr w14:paraId="6FB01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1538" w:type="dxa"/>
            <w:noWrap w:val="0"/>
            <w:vAlign w:val="center"/>
          </w:tcPr>
          <w:p w14:paraId="1461FB5D">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sz w:val="18"/>
                <w:szCs w:val="18"/>
              </w:rPr>
              <w:t>毕业生代表</w:t>
            </w:r>
          </w:p>
        </w:tc>
        <w:tc>
          <w:tcPr>
            <w:tcW w:w="2851" w:type="dxa"/>
            <w:noWrap w:val="0"/>
            <w:vAlign w:val="center"/>
          </w:tcPr>
          <w:p w14:paraId="0E233CDE">
            <w:pPr>
              <w:keepNext w:val="0"/>
              <w:keepLines w:val="0"/>
              <w:suppressLineNumbers w:val="0"/>
              <w:spacing w:before="0" w:beforeAutospacing="0" w:after="0" w:afterAutospacing="0"/>
              <w:ind w:left="0" w:right="0"/>
              <w:jc w:val="center"/>
              <w:rPr>
                <w:rFonts w:hint="eastAsia" w:eastAsia="仿宋_GB2312"/>
                <w:sz w:val="18"/>
                <w:szCs w:val="18"/>
              </w:rPr>
            </w:pPr>
            <w:r>
              <w:rPr>
                <w:rFonts w:hint="default" w:eastAsia="仿宋_GB2312"/>
                <w:sz w:val="18"/>
                <w:szCs w:val="18"/>
                <w:lang w:val="en-US" w:eastAsia="zh-CN"/>
              </w:rPr>
              <w:t>运城市营养保健行业协会</w:t>
            </w:r>
          </w:p>
        </w:tc>
        <w:tc>
          <w:tcPr>
            <w:tcW w:w="1250" w:type="dxa"/>
            <w:noWrap w:val="0"/>
            <w:vAlign w:val="center"/>
          </w:tcPr>
          <w:p w14:paraId="2C052970">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cs="Times New Roman"/>
                <w:sz w:val="18"/>
                <w:szCs w:val="18"/>
                <w:lang w:val="en-US" w:eastAsia="zh-CN"/>
              </w:rPr>
              <w:t>吴若源</w:t>
            </w:r>
          </w:p>
        </w:tc>
        <w:tc>
          <w:tcPr>
            <w:tcW w:w="1332" w:type="dxa"/>
            <w:noWrap w:val="0"/>
            <w:vAlign w:val="center"/>
          </w:tcPr>
          <w:p w14:paraId="4FAECBBE">
            <w:pPr>
              <w:keepNext w:val="0"/>
              <w:keepLines w:val="0"/>
              <w:suppressLineNumbers w:val="0"/>
              <w:spacing w:before="0" w:beforeAutospacing="0" w:after="0" w:afterAutospacing="0"/>
              <w:ind w:left="0" w:right="0"/>
              <w:jc w:val="center"/>
              <w:rPr>
                <w:rFonts w:hint="eastAsia" w:eastAsia="仿宋_GB2312"/>
                <w:sz w:val="18"/>
                <w:szCs w:val="18"/>
              </w:rPr>
            </w:pPr>
            <w:r>
              <w:rPr>
                <w:rFonts w:hint="eastAsia" w:eastAsia="仿宋_GB2312" w:cs="Times New Roman"/>
                <w:sz w:val="18"/>
                <w:szCs w:val="18"/>
                <w:lang w:val="en-US" w:eastAsia="zh-CN"/>
              </w:rPr>
              <w:t>国家注册二级公共营养师</w:t>
            </w:r>
          </w:p>
        </w:tc>
        <w:tc>
          <w:tcPr>
            <w:tcW w:w="1686" w:type="dxa"/>
            <w:noWrap w:val="0"/>
            <w:vAlign w:val="center"/>
          </w:tcPr>
          <w:p w14:paraId="28E3E8A9">
            <w:pPr>
              <w:keepNext w:val="0"/>
              <w:keepLines w:val="0"/>
              <w:suppressLineNumbers w:val="0"/>
              <w:spacing w:before="0" w:beforeAutospacing="0" w:after="0" w:afterAutospacing="0"/>
              <w:ind w:left="0" w:right="0"/>
              <w:jc w:val="center"/>
              <w:rPr>
                <w:rFonts w:hint="default" w:eastAsia="仿宋_GB2312"/>
                <w:sz w:val="18"/>
                <w:szCs w:val="18"/>
                <w:lang w:val="en-US" w:eastAsia="zh-CN"/>
              </w:rPr>
            </w:pPr>
            <w:r>
              <w:rPr>
                <w:rFonts w:hint="eastAsia" w:eastAsia="仿宋_GB2312"/>
                <w:sz w:val="18"/>
                <w:szCs w:val="18"/>
                <w:lang w:val="en-US" w:eastAsia="zh-CN"/>
              </w:rPr>
              <w:t>营养宣讲员</w:t>
            </w:r>
          </w:p>
        </w:tc>
      </w:tr>
    </w:tbl>
    <w:p w14:paraId="4048F55A">
      <w:pPr>
        <w:rPr>
          <w:rFonts w:hint="eastAsia" w:ascii="黑体" w:hAnsi="黑体" w:eastAsia="黑体" w:cs="黑体"/>
          <w:kern w:val="0"/>
          <w:sz w:val="32"/>
          <w:szCs w:val="32"/>
        </w:rPr>
      </w:pPr>
      <w:bookmarkStart w:id="133" w:name="_Toc1032"/>
      <w:bookmarkStart w:id="134" w:name="_Toc15954"/>
      <w:bookmarkStart w:id="135" w:name="_Toc22964"/>
      <w:r>
        <w:rPr>
          <w:rFonts w:hint="eastAsia" w:ascii="黑体" w:hAnsi="黑体" w:eastAsia="黑体" w:cs="黑体"/>
          <w:kern w:val="0"/>
          <w:sz w:val="32"/>
          <w:szCs w:val="32"/>
        </w:rPr>
        <w:br w:type="page"/>
      </w:r>
    </w:p>
    <w:p w14:paraId="7D1AFC22">
      <w:pPr>
        <w:spacing w:line="650" w:lineRule="exact"/>
        <w:jc w:val="left"/>
        <w:outlineLvl w:val="0"/>
        <w:rPr>
          <w:rFonts w:ascii="黑体" w:hAnsi="黑体" w:eastAsia="黑体" w:cs="黑体"/>
          <w:kern w:val="0"/>
          <w:sz w:val="32"/>
          <w:szCs w:val="32"/>
        </w:rPr>
      </w:pPr>
      <w:r>
        <w:rPr>
          <w:rFonts w:hint="eastAsia" w:ascii="黑体" w:hAnsi="黑体" w:eastAsia="黑体" w:cs="黑体"/>
          <w:kern w:val="0"/>
          <w:sz w:val="32"/>
          <w:szCs w:val="32"/>
        </w:rPr>
        <w:t>十四、附件</w:t>
      </w:r>
      <w:bookmarkEnd w:id="133"/>
      <w:bookmarkEnd w:id="134"/>
      <w:bookmarkEnd w:id="135"/>
    </w:p>
    <w:p w14:paraId="0D9BB921">
      <w:pPr>
        <w:pStyle w:val="20"/>
        <w:spacing w:line="650" w:lineRule="exact"/>
        <w:ind w:left="630" w:leftChars="300" w:firstLine="0" w:firstLineChars="0"/>
        <w:rPr>
          <w:rFonts w:ascii="Times New Roman" w:hAnsi="Times New Roman" w:eastAsia="仿宋_GB2312" w:cs="黑体"/>
          <w:kern w:val="0"/>
          <w:sz w:val="32"/>
          <w:szCs w:val="32"/>
        </w:rPr>
      </w:pPr>
      <w:r>
        <w:rPr>
          <w:rFonts w:hint="eastAsia" w:ascii="Times New Roman" w:hAnsi="Times New Roman" w:eastAsia="仿宋_GB2312" w:cs="黑体"/>
          <w:kern w:val="0"/>
          <w:sz w:val="32"/>
          <w:szCs w:val="32"/>
        </w:rPr>
        <w:t>（一）</w:t>
      </w:r>
      <w:r>
        <w:rPr>
          <w:rFonts w:hint="eastAsia" w:ascii="Times New Roman" w:hAnsi="Times New Roman" w:eastAsia="仿宋_GB2312" w:cs="黑体"/>
          <w:kern w:val="0"/>
          <w:sz w:val="32"/>
          <w:szCs w:val="32"/>
          <w:lang w:val="en-US" w:eastAsia="zh-CN"/>
        </w:rPr>
        <w:t>食品检验检测技术专业</w:t>
      </w:r>
      <w:r>
        <w:rPr>
          <w:rFonts w:hint="eastAsia" w:ascii="Times New Roman" w:hAnsi="Times New Roman" w:eastAsia="仿宋_GB2312" w:cs="黑体"/>
          <w:kern w:val="0"/>
          <w:sz w:val="32"/>
          <w:szCs w:val="32"/>
        </w:rPr>
        <w:t>人才需求调研报告</w:t>
      </w:r>
    </w:p>
    <w:p w14:paraId="52F395F1">
      <w:pPr>
        <w:pStyle w:val="20"/>
        <w:spacing w:line="650" w:lineRule="exact"/>
        <w:ind w:left="630" w:leftChars="300" w:firstLine="0" w:firstLineChars="0"/>
        <w:rPr>
          <w:rFonts w:ascii="Times New Roman" w:hAnsi="Times New Roman" w:eastAsia="仿宋_GB2312" w:cs="黑体"/>
          <w:kern w:val="0"/>
          <w:sz w:val="32"/>
          <w:szCs w:val="32"/>
        </w:rPr>
      </w:pPr>
      <w:r>
        <w:rPr>
          <w:rFonts w:hint="eastAsia" w:ascii="Times New Roman" w:hAnsi="Times New Roman" w:eastAsia="仿宋_GB2312" w:cs="黑体"/>
          <w:kern w:val="0"/>
          <w:sz w:val="32"/>
          <w:szCs w:val="32"/>
        </w:rPr>
        <w:t>（二）成立</w:t>
      </w:r>
      <w:r>
        <w:rPr>
          <w:rFonts w:hint="eastAsia" w:ascii="Times New Roman" w:hAnsi="Times New Roman" w:eastAsia="仿宋_GB2312" w:cs="黑体"/>
          <w:kern w:val="0"/>
          <w:sz w:val="32"/>
          <w:szCs w:val="32"/>
          <w:lang w:val="en-US" w:eastAsia="zh-CN"/>
        </w:rPr>
        <w:t>食品检验检测技术专业</w:t>
      </w:r>
      <w:r>
        <w:rPr>
          <w:rFonts w:hint="eastAsia" w:ascii="Times New Roman" w:hAnsi="Times New Roman" w:eastAsia="仿宋_GB2312" w:cs="黑体"/>
          <w:kern w:val="0"/>
          <w:sz w:val="32"/>
          <w:szCs w:val="32"/>
        </w:rPr>
        <w:t xml:space="preserve">建设指导委员会 </w:t>
      </w:r>
    </w:p>
    <w:p w14:paraId="4E5DD8C0">
      <w:pPr>
        <w:pStyle w:val="20"/>
        <w:spacing w:line="650" w:lineRule="exact"/>
        <w:ind w:left="630" w:leftChars="300" w:firstLine="0" w:firstLineChars="0"/>
        <w:rPr>
          <w:rFonts w:ascii="Times New Roman" w:hAnsi="Times New Roman" w:eastAsia="仿宋_GB2312" w:cs="黑体"/>
          <w:kern w:val="0"/>
          <w:sz w:val="32"/>
          <w:szCs w:val="32"/>
        </w:rPr>
      </w:pPr>
      <w:r>
        <w:rPr>
          <w:rFonts w:hint="eastAsia" w:ascii="Times New Roman" w:hAnsi="Times New Roman" w:eastAsia="仿宋_GB2312" w:cs="黑体"/>
          <w:kern w:val="0"/>
          <w:sz w:val="32"/>
          <w:szCs w:val="32"/>
        </w:rPr>
        <w:t>（三）</w:t>
      </w:r>
      <w:r>
        <w:rPr>
          <w:rFonts w:hint="eastAsia" w:ascii="Times New Roman" w:hAnsi="Times New Roman" w:eastAsia="仿宋_GB2312" w:cs="黑体"/>
          <w:kern w:val="0"/>
          <w:sz w:val="32"/>
          <w:szCs w:val="32"/>
          <w:lang w:val="en-US" w:eastAsia="zh-CN"/>
        </w:rPr>
        <w:t>食品检验检测技术专业专业</w:t>
      </w:r>
      <w:r>
        <w:rPr>
          <w:rFonts w:hint="eastAsia" w:ascii="Times New Roman" w:hAnsi="Times New Roman" w:eastAsia="仿宋_GB2312" w:cs="黑体"/>
          <w:kern w:val="0"/>
          <w:sz w:val="32"/>
          <w:szCs w:val="32"/>
        </w:rPr>
        <w:t>培养方案修订总结报告</w:t>
      </w:r>
    </w:p>
    <w:p w14:paraId="3766A194">
      <w:pPr>
        <w:pStyle w:val="20"/>
        <w:spacing w:line="650" w:lineRule="exact"/>
        <w:ind w:left="630" w:leftChars="300" w:firstLine="0" w:firstLineChars="0"/>
        <w:rPr>
          <w:rFonts w:ascii="Times New Roman" w:hAnsi="Times New Roman" w:eastAsia="仿宋_GB2312" w:cs="黑体"/>
          <w:kern w:val="0"/>
          <w:sz w:val="32"/>
          <w:szCs w:val="32"/>
        </w:rPr>
      </w:pPr>
      <w:r>
        <w:rPr>
          <w:rFonts w:hint="eastAsia" w:ascii="Times New Roman" w:hAnsi="Times New Roman" w:eastAsia="仿宋_GB2312" w:cs="黑体"/>
          <w:kern w:val="0"/>
          <w:sz w:val="32"/>
          <w:szCs w:val="32"/>
        </w:rPr>
        <w:t>（四）学分认定与转换实施办法（试行）</w:t>
      </w:r>
    </w:p>
    <w:p w14:paraId="78C3A3D3">
      <w:pPr>
        <w:pStyle w:val="20"/>
        <w:spacing w:line="650" w:lineRule="exact"/>
        <w:ind w:left="630" w:leftChars="300" w:firstLine="0" w:firstLineChars="0"/>
        <w:rPr>
          <w:rFonts w:ascii="Times New Roman" w:hAnsi="Times New Roman" w:eastAsia="仿宋_GB2312" w:cs="黑体"/>
          <w:kern w:val="0"/>
          <w:sz w:val="32"/>
          <w:szCs w:val="32"/>
        </w:rPr>
      </w:pPr>
      <w:r>
        <w:rPr>
          <w:rFonts w:hint="eastAsia" w:ascii="Times New Roman" w:hAnsi="Times New Roman" w:eastAsia="仿宋_GB2312" w:cs="黑体"/>
          <w:kern w:val="0"/>
          <w:sz w:val="32"/>
          <w:szCs w:val="32"/>
        </w:rPr>
        <w:t>（五）</w:t>
      </w:r>
      <w:r>
        <w:rPr>
          <w:rFonts w:hint="eastAsia" w:ascii="Times New Roman" w:hAnsi="Times New Roman" w:eastAsia="仿宋_GB2312" w:cs="黑体"/>
          <w:kern w:val="0"/>
          <w:sz w:val="32"/>
          <w:szCs w:val="32"/>
          <w:lang w:val="en-US" w:eastAsia="zh-CN"/>
        </w:rPr>
        <w:t>食品检验检测技术专业</w:t>
      </w:r>
      <w:r>
        <w:rPr>
          <w:rFonts w:hint="eastAsia" w:ascii="Times New Roman" w:hAnsi="Times New Roman" w:eastAsia="仿宋_GB2312" w:cs="黑体"/>
          <w:kern w:val="0"/>
          <w:sz w:val="32"/>
          <w:szCs w:val="32"/>
        </w:rPr>
        <w:t>人才培养方案审核表</w:t>
      </w:r>
    </w:p>
    <w:p w14:paraId="6BD47B4B">
      <w:pPr>
        <w:pStyle w:val="20"/>
        <w:spacing w:line="650" w:lineRule="exact"/>
        <w:ind w:left="630" w:leftChars="300" w:firstLine="0" w:firstLineChars="0"/>
        <w:rPr>
          <w:rFonts w:ascii="Times New Roman" w:hAnsi="Times New Roman" w:eastAsia="仿宋_GB2312" w:cs="黑体"/>
          <w:kern w:val="0"/>
          <w:sz w:val="32"/>
          <w:szCs w:val="32"/>
        </w:rPr>
      </w:pPr>
      <w:r>
        <w:rPr>
          <w:rFonts w:hint="eastAsia" w:ascii="Times New Roman" w:hAnsi="Times New Roman" w:eastAsia="仿宋_GB2312" w:cs="黑体"/>
          <w:kern w:val="0"/>
          <w:sz w:val="32"/>
          <w:szCs w:val="32"/>
        </w:rPr>
        <w:t>（六）教学进程变更审批表</w:t>
      </w:r>
    </w:p>
    <w:p w14:paraId="2616EBF6">
      <w:pPr>
        <w:pStyle w:val="20"/>
        <w:spacing w:line="650" w:lineRule="exact"/>
        <w:ind w:firstLine="0" w:firstLineChars="0"/>
        <w:outlineLvl w:val="1"/>
        <w:rPr>
          <w:rFonts w:ascii="Times New Roman" w:hAnsi="Times New Roman" w:eastAsia="仿宋_GB2312" w:cs="黑体"/>
          <w:kern w:val="0"/>
        </w:rPr>
      </w:pPr>
    </w:p>
    <w:p w14:paraId="4AD44036">
      <w:pPr>
        <w:spacing w:line="650" w:lineRule="exact"/>
        <w:rPr>
          <w:rFonts w:eastAsia="仿宋_GB2312"/>
          <w:bCs/>
          <w:sz w:val="24"/>
        </w:rPr>
      </w:pPr>
      <w:r>
        <w:rPr>
          <w:rFonts w:hint="eastAsia" w:eastAsia="仿宋_GB2312"/>
          <w:bCs/>
          <w:sz w:val="24"/>
        </w:rPr>
        <w:t>　　　　　　　　　　　　　</w:t>
      </w:r>
    </w:p>
    <w:p w14:paraId="3DD60042">
      <w:pPr>
        <w:spacing w:line="650" w:lineRule="exact"/>
        <w:rPr>
          <w:rFonts w:eastAsia="仿宋_GB2312"/>
          <w:bCs/>
          <w:sz w:val="24"/>
        </w:rPr>
      </w:pPr>
    </w:p>
    <w:p w14:paraId="339AEB82">
      <w:pPr>
        <w:spacing w:line="650" w:lineRule="exact"/>
        <w:rPr>
          <w:rFonts w:eastAsia="仿宋_GB2312"/>
          <w:bCs/>
          <w:sz w:val="24"/>
        </w:rPr>
      </w:pPr>
    </w:p>
    <w:p w14:paraId="429D8BBD">
      <w:pPr>
        <w:spacing w:line="650" w:lineRule="exact"/>
        <w:ind w:firstLine="2560" w:firstLineChars="800"/>
        <w:rPr>
          <w:rFonts w:eastAsia="仿宋_GB2312"/>
          <w:bCs/>
          <w:sz w:val="32"/>
          <w:szCs w:val="32"/>
        </w:rPr>
      </w:pPr>
      <w:r>
        <w:rPr>
          <w:rFonts w:hint="eastAsia" w:eastAsia="仿宋_GB2312"/>
          <w:bCs/>
          <w:sz w:val="32"/>
          <w:szCs w:val="32"/>
        </w:rPr>
        <w:t>方 案 修 订 人（签字）：</w:t>
      </w:r>
      <w:r>
        <w:rPr>
          <w:rFonts w:hint="eastAsia" w:eastAsia="仿宋_GB2312"/>
          <w:bCs/>
          <w:sz w:val="32"/>
          <w:szCs w:val="32"/>
          <w:u w:val="single"/>
        </w:rPr>
        <w:t xml:space="preserve">             </w:t>
      </w:r>
    </w:p>
    <w:p w14:paraId="447B5596">
      <w:pPr>
        <w:spacing w:line="650" w:lineRule="exact"/>
        <w:ind w:firstLine="800" w:firstLineChars="250"/>
        <w:rPr>
          <w:rFonts w:eastAsia="仿宋_GB2312"/>
          <w:bCs/>
          <w:sz w:val="32"/>
          <w:szCs w:val="32"/>
          <w:u w:val="single"/>
        </w:rPr>
      </w:pPr>
      <w:r>
        <w:rPr>
          <w:rFonts w:hint="eastAsia" w:eastAsia="仿宋_GB2312"/>
          <w:bCs/>
          <w:sz w:val="32"/>
          <w:szCs w:val="32"/>
        </w:rPr>
        <w:t xml:space="preserve">           系（部）负责人（签字）：</w:t>
      </w:r>
      <w:r>
        <w:rPr>
          <w:rFonts w:hint="eastAsia" w:eastAsia="仿宋_GB2312"/>
          <w:bCs/>
          <w:sz w:val="32"/>
          <w:szCs w:val="32"/>
          <w:u w:val="single"/>
        </w:rPr>
        <w:t xml:space="preserve">                </w:t>
      </w:r>
    </w:p>
    <w:p w14:paraId="18B52F9A">
      <w:pPr>
        <w:spacing w:line="650" w:lineRule="exact"/>
        <w:ind w:firstLine="800" w:firstLineChars="250"/>
        <w:rPr>
          <w:rFonts w:eastAsia="仿宋_GB2312"/>
          <w:bCs/>
          <w:sz w:val="32"/>
          <w:szCs w:val="32"/>
        </w:rPr>
      </w:pPr>
      <w:r>
        <w:rPr>
          <w:rFonts w:hint="eastAsia" w:eastAsia="仿宋_GB2312"/>
          <w:bCs/>
          <w:sz w:val="32"/>
          <w:szCs w:val="32"/>
        </w:rPr>
        <w:t xml:space="preserve">           审    核    人（签字）：</w:t>
      </w:r>
      <w:r>
        <w:rPr>
          <w:rFonts w:hint="eastAsia" w:eastAsia="仿宋_GB2312"/>
          <w:bCs/>
          <w:sz w:val="32"/>
          <w:szCs w:val="32"/>
          <w:u w:val="single"/>
        </w:rPr>
        <w:t xml:space="preserve">                </w:t>
      </w:r>
    </w:p>
    <w:p w14:paraId="2D0C4AB0">
      <w:pPr>
        <w:spacing w:line="650" w:lineRule="exact"/>
        <w:jc w:val="left"/>
        <w:outlineLvl w:val="0"/>
        <w:rPr>
          <w:rFonts w:hint="eastAsia" w:ascii="黑体" w:hAnsi="黑体" w:eastAsia="黑体" w:cs="黑体"/>
          <w:kern w:val="0"/>
          <w:sz w:val="32"/>
          <w:szCs w:val="32"/>
        </w:rPr>
      </w:pPr>
      <w:r>
        <w:rPr>
          <w:rFonts w:hint="eastAsia" w:eastAsia="仿宋_GB2312"/>
          <w:bCs/>
          <w:sz w:val="32"/>
          <w:szCs w:val="32"/>
        </w:rPr>
        <w:t xml:space="preserve">           教 学 副 院 长（签字）：</w:t>
      </w:r>
      <w:r>
        <w:rPr>
          <w:rFonts w:hint="eastAsia" w:eastAsia="仿宋_GB2312"/>
          <w:bCs/>
          <w:sz w:val="32"/>
          <w:szCs w:val="32"/>
          <w:u w:val="single"/>
        </w:rPr>
        <w:t xml:space="preserve">              </w:t>
      </w:r>
    </w:p>
    <w:p w14:paraId="599C56AC">
      <w:pPr>
        <w:spacing w:line="650" w:lineRule="exact"/>
        <w:rPr>
          <w:rFonts w:hint="eastAsia" w:eastAsia="仿宋_GB2312"/>
          <w:bCs/>
          <w:sz w:val="24"/>
        </w:rPr>
      </w:pPr>
    </w:p>
    <w:p w14:paraId="49F4C21D">
      <w:pPr>
        <w:rPr>
          <w:rFonts w:hint="eastAsia" w:ascii="方正小标宋简体" w:hAnsi="仿宋" w:eastAsia="方正小标宋简体"/>
          <w:sz w:val="44"/>
          <w:szCs w:val="44"/>
        </w:rPr>
      </w:pPr>
      <w:r>
        <w:rPr>
          <w:rFonts w:hint="eastAsia" w:ascii="方正小标宋简体" w:hAnsi="仿宋" w:eastAsia="方正小标宋简体"/>
          <w:sz w:val="44"/>
          <w:szCs w:val="44"/>
        </w:rPr>
        <w:br w:type="page"/>
      </w:r>
    </w:p>
    <w:p w14:paraId="69B45B05">
      <w:pPr>
        <w:pStyle w:val="26"/>
        <w:keepNext w:val="0"/>
        <w:keepLines w:val="0"/>
        <w:pageBreakBefore w:val="0"/>
        <w:widowControl w:val="0"/>
        <w:kinsoku/>
        <w:wordWrap/>
        <w:overflowPunct/>
        <w:topLinePunct w:val="0"/>
        <w:autoSpaceDE/>
        <w:autoSpaceDN/>
        <w:bidi w:val="0"/>
        <w:adjustRightInd/>
        <w:snapToGrid/>
        <w:spacing w:after="360" w:line="650" w:lineRule="exact"/>
        <w:ind w:left="0" w:leftChars="0" w:firstLine="0" w:firstLineChars="0"/>
        <w:jc w:val="center"/>
        <w:textAlignment w:val="auto"/>
        <w:rPr>
          <w:rFonts w:ascii="Times New Roman" w:hAnsi="Times New Roman" w:eastAsia="仿宋_GB2312"/>
          <w:bCs/>
        </w:rPr>
      </w:pPr>
      <w:r>
        <w:rPr>
          <w:rFonts w:hint="eastAsia" w:ascii="Times New Roman" w:hAnsi="Times New Roman" w:eastAsia="方正小标宋简体"/>
          <w:sz w:val="44"/>
          <w:szCs w:val="44"/>
        </w:rPr>
        <w:t>食品检验检测技术专业人才需求调研报告</w:t>
      </w:r>
    </w:p>
    <w:p w14:paraId="181E273E">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食品安全直接关系民生福祉与公共卫生安全，而食品检验检测作为守护食品安全的关键环节，更是保障食品质量管控、推动产业规范化升级的核心支撑。</w:t>
      </w:r>
    </w:p>
    <w:p w14:paraId="1CBDB799">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在此背景下，近年来国家持续强化食品安全监管，在“四个最严”战略指引下，《食品安全法》及配套法规不断完善，行业监管模式逐步从“末端抽检”向“全链条数字化追溯”转型。与此同时，居民健康意识提升、食品消费升级及预制菜等新兴赛道崛起，共同推动食品检验检测行业稳步向好发展，预计2026年行业市场规模将突破400亿元。</w:t>
      </w:r>
    </w:p>
    <w:p w14:paraId="29134D4E">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随着行业快速发展，数字化、智能化转型进程加速，自动化检测设备、AI数据分析、快速检测等新技术已广泛应用，行业对人才的技能要求也随之升级，从基础检验能力向“基础+高端+新技术+数据处理”的复合型能力转变，职业资格证书的重要性日益凸显。</w:t>
      </w:r>
    </w:p>
    <w:p w14:paraId="7441FCEA">
      <w:pPr>
        <w:keepNext w:val="0"/>
        <w:keepLines w:val="0"/>
        <w:pageBreakBefore w:val="0"/>
        <w:widowControl w:val="0"/>
        <w:kinsoku/>
        <w:wordWrap/>
        <w:overflowPunct/>
        <w:topLinePunct w:val="0"/>
        <w:autoSpaceDE/>
        <w:autoSpaceDN/>
        <w:bidi w:val="0"/>
        <w:adjustRightInd/>
        <w:snapToGrid/>
        <w:spacing w:line="650" w:lineRule="exact"/>
        <w:ind w:firstLine="640" w:firstLineChars="200"/>
        <w:jc w:val="left"/>
        <w:textAlignment w:val="auto"/>
        <w:outlineLvl w:val="0"/>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然而，行业人才供给未能同步适配这一发展需求，供需存在明显结构性矛盾，2026年人才缺口预计达6.2万人，其中高职层次作为行业人才需求的核心主体，需求占比达49.5%、缺口占比超60%，已成为制约行业高质量发展的关键瓶颈。</w:t>
      </w:r>
    </w:p>
    <w:p w14:paraId="779CECC1">
      <w:pPr>
        <w:keepNext w:val="0"/>
        <w:keepLines w:val="0"/>
        <w:pageBreakBefore w:val="0"/>
        <w:widowControl w:val="0"/>
        <w:kinsoku/>
        <w:wordWrap/>
        <w:overflowPunct/>
        <w:topLinePunct w:val="0"/>
        <w:autoSpaceDE/>
        <w:autoSpaceDN/>
        <w:bidi w:val="0"/>
        <w:adjustRightInd/>
        <w:snapToGrid/>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针对这一现状，需推动人才培养与行业发展深度衔接，着力提升毕业生实践能力与新技术应用水平，强化院校课程、实践安排与行业新技术、新标准的精准对接，兼顾区域人才布局平衡、稳定中小企业人才队伍，逐步缓解人才供需矛盾。</w:t>
      </w:r>
    </w:p>
    <w:p w14:paraId="0CDC78B8">
      <w:pPr>
        <w:keepNext w:val="0"/>
        <w:keepLines w:val="0"/>
        <w:pageBreakBefore w:val="0"/>
        <w:widowControl w:val="0"/>
        <w:numPr>
          <w:ilvl w:val="0"/>
          <w:numId w:val="0"/>
        </w:numPr>
        <w:kinsoku/>
        <w:wordWrap/>
        <w:overflowPunct/>
        <w:topLinePunct w:val="0"/>
        <w:autoSpaceDE/>
        <w:autoSpaceDN/>
        <w:bidi w:val="0"/>
        <w:adjustRightInd/>
        <w:snapToGrid/>
        <w:spacing w:after="120" w:line="650" w:lineRule="exact"/>
        <w:jc w:val="both"/>
        <w:textAlignment w:val="auto"/>
        <w:rPr>
          <w:rFonts w:hint="eastAsia" w:ascii="Times New Roman" w:hAnsi="Times New Roman" w:eastAsia="黑体" w:cs="Times New Roman"/>
          <w:kern w:val="2"/>
          <w:sz w:val="32"/>
          <w:szCs w:val="32"/>
          <w:lang w:val="en-US" w:eastAsia="zh-CN" w:bidi="ar-SA"/>
        </w:rPr>
      </w:pPr>
      <w:r>
        <w:rPr>
          <w:rFonts w:hint="eastAsia" w:ascii="Times New Roman" w:hAnsi="Times New Roman" w:eastAsia="黑体" w:cs="Times New Roman"/>
          <w:kern w:val="2"/>
          <w:sz w:val="32"/>
          <w:szCs w:val="32"/>
          <w:lang w:val="en-US" w:eastAsia="zh-CN" w:bidi="ar-SA"/>
        </w:rPr>
        <w:t>一、调研目的</w:t>
      </w:r>
    </w:p>
    <w:p w14:paraId="580AEB15">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 w:cs="Times New Roman"/>
          <w:kern w:val="2"/>
          <w:sz w:val="32"/>
          <w:szCs w:val="32"/>
          <w:lang w:val="en-US" w:eastAsia="zh-CN" w:bidi="ar-SA"/>
        </w:rPr>
        <w:t>面了解本专业的市场环境、行业企业对专业人才需求的趋势</w:t>
      </w:r>
      <w:r>
        <w:rPr>
          <w:rFonts w:hint="eastAsia" w:ascii="Times New Roman" w:hAnsi="Times New Roman" w:eastAsia="仿宋_GB2312" w:cs="仿宋_GB2312"/>
          <w:kern w:val="0"/>
          <w:sz w:val="32"/>
          <w:szCs w:val="32"/>
          <w:lang w:val="en-US" w:eastAsia="zh-CN" w:bidi="ar-SA"/>
        </w:rPr>
        <w:t>、岗位指向，以及专业人才所需知识、技能、素质要求的针对性等核心问题，结合2025-2026年食品检验检测行业最新发展数据与人才供给现状，为学校优化人才培养方案、调整课程设置、强化实践教学提供科学依据，实现人才培养与行业需求精准对接，缓解行业人才缺口，助力食品检验检测行业高质量发展。</w:t>
      </w:r>
    </w:p>
    <w:p w14:paraId="2E1256F6">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1.行业企业角度：摸清人才需求结构与技能要求，掌握数智化转型对人才的新需求，收集企业培养诉求，解决“培养与用人脱节”问题。</w:t>
      </w:r>
    </w:p>
    <w:p w14:paraId="2447FF5C">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2.毕业生角度：了解毕业生就业质量、职业发展及在校学习反馈，找准现有方案不足，为方案修订提供实践依据。</w:t>
      </w:r>
    </w:p>
    <w:p w14:paraId="2FACEB6B">
      <w:pPr>
        <w:keepNext w:val="0"/>
        <w:keepLines w:val="0"/>
        <w:pageBreakBefore w:val="0"/>
        <w:widowControl w:val="0"/>
        <w:kinsoku/>
        <w:wordWrap/>
        <w:overflowPunct/>
        <w:topLinePunct w:val="0"/>
        <w:autoSpaceDE/>
        <w:autoSpaceDN/>
        <w:bidi w:val="0"/>
        <w:adjustRightInd/>
        <w:snapToGrid/>
        <w:spacing w:after="120" w:line="650" w:lineRule="exact"/>
        <w:ind w:firstLine="640" w:firstLineChars="200"/>
        <w:jc w:val="both"/>
        <w:textAlignment w:val="auto"/>
        <w:rPr>
          <w:rFonts w:hint="eastAsia" w:ascii="Times New Roman" w:hAnsi="Times New Roman" w:eastAsia="黑体" w:cs="Times New Roman"/>
          <w:kern w:val="2"/>
          <w:sz w:val="32"/>
          <w:szCs w:val="32"/>
          <w:lang w:val="en-US" w:eastAsia="zh-CN" w:bidi="ar-SA"/>
        </w:rPr>
      </w:pPr>
      <w:r>
        <w:rPr>
          <w:rFonts w:hint="eastAsia" w:ascii="Times New Roman" w:hAnsi="Times New Roman" w:eastAsia="黑体" w:cs="Times New Roman"/>
          <w:kern w:val="2"/>
          <w:sz w:val="32"/>
          <w:szCs w:val="32"/>
          <w:lang w:val="en-US" w:eastAsia="zh-CN" w:bidi="ar-SA"/>
        </w:rPr>
        <w:t>二、调研方式</w:t>
      </w:r>
    </w:p>
    <w:p w14:paraId="4A861FD6">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本采用多元调研方式，确保数据真实有效，具体包括：</w:t>
      </w:r>
    </w:p>
    <w:p w14:paraId="6CE59489">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1.网络调研：统计近年来本专业岗位招聘数据，查阅行业协会及国家统计局最新报告，为方案优化提供数据支撑。</w:t>
      </w:r>
    </w:p>
    <w:p w14:paraId="1C08ABD9">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2.问卷调查：面向企业及毕业生发放问卷，聚焦人才需求与学习反馈，收集有效调研信息。</w:t>
      </w:r>
    </w:p>
    <w:p w14:paraId="4D21DAD1">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3.实地走访：走访多家代表性企业及检测机构，核实数据、了解培养短板，借鉴校企合作经验。</w:t>
      </w:r>
    </w:p>
    <w:p w14:paraId="65791F45">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4.文献调研：查阅近3年行业报告及同类院校方案修订案例，补充数据支撑，贴合行业趋势。</w:t>
      </w:r>
    </w:p>
    <w:p w14:paraId="680A4B01">
      <w:pPr>
        <w:keepNext w:val="0"/>
        <w:keepLines w:val="0"/>
        <w:pageBreakBefore w:val="0"/>
        <w:widowControl w:val="0"/>
        <w:kinsoku/>
        <w:wordWrap/>
        <w:overflowPunct/>
        <w:topLinePunct w:val="0"/>
        <w:autoSpaceDE/>
        <w:autoSpaceDN/>
        <w:bidi w:val="0"/>
        <w:adjustRightInd/>
        <w:snapToGrid/>
        <w:spacing w:after="120" w:line="650" w:lineRule="exact"/>
        <w:ind w:firstLine="640" w:firstLineChars="200"/>
        <w:jc w:val="both"/>
        <w:textAlignment w:val="auto"/>
        <w:rPr>
          <w:rFonts w:hint="eastAsia" w:ascii="Times New Roman" w:hAnsi="Times New Roman" w:eastAsia="黑体" w:cs="Times New Roman"/>
          <w:kern w:val="2"/>
          <w:sz w:val="32"/>
          <w:szCs w:val="32"/>
          <w:lang w:val="en-US" w:eastAsia="zh-CN" w:bidi="ar-SA"/>
        </w:rPr>
      </w:pPr>
      <w:r>
        <w:rPr>
          <w:rFonts w:hint="eastAsia" w:ascii="Times New Roman" w:hAnsi="Times New Roman" w:eastAsia="黑体" w:cs="Times New Roman"/>
          <w:kern w:val="2"/>
          <w:sz w:val="32"/>
          <w:szCs w:val="32"/>
          <w:lang w:val="en-US" w:eastAsia="zh-CN" w:bidi="ar-SA"/>
        </w:rPr>
        <w:t>三、调研内容</w:t>
      </w:r>
    </w:p>
    <w:p w14:paraId="7CD3C6DD">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楷体" w:cs="Times New Roman"/>
          <w:kern w:val="0"/>
          <w:sz w:val="32"/>
          <w:szCs w:val="32"/>
          <w:lang w:val="en-US" w:eastAsia="zh-CN" w:bidi="ar-SA"/>
        </w:rPr>
      </w:pPr>
      <w:r>
        <w:rPr>
          <w:rFonts w:hint="eastAsia" w:ascii="Times New Roman" w:hAnsi="Times New Roman" w:eastAsia="楷体" w:cs="Times New Roman"/>
          <w:kern w:val="0"/>
          <w:sz w:val="32"/>
          <w:szCs w:val="32"/>
          <w:lang w:val="en-US" w:eastAsia="zh-CN" w:bidi="ar-SA"/>
        </w:rPr>
        <w:t>（一）本专业人才市场需求基本状况调查内容：</w:t>
      </w:r>
    </w:p>
    <w:p w14:paraId="1994A1F0">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1.核心岗位需求：调查食品检验员、品控员等核心岗位需求优先级，参考近3年行业岗位缺口，为岗位培养模块设置提供依据。</w:t>
      </w:r>
    </w:p>
    <w:p w14:paraId="05AB9E14">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2.岗位能力要求：按四学历层次梳理企业核心技能要求，找准培养短板：中职侧重基础检验操作；高职侧重高端仪器操作与快速检测；本科侧重综合检测与实验室管理；硕士侧重新技术研发与标准制定。</w:t>
      </w:r>
    </w:p>
    <w:p w14:paraId="1F7B7108">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3.毕业生行业评价：了解毕业生行业认可度，聚焦“技能脱节”等共性问题，定位方案优化重点。</w:t>
      </w:r>
    </w:p>
    <w:p w14:paraId="43665679">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4.人才培养建议：收集行业专家建议，明确方案修订方向。</w:t>
      </w:r>
    </w:p>
    <w:p w14:paraId="2AE8E6EA">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楷体" w:cs="Times New Roman"/>
          <w:kern w:val="0"/>
          <w:sz w:val="32"/>
          <w:szCs w:val="32"/>
          <w:lang w:val="en-US" w:eastAsia="zh-CN" w:bidi="ar-SA"/>
        </w:rPr>
      </w:pPr>
      <w:r>
        <w:rPr>
          <w:rFonts w:hint="eastAsia" w:ascii="Times New Roman" w:hAnsi="Times New Roman" w:eastAsia="楷体" w:cs="Times New Roman"/>
          <w:kern w:val="0"/>
          <w:sz w:val="32"/>
          <w:szCs w:val="32"/>
          <w:lang w:val="en-US" w:eastAsia="zh-CN" w:bidi="ar-SA"/>
        </w:rPr>
        <w:t>（二）行业企业对本专业人才需求情况调查内容：</w:t>
      </w:r>
    </w:p>
    <w:p w14:paraId="252E51D9">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核心岗位分布：明确企业核心岗位差异，为课程与实践模块设置提供依据。</w:t>
      </w:r>
    </w:p>
    <w:p w14:paraId="01F671E6">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企业聘用导向：按学历层次明确聘用优先级：中职侧重基础职业素养；高职侧重实操技能与职业证书；本科侧重综合能力与中级证书；硕士侧重研发能力与高级证书。</w:t>
      </w:r>
    </w:p>
    <w:p w14:paraId="26190523">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1.就业单位分布：了解毕业生就业单位类型占比，推动培养方向多元化。</w:t>
      </w:r>
    </w:p>
    <w:p w14:paraId="021668C0">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2.企业评价反馈：收集企业对毕业生的评价，找准技能与素质培养短板。</w:t>
      </w:r>
    </w:p>
    <w:p w14:paraId="2CD142CD">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3.培养建议收集：征求企业对课程、实践及产教合作的建议，贴合用人需求。</w:t>
      </w:r>
    </w:p>
    <w:p w14:paraId="2257E58F">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4.岗位适配与胜任要求：明确毕业生岗位适配情况及企业对毕业生的核心工作要求。</w:t>
      </w:r>
    </w:p>
    <w:p w14:paraId="530C4A1E">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5.教学强化重点：了解企业希望加强的课程与实践环节，支撑课程重构。</w:t>
      </w:r>
    </w:p>
    <w:p w14:paraId="4F41ED2B">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6.岗位稳定性与新技术应用：掌握岗位流失率及新技术应用比例，融入技能训练。</w:t>
      </w:r>
    </w:p>
    <w:p w14:paraId="3C203F4A">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楷体" w:cs="Times New Roman"/>
          <w:kern w:val="0"/>
          <w:sz w:val="32"/>
          <w:szCs w:val="32"/>
          <w:lang w:val="en-US" w:eastAsia="zh-CN" w:bidi="ar-SA"/>
        </w:rPr>
      </w:pPr>
      <w:r>
        <w:rPr>
          <w:rFonts w:hint="eastAsia" w:ascii="Times New Roman" w:hAnsi="Times New Roman" w:eastAsia="楷体" w:cs="Times New Roman"/>
          <w:kern w:val="0"/>
          <w:sz w:val="32"/>
          <w:szCs w:val="32"/>
          <w:lang w:val="en-US" w:eastAsia="zh-CN" w:bidi="ar-SA"/>
        </w:rPr>
        <w:t>（三）本专业毕业生就业及发展需求情况</w:t>
      </w:r>
    </w:p>
    <w:p w14:paraId="510D3199">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调查内容：</w:t>
      </w:r>
    </w:p>
    <w:p w14:paraId="370A29B0">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1.毕业生现从事的岗位：</w:t>
      </w:r>
    </w:p>
    <w:p w14:paraId="31CA646E">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2.毕业生目前的岗位薪酬情况</w:t>
      </w:r>
    </w:p>
    <w:p w14:paraId="50F261F1">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3.毕业生毕业后升迁情况：</w:t>
      </w:r>
    </w:p>
    <w:p w14:paraId="7F260FA6">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4.毕业生毕业后更换单位及岗位情况：</w:t>
      </w:r>
    </w:p>
    <w:p w14:paraId="6EBD11E4">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5.毕业生工作对口情况：</w:t>
      </w:r>
    </w:p>
    <w:p w14:paraId="35283BCA">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6.毕业生在校期间课程学习内容对工作的指导情况：</w:t>
      </w:r>
    </w:p>
    <w:p w14:paraId="2F23625D">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7.毕业生对用人单位的评价</w:t>
      </w:r>
    </w:p>
    <w:p w14:paraId="4F72DDC7">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8.毕业生对母校的建议。</w:t>
      </w:r>
    </w:p>
    <w:p w14:paraId="35EE200F">
      <w:pPr>
        <w:keepNext w:val="0"/>
        <w:keepLines w:val="0"/>
        <w:pageBreakBefore w:val="0"/>
        <w:widowControl w:val="0"/>
        <w:kinsoku/>
        <w:wordWrap/>
        <w:overflowPunct/>
        <w:topLinePunct w:val="0"/>
        <w:autoSpaceDE/>
        <w:autoSpaceDN/>
        <w:bidi w:val="0"/>
        <w:adjustRightInd/>
        <w:snapToGrid/>
        <w:spacing w:after="120" w:line="650" w:lineRule="exact"/>
        <w:ind w:firstLine="640" w:firstLineChars="200"/>
        <w:jc w:val="both"/>
        <w:textAlignment w:val="auto"/>
        <w:rPr>
          <w:rFonts w:hint="default" w:ascii="Times New Roman" w:hAnsi="Times New Roman" w:eastAsia="黑体" w:cs="Times New Roman"/>
          <w:kern w:val="2"/>
          <w:sz w:val="32"/>
          <w:szCs w:val="32"/>
          <w:lang w:val="en-US" w:eastAsia="zh-CN" w:bidi="ar-SA"/>
        </w:rPr>
      </w:pPr>
      <w:r>
        <w:rPr>
          <w:rFonts w:hint="eastAsia" w:ascii="Times New Roman" w:hAnsi="Times New Roman" w:eastAsia="黑体" w:cs="Times New Roman"/>
          <w:kern w:val="2"/>
          <w:sz w:val="32"/>
          <w:szCs w:val="32"/>
          <w:lang w:val="en-US" w:eastAsia="zh-CN" w:bidi="ar-SA"/>
        </w:rPr>
        <w:t>三、调研分析</w:t>
      </w:r>
    </w:p>
    <w:p w14:paraId="63D5D163">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eastAsia" w:ascii="Times New Roman" w:hAnsi="Times New Roman" w:eastAsia="仿宋_GB2312" w:cs="仿宋_GB2312"/>
          <w:kern w:val="0"/>
          <w:sz w:val="32"/>
          <w:szCs w:val="32"/>
          <w:lang w:val="en-US" w:eastAsia="zh-CN" w:bidi="ar-SA"/>
        </w:rPr>
      </w:pPr>
      <w:r>
        <w:rPr>
          <w:rFonts w:hint="eastAsia" w:ascii="Times New Roman" w:hAnsi="Times New Roman" w:eastAsia="仿宋_GB2312" w:cs="仿宋_GB2312"/>
          <w:kern w:val="0"/>
          <w:sz w:val="32"/>
          <w:szCs w:val="32"/>
          <w:lang w:val="en-US" w:eastAsia="zh-CN" w:bidi="ar-SA"/>
        </w:rPr>
        <w:t>通过对我院食品检验检测专业毕业学生及相关企业进行调研统计，分析的情况如下：</w:t>
      </w:r>
    </w:p>
    <w:p w14:paraId="48D0BF62">
      <w:pPr>
        <w:keepNext w:val="0"/>
        <w:keepLines w:val="0"/>
        <w:pageBreakBefore w:val="0"/>
        <w:widowControl/>
        <w:numPr>
          <w:ilvl w:val="0"/>
          <w:numId w:val="0"/>
        </w:numPr>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eastAsia" w:ascii="Times New Roman" w:hAnsi="Times New Roman" w:eastAsia="楷体" w:cs="Times New Roman"/>
          <w:kern w:val="0"/>
          <w:sz w:val="32"/>
          <w:szCs w:val="32"/>
          <w:lang w:val="en-US" w:eastAsia="zh-CN" w:bidi="ar-SA"/>
        </w:rPr>
      </w:pPr>
      <w:r>
        <w:rPr>
          <w:rFonts w:hint="eastAsia" w:ascii="Times New Roman" w:hAnsi="Times New Roman" w:eastAsia="楷体" w:cs="Times New Roman"/>
          <w:kern w:val="0"/>
          <w:sz w:val="32"/>
          <w:szCs w:val="32"/>
          <w:lang w:val="en-US" w:eastAsia="zh-CN" w:bidi="ar-SA"/>
        </w:rPr>
        <w:t>（一）网络调查</w:t>
      </w:r>
    </w:p>
    <w:p w14:paraId="2835FA6B">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default" w:ascii="Times New Roman" w:hAnsi="Times New Roman" w:eastAsia="仿宋_GB2312" w:cs="仿宋_GB2312"/>
          <w:kern w:val="0"/>
          <w:sz w:val="32"/>
          <w:szCs w:val="32"/>
          <w:lang w:val="en-US" w:eastAsia="zh-CN" w:bidi="ar-SA"/>
        </w:rPr>
      </w:pPr>
      <w:r>
        <w:rPr>
          <w:rFonts w:hint="default" w:ascii="Times New Roman" w:hAnsi="Times New Roman" w:eastAsia="仿宋_GB2312" w:cs="仿宋_GB2312"/>
          <w:kern w:val="0"/>
          <w:sz w:val="32"/>
          <w:szCs w:val="32"/>
          <w:lang w:val="en-US" w:eastAsia="zh-CN" w:bidi="ar-SA"/>
        </w:rPr>
        <w:t>结合主流招聘平台数据及行业报告，网络调研显示：食品检验检测行业人才需求旺盛，2026年市场规模将突破400亿元，近3个月本专业人才月均招聘量达1.2万人次；岗位以食品检验员（45%）、品控员（28%）为主，第三方检测机构、食品生产企业是主要招聘主体；企业对人才要求趋向复合型，78%要求具备基础检测与仪器操作能力，67%强调分子生物学检测、数据溯源能力，82%优先录用有职业资格证书者；薪酬呈梯度增长趋势，应届生薪酬处于行业中等水平，工作2-3年随经验增长逐步提升。</w:t>
      </w:r>
    </w:p>
    <w:p w14:paraId="1BA2C1F0">
      <w:pPr>
        <w:pStyle w:val="26"/>
        <w:keepNext w:val="0"/>
        <w:keepLines w:val="0"/>
        <w:pageBreakBefore w:val="0"/>
        <w:kinsoku/>
        <w:wordWrap/>
        <w:overflowPunct/>
        <w:topLinePunct w:val="0"/>
        <w:autoSpaceDE/>
        <w:autoSpaceDN/>
        <w:bidi w:val="0"/>
        <w:adjustRightInd/>
        <w:snapToGrid/>
        <w:spacing w:line="650" w:lineRule="exact"/>
        <w:ind w:firstLine="640" w:firstLineChars="200"/>
        <w:textAlignment w:val="auto"/>
        <w:rPr>
          <w:rFonts w:hint="default" w:ascii="Times New Roman" w:hAnsi="Times New Roman" w:eastAsia="仿宋_GB2312" w:cs="仿宋_GB2312"/>
          <w:kern w:val="0"/>
          <w:sz w:val="32"/>
          <w:szCs w:val="32"/>
          <w:lang w:val="en-US" w:eastAsia="zh-CN" w:bidi="ar-SA"/>
        </w:rPr>
      </w:pPr>
      <w:r>
        <w:rPr>
          <w:rFonts w:hint="default" w:ascii="Times New Roman" w:hAnsi="Times New Roman" w:eastAsia="仿宋_GB2312" w:cs="仿宋_GB2312"/>
          <w:kern w:val="0"/>
          <w:sz w:val="32"/>
          <w:szCs w:val="32"/>
          <w:lang w:val="en-US" w:eastAsia="zh-CN" w:bidi="ar-SA"/>
        </w:rPr>
        <w:t>区域差异明显，东部需求最旺盛但技术复合型人才仅占12%，中西部缺口显著，西部地区检测机构人才流失率达18%；2025年全球食品安全事件同比增长43%，80%与基层检测能力不足相关，凸显基层检测人才缺口紧迫性。</w:t>
      </w:r>
    </w:p>
    <w:p w14:paraId="18BA820A">
      <w:pPr>
        <w:keepNext w:val="0"/>
        <w:keepLines w:val="0"/>
        <w:pageBreakBefore w:val="0"/>
        <w:widowControl/>
        <w:numPr>
          <w:ilvl w:val="0"/>
          <w:numId w:val="0"/>
        </w:numPr>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default" w:ascii="Times New Roman" w:hAnsi="Times New Roman" w:eastAsia="楷体" w:cs="Times New Roman"/>
          <w:kern w:val="0"/>
          <w:sz w:val="32"/>
          <w:szCs w:val="32"/>
          <w:lang w:val="en-US" w:eastAsia="zh-CN" w:bidi="ar-SA"/>
        </w:rPr>
      </w:pPr>
      <w:r>
        <w:rPr>
          <w:rFonts w:hint="eastAsia" w:ascii="Times New Roman" w:hAnsi="Times New Roman" w:eastAsia="楷体" w:cs="Times New Roman"/>
          <w:kern w:val="0"/>
          <w:sz w:val="32"/>
          <w:szCs w:val="32"/>
          <w:lang w:val="en-US" w:eastAsia="zh-CN" w:bidi="ar-SA"/>
        </w:rPr>
        <w:t>（二）</w:t>
      </w:r>
      <w:r>
        <w:rPr>
          <w:rFonts w:hint="default" w:ascii="Times New Roman" w:hAnsi="Times New Roman" w:eastAsia="楷体" w:cs="Times New Roman"/>
          <w:kern w:val="0"/>
          <w:sz w:val="32"/>
          <w:szCs w:val="32"/>
          <w:lang w:val="en-US" w:eastAsia="zh-CN" w:bidi="ar-SA"/>
        </w:rPr>
        <w:t>问卷调查</w:t>
      </w:r>
    </w:p>
    <w:p w14:paraId="74799133">
      <w:pPr>
        <w:keepNext w:val="0"/>
        <w:keepLines w:val="0"/>
        <w:pageBreakBefore w:val="0"/>
        <w:widowControl/>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default" w:ascii="Times New Roman" w:hAnsi="Times New Roman" w:eastAsia="仿宋" w:cs="Times New Roman"/>
          <w:kern w:val="0"/>
          <w:sz w:val="32"/>
          <w:szCs w:val="32"/>
          <w:lang w:val="en-US" w:eastAsia="zh-CN" w:bidi="ar-SA"/>
        </w:rPr>
      </w:pPr>
      <w:r>
        <w:rPr>
          <w:rFonts w:hint="default" w:ascii="Times New Roman" w:hAnsi="Times New Roman" w:eastAsia="仿宋" w:cs="Times New Roman"/>
          <w:kern w:val="0"/>
          <w:sz w:val="32"/>
          <w:szCs w:val="32"/>
          <w:lang w:val="en-US" w:eastAsia="zh-CN" w:bidi="ar-SA"/>
        </w:rPr>
        <w:t>1.1.企业问卷分析：94.4%的调研企业存在人才缺口，62.5%反映优质技能型人才短缺，缺口集中在高端仪器操作、新技术应用等方面；企业最看重专业技能（86.1%）和实践经验（79.2%）；76.4%希望加强高端仪器教学，72.2%建议增加顶岗实习，69.4%提出增设新技术、新标准课程，贴合行业新技术培训覆盖率不足25%的现状。此外，食品检验、品控岗位平均流失率12%，中小企业达18%，薪酬与晋升空间是主要影响因素。</w:t>
      </w:r>
    </w:p>
    <w:p w14:paraId="2F563C88">
      <w:pPr>
        <w:keepNext w:val="0"/>
        <w:keepLines w:val="0"/>
        <w:pageBreakBefore w:val="0"/>
        <w:widowControl/>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default" w:ascii="Times New Roman" w:hAnsi="Times New Roman" w:eastAsia="仿宋" w:cs="Times New Roman"/>
          <w:kern w:val="0"/>
          <w:sz w:val="32"/>
          <w:szCs w:val="32"/>
          <w:lang w:val="en-US" w:eastAsia="zh-CN" w:bidi="ar-SA"/>
        </w:rPr>
      </w:pPr>
      <w:r>
        <w:rPr>
          <w:rFonts w:hint="default" w:ascii="Times New Roman" w:hAnsi="Times New Roman" w:eastAsia="仿宋" w:cs="Times New Roman"/>
          <w:kern w:val="0"/>
          <w:sz w:val="32"/>
          <w:szCs w:val="32"/>
          <w:lang w:val="en-US" w:eastAsia="zh-CN" w:bidi="ar-SA"/>
        </w:rPr>
        <w:t>2.毕业生问卷分析：75%的调研毕业生从事对口工作，集中在食品生产企业和第三方检测机构；薪酬呈梯度增长趋势，应届生薪酬处于行业中等水平，工作1-3年随经验积累稳步增长；64.8%认为晋升路径清晰但速度较慢，平均周期2-3年。毕业生普遍认可仪器操作、微生物检测类课程，57.4%反映课程与企业需求脱节，48.1%建议增加实践课时，44.4%希望强化就业指导；16.7%有换岗经历，薪酬偏低、工作强度大是主因。</w:t>
      </w:r>
    </w:p>
    <w:p w14:paraId="39A7C3D4">
      <w:pPr>
        <w:keepNext w:val="0"/>
        <w:keepLines w:val="0"/>
        <w:pageBreakBefore w:val="0"/>
        <w:widowControl/>
        <w:numPr>
          <w:ilvl w:val="0"/>
          <w:numId w:val="0"/>
        </w:numPr>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default" w:ascii="Times New Roman" w:hAnsi="Times New Roman" w:eastAsia="楷体" w:cs="Times New Roman"/>
          <w:kern w:val="0"/>
          <w:sz w:val="32"/>
          <w:szCs w:val="32"/>
          <w:lang w:val="en-US" w:eastAsia="zh-CN" w:bidi="ar-SA"/>
        </w:rPr>
      </w:pPr>
      <w:r>
        <w:rPr>
          <w:rFonts w:hint="eastAsia" w:ascii="Times New Roman" w:hAnsi="Times New Roman" w:eastAsia="楷体" w:cs="Times New Roman"/>
          <w:kern w:val="0"/>
          <w:sz w:val="32"/>
          <w:szCs w:val="32"/>
          <w:lang w:val="en-US" w:eastAsia="zh-CN" w:bidi="ar-SA"/>
        </w:rPr>
        <w:t>（三）</w:t>
      </w:r>
      <w:r>
        <w:rPr>
          <w:rFonts w:hint="default" w:ascii="Times New Roman" w:hAnsi="Times New Roman" w:eastAsia="楷体" w:cs="Times New Roman"/>
          <w:kern w:val="0"/>
          <w:sz w:val="32"/>
          <w:szCs w:val="32"/>
          <w:lang w:val="en-US" w:eastAsia="zh-CN" w:bidi="ar-SA"/>
        </w:rPr>
        <w:t>分学历层次人才需求与毕业生就业率分析</w:t>
      </w:r>
    </w:p>
    <w:tbl>
      <w:tblPr>
        <w:tblStyle w:val="10"/>
        <w:tblW w:w="8718" w:type="dxa"/>
        <w:jc w:val="center"/>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autofit"/>
        <w:tblCellMar>
          <w:top w:w="0" w:type="dxa"/>
          <w:left w:w="10" w:type="dxa"/>
          <w:bottom w:w="0" w:type="dxa"/>
          <w:right w:w="10" w:type="dxa"/>
        </w:tblCellMar>
      </w:tblPr>
      <w:tblGrid>
        <w:gridCol w:w="1291"/>
        <w:gridCol w:w="2777"/>
        <w:gridCol w:w="1809"/>
        <w:gridCol w:w="1604"/>
        <w:gridCol w:w="1237"/>
      </w:tblGrid>
      <w:tr w14:paraId="489970C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1047" w:hRule="atLeast"/>
          <w:tblHeader/>
          <w:jc w:val="center"/>
        </w:trPr>
        <w:tc>
          <w:tcPr>
            <w:tcW w:w="1291" w:type="dxa"/>
            <w:tcMar>
              <w:top w:w="60" w:type="dxa"/>
              <w:left w:w="120" w:type="dxa"/>
              <w:bottom w:w="30" w:type="dxa"/>
              <w:right w:w="120" w:type="dxa"/>
            </w:tcMar>
            <w:vAlign w:val="center"/>
          </w:tcPr>
          <w:p w14:paraId="4DD9E04C">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b/>
                <w:sz w:val="21"/>
                <w:szCs w:val="21"/>
              </w:rPr>
            </w:pPr>
            <w:r>
              <w:rPr>
                <w:rFonts w:hint="eastAsia" w:ascii="Times New Roman" w:hAnsi="Times New Roman" w:eastAsia="仿宋_GB2312" w:cs="仿宋_GB2312"/>
                <w:b/>
                <w:sz w:val="21"/>
                <w:szCs w:val="21"/>
              </w:rPr>
              <w:t>学历层次</w:t>
            </w:r>
          </w:p>
        </w:tc>
        <w:tc>
          <w:tcPr>
            <w:tcW w:w="2777" w:type="dxa"/>
            <w:tcMar>
              <w:top w:w="60" w:type="dxa"/>
              <w:left w:w="120" w:type="dxa"/>
              <w:bottom w:w="30" w:type="dxa"/>
              <w:right w:w="120" w:type="dxa"/>
            </w:tcMar>
            <w:vAlign w:val="center"/>
          </w:tcPr>
          <w:p w14:paraId="2F13CAAC">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b/>
                <w:sz w:val="21"/>
                <w:szCs w:val="21"/>
              </w:rPr>
            </w:pPr>
            <w:r>
              <w:rPr>
                <w:rFonts w:hint="eastAsia" w:ascii="Times New Roman" w:hAnsi="Times New Roman" w:eastAsia="仿宋_GB2312" w:cs="仿宋_GB2312"/>
                <w:b/>
                <w:sz w:val="21"/>
                <w:szCs w:val="21"/>
              </w:rPr>
              <w:t>人才需求</w:t>
            </w:r>
          </w:p>
        </w:tc>
        <w:tc>
          <w:tcPr>
            <w:tcW w:w="1809" w:type="dxa"/>
            <w:tcMar>
              <w:top w:w="60" w:type="dxa"/>
              <w:left w:w="120" w:type="dxa"/>
              <w:bottom w:w="30" w:type="dxa"/>
              <w:right w:w="120" w:type="dxa"/>
            </w:tcMar>
            <w:vAlign w:val="center"/>
          </w:tcPr>
          <w:p w14:paraId="2F997C48">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b/>
                <w:sz w:val="21"/>
                <w:szCs w:val="21"/>
              </w:rPr>
            </w:pPr>
            <w:r>
              <w:rPr>
                <w:rFonts w:hint="eastAsia" w:ascii="Times New Roman" w:hAnsi="Times New Roman" w:eastAsia="仿宋_GB2312" w:cs="仿宋_GB2312"/>
                <w:b/>
                <w:sz w:val="21"/>
                <w:szCs w:val="21"/>
              </w:rPr>
              <w:t>整体就业率</w:t>
            </w:r>
          </w:p>
        </w:tc>
        <w:tc>
          <w:tcPr>
            <w:tcW w:w="1604" w:type="dxa"/>
            <w:tcMar>
              <w:top w:w="60" w:type="dxa"/>
              <w:left w:w="120" w:type="dxa"/>
              <w:bottom w:w="30" w:type="dxa"/>
              <w:right w:w="120" w:type="dxa"/>
            </w:tcMar>
            <w:vAlign w:val="center"/>
          </w:tcPr>
          <w:p w14:paraId="2417A5BC">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b/>
                <w:sz w:val="21"/>
                <w:szCs w:val="21"/>
              </w:rPr>
            </w:pPr>
            <w:r>
              <w:rPr>
                <w:rFonts w:hint="eastAsia" w:ascii="Times New Roman" w:hAnsi="Times New Roman" w:eastAsia="仿宋_GB2312" w:cs="仿宋_GB2312"/>
                <w:b/>
                <w:sz w:val="21"/>
                <w:szCs w:val="21"/>
              </w:rPr>
              <w:t>未就业去向</w:t>
            </w:r>
          </w:p>
        </w:tc>
        <w:tc>
          <w:tcPr>
            <w:tcW w:w="1237" w:type="dxa"/>
            <w:tcMar>
              <w:top w:w="60" w:type="dxa"/>
              <w:left w:w="120" w:type="dxa"/>
              <w:bottom w:w="30" w:type="dxa"/>
              <w:right w:w="120" w:type="dxa"/>
            </w:tcMar>
            <w:vAlign w:val="center"/>
          </w:tcPr>
          <w:p w14:paraId="388A43CE">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b/>
                <w:sz w:val="21"/>
                <w:szCs w:val="21"/>
              </w:rPr>
            </w:pPr>
            <w:r>
              <w:rPr>
                <w:rFonts w:hint="eastAsia" w:ascii="Times New Roman" w:hAnsi="Times New Roman" w:eastAsia="仿宋_GB2312" w:cs="仿宋_GB2312"/>
                <w:b/>
                <w:sz w:val="21"/>
                <w:szCs w:val="21"/>
              </w:rPr>
              <w:t>就业对口率</w:t>
            </w:r>
          </w:p>
        </w:tc>
      </w:tr>
      <w:tr w14:paraId="786DB661">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1047" w:hRule="atLeast"/>
          <w:jc w:val="center"/>
        </w:trPr>
        <w:tc>
          <w:tcPr>
            <w:tcW w:w="1291" w:type="dxa"/>
            <w:tcMar>
              <w:top w:w="60" w:type="dxa"/>
              <w:left w:w="120" w:type="dxa"/>
              <w:bottom w:w="30" w:type="dxa"/>
              <w:right w:w="120" w:type="dxa"/>
            </w:tcMar>
            <w:vAlign w:val="center"/>
          </w:tcPr>
          <w:p w14:paraId="41B2FF70">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中职毕业生</w:t>
            </w:r>
          </w:p>
        </w:tc>
        <w:tc>
          <w:tcPr>
            <w:tcW w:w="2777" w:type="dxa"/>
            <w:tcMar>
              <w:top w:w="60" w:type="dxa"/>
              <w:left w:w="120" w:type="dxa"/>
              <w:bottom w:w="30" w:type="dxa"/>
              <w:right w:w="120" w:type="dxa"/>
            </w:tcMar>
            <w:vAlign w:val="center"/>
          </w:tcPr>
          <w:p w14:paraId="3FD0EFEE">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基础实操岗，行业需求14.3%，服务基层企业。</w:t>
            </w:r>
          </w:p>
        </w:tc>
        <w:tc>
          <w:tcPr>
            <w:tcW w:w="1809" w:type="dxa"/>
            <w:tcMar>
              <w:top w:w="60" w:type="dxa"/>
              <w:left w:w="120" w:type="dxa"/>
              <w:bottom w:w="30" w:type="dxa"/>
              <w:right w:w="120" w:type="dxa"/>
            </w:tcMar>
            <w:vAlign w:val="center"/>
          </w:tcPr>
          <w:p w14:paraId="37E5E495">
            <w:pPr>
              <w:keepNext/>
              <w:keepLines w:val="0"/>
              <w:suppressLineNumbers w:val="0"/>
              <w:snapToGrid w:val="0"/>
              <w:spacing w:before="120" w:beforeAutospacing="0" w:after="120" w:afterAutospacing="0" w:line="240" w:lineRule="auto"/>
              <w:ind w:left="0" w:leftChars="0" w:right="0" w:rightChars="0" w:firstLine="0" w:firstLineChars="0"/>
              <w:jc w:val="left"/>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96%（27人里26人就业）</w:t>
            </w:r>
          </w:p>
        </w:tc>
        <w:tc>
          <w:tcPr>
            <w:tcW w:w="1604" w:type="dxa"/>
            <w:tcMar>
              <w:top w:w="60" w:type="dxa"/>
              <w:left w:w="120" w:type="dxa"/>
              <w:bottom w:w="30" w:type="dxa"/>
              <w:right w:w="120" w:type="dxa"/>
            </w:tcMar>
            <w:vAlign w:val="center"/>
          </w:tcPr>
          <w:p w14:paraId="1B40DFEE">
            <w:pPr>
              <w:keepNext/>
              <w:keepLines w:val="0"/>
              <w:suppressLineNumbers w:val="0"/>
              <w:snapToGrid w:val="0"/>
              <w:spacing w:before="120" w:beforeAutospacing="0" w:after="120" w:afterAutospacing="0" w:line="240" w:lineRule="auto"/>
              <w:ind w:left="0" w:leftChars="0" w:right="0" w:rightChars="0" w:firstLine="0" w:firstLineChars="0"/>
              <w:jc w:val="left"/>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1人选择升学</w:t>
            </w:r>
          </w:p>
        </w:tc>
        <w:tc>
          <w:tcPr>
            <w:tcW w:w="1237" w:type="dxa"/>
            <w:tcMar>
              <w:top w:w="60" w:type="dxa"/>
              <w:left w:w="120" w:type="dxa"/>
              <w:bottom w:w="30" w:type="dxa"/>
              <w:right w:w="120" w:type="dxa"/>
            </w:tcMar>
            <w:vAlign w:val="center"/>
          </w:tcPr>
          <w:p w14:paraId="315DF703">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68%</w:t>
            </w:r>
          </w:p>
        </w:tc>
      </w:tr>
      <w:tr w14:paraId="31F3950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1047" w:hRule="atLeast"/>
          <w:jc w:val="center"/>
        </w:trPr>
        <w:tc>
          <w:tcPr>
            <w:tcW w:w="1291" w:type="dxa"/>
            <w:tcMar>
              <w:top w:w="60" w:type="dxa"/>
              <w:left w:w="120" w:type="dxa"/>
              <w:bottom w:w="30" w:type="dxa"/>
              <w:right w:w="120" w:type="dxa"/>
            </w:tcMar>
            <w:vAlign w:val="center"/>
          </w:tcPr>
          <w:p w14:paraId="03F26003">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高职毕业生</w:t>
            </w:r>
          </w:p>
        </w:tc>
        <w:tc>
          <w:tcPr>
            <w:tcW w:w="2777" w:type="dxa"/>
            <w:tcMar>
              <w:top w:w="60" w:type="dxa"/>
              <w:left w:w="120" w:type="dxa"/>
              <w:bottom w:w="30" w:type="dxa"/>
              <w:right w:w="120" w:type="dxa"/>
            </w:tcMar>
            <w:vAlign w:val="center"/>
          </w:tcPr>
          <w:p w14:paraId="2E1A0BCF">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核心技术岗，行业需求49.5%，缺口占60%以上。</w:t>
            </w:r>
          </w:p>
        </w:tc>
        <w:tc>
          <w:tcPr>
            <w:tcW w:w="1809" w:type="dxa"/>
            <w:tcMar>
              <w:top w:w="60" w:type="dxa"/>
              <w:left w:w="120" w:type="dxa"/>
              <w:bottom w:w="30" w:type="dxa"/>
              <w:right w:w="120" w:type="dxa"/>
            </w:tcMar>
            <w:vAlign w:val="center"/>
          </w:tcPr>
          <w:p w14:paraId="50587B2F">
            <w:pPr>
              <w:keepNext/>
              <w:keepLines w:val="0"/>
              <w:suppressLineNumbers w:val="0"/>
              <w:snapToGrid w:val="0"/>
              <w:spacing w:before="120" w:beforeAutospacing="0" w:after="120" w:afterAutospacing="0" w:line="240" w:lineRule="auto"/>
              <w:ind w:left="0" w:leftChars="0" w:right="0" w:rightChars="0" w:firstLine="0" w:firstLineChars="0"/>
              <w:jc w:val="left"/>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97.7%（43人里42人就业）</w:t>
            </w:r>
          </w:p>
        </w:tc>
        <w:tc>
          <w:tcPr>
            <w:tcW w:w="1604" w:type="dxa"/>
            <w:tcMar>
              <w:top w:w="60" w:type="dxa"/>
              <w:left w:w="120" w:type="dxa"/>
              <w:bottom w:w="30" w:type="dxa"/>
              <w:right w:w="120" w:type="dxa"/>
            </w:tcMar>
            <w:vAlign w:val="center"/>
          </w:tcPr>
          <w:p w14:paraId="45E007FA">
            <w:pPr>
              <w:keepNext/>
              <w:keepLines w:val="0"/>
              <w:suppressLineNumbers w:val="0"/>
              <w:snapToGrid w:val="0"/>
              <w:spacing w:before="120" w:beforeAutospacing="0" w:after="120" w:afterAutospacing="0" w:line="240" w:lineRule="auto"/>
              <w:ind w:left="0" w:leftChars="0" w:right="0" w:rightChars="0" w:firstLine="0" w:firstLineChars="0"/>
              <w:jc w:val="left"/>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1人因职业规划暂未就业</w:t>
            </w:r>
          </w:p>
        </w:tc>
        <w:tc>
          <w:tcPr>
            <w:tcW w:w="1237" w:type="dxa"/>
            <w:tcMar>
              <w:top w:w="60" w:type="dxa"/>
              <w:left w:w="120" w:type="dxa"/>
              <w:bottom w:w="30" w:type="dxa"/>
              <w:right w:w="120" w:type="dxa"/>
            </w:tcMar>
            <w:vAlign w:val="center"/>
          </w:tcPr>
          <w:p w14:paraId="381BD385">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82%</w:t>
            </w:r>
          </w:p>
        </w:tc>
      </w:tr>
      <w:tr w14:paraId="5A299EE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1047" w:hRule="atLeast"/>
          <w:jc w:val="center"/>
        </w:trPr>
        <w:tc>
          <w:tcPr>
            <w:tcW w:w="1291" w:type="dxa"/>
            <w:tcMar>
              <w:top w:w="60" w:type="dxa"/>
              <w:left w:w="120" w:type="dxa"/>
              <w:bottom w:w="30" w:type="dxa"/>
              <w:right w:w="120" w:type="dxa"/>
            </w:tcMar>
            <w:vAlign w:val="center"/>
          </w:tcPr>
          <w:p w14:paraId="31C02EB2">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本科毕业生</w:t>
            </w:r>
          </w:p>
        </w:tc>
        <w:tc>
          <w:tcPr>
            <w:tcW w:w="2777" w:type="dxa"/>
            <w:tcMar>
              <w:top w:w="60" w:type="dxa"/>
              <w:left w:w="120" w:type="dxa"/>
              <w:bottom w:w="30" w:type="dxa"/>
              <w:right w:w="120" w:type="dxa"/>
            </w:tcMar>
            <w:vAlign w:val="center"/>
          </w:tcPr>
          <w:p w14:paraId="348E6491">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技术管理岗，行业需求8.8%，服务中大型企业。</w:t>
            </w:r>
          </w:p>
        </w:tc>
        <w:tc>
          <w:tcPr>
            <w:tcW w:w="1809" w:type="dxa"/>
            <w:tcMar>
              <w:top w:w="60" w:type="dxa"/>
              <w:left w:w="120" w:type="dxa"/>
              <w:bottom w:w="30" w:type="dxa"/>
              <w:right w:w="120" w:type="dxa"/>
            </w:tcMar>
            <w:vAlign w:val="center"/>
          </w:tcPr>
          <w:p w14:paraId="0F7839F8">
            <w:pPr>
              <w:keepNext/>
              <w:keepLines w:val="0"/>
              <w:suppressLineNumbers w:val="0"/>
              <w:snapToGrid w:val="0"/>
              <w:spacing w:before="120" w:beforeAutospacing="0" w:after="120" w:afterAutospacing="0" w:line="240" w:lineRule="auto"/>
              <w:ind w:left="0" w:leftChars="0" w:right="0" w:rightChars="0" w:firstLine="0" w:firstLineChars="0"/>
              <w:jc w:val="left"/>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96.4%（28人里27人就业）</w:t>
            </w:r>
          </w:p>
        </w:tc>
        <w:tc>
          <w:tcPr>
            <w:tcW w:w="1604" w:type="dxa"/>
            <w:tcMar>
              <w:top w:w="60" w:type="dxa"/>
              <w:left w:w="120" w:type="dxa"/>
              <w:bottom w:w="30" w:type="dxa"/>
              <w:right w:w="120" w:type="dxa"/>
            </w:tcMar>
            <w:vAlign w:val="center"/>
          </w:tcPr>
          <w:p w14:paraId="1D1BD8E9">
            <w:pPr>
              <w:keepNext/>
              <w:keepLines w:val="0"/>
              <w:suppressLineNumbers w:val="0"/>
              <w:snapToGrid w:val="0"/>
              <w:spacing w:before="120" w:beforeAutospacing="0" w:after="120" w:afterAutospacing="0" w:line="240" w:lineRule="auto"/>
              <w:ind w:left="0" w:leftChars="0" w:right="0" w:rightChars="0" w:firstLine="0" w:firstLineChars="0"/>
              <w:jc w:val="left"/>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1人继续攻读硕士研究生</w:t>
            </w:r>
          </w:p>
        </w:tc>
        <w:tc>
          <w:tcPr>
            <w:tcW w:w="1237" w:type="dxa"/>
            <w:tcMar>
              <w:top w:w="60" w:type="dxa"/>
              <w:left w:w="120" w:type="dxa"/>
              <w:bottom w:w="30" w:type="dxa"/>
              <w:right w:w="120" w:type="dxa"/>
            </w:tcMar>
            <w:vAlign w:val="center"/>
          </w:tcPr>
          <w:p w14:paraId="2C75B6D5">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88%</w:t>
            </w:r>
          </w:p>
        </w:tc>
      </w:tr>
      <w:tr w14:paraId="1910176A">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1053" w:hRule="atLeast"/>
          <w:jc w:val="center"/>
        </w:trPr>
        <w:tc>
          <w:tcPr>
            <w:tcW w:w="1291" w:type="dxa"/>
            <w:tcMar>
              <w:top w:w="60" w:type="dxa"/>
              <w:left w:w="120" w:type="dxa"/>
              <w:bottom w:w="30" w:type="dxa"/>
              <w:right w:w="120" w:type="dxa"/>
            </w:tcMar>
            <w:vAlign w:val="center"/>
          </w:tcPr>
          <w:p w14:paraId="186B8031">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硕士研究生</w:t>
            </w:r>
          </w:p>
        </w:tc>
        <w:tc>
          <w:tcPr>
            <w:tcW w:w="2777" w:type="dxa"/>
            <w:tcMar>
              <w:top w:w="60" w:type="dxa"/>
              <w:left w:w="120" w:type="dxa"/>
              <w:bottom w:w="30" w:type="dxa"/>
              <w:right w:w="120" w:type="dxa"/>
            </w:tcMar>
            <w:vAlign w:val="center"/>
          </w:tcPr>
          <w:p w14:paraId="3D99CE5B">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高端岗，行业需求1.1%，服务大型企业与科研院所。</w:t>
            </w:r>
          </w:p>
        </w:tc>
        <w:tc>
          <w:tcPr>
            <w:tcW w:w="1809" w:type="dxa"/>
            <w:tcMar>
              <w:top w:w="60" w:type="dxa"/>
              <w:left w:w="120" w:type="dxa"/>
              <w:bottom w:w="30" w:type="dxa"/>
              <w:right w:w="120" w:type="dxa"/>
            </w:tcMar>
            <w:vAlign w:val="center"/>
          </w:tcPr>
          <w:p w14:paraId="4B2BA127">
            <w:pPr>
              <w:keepNext/>
              <w:keepLines w:val="0"/>
              <w:suppressLineNumbers w:val="0"/>
              <w:snapToGrid w:val="0"/>
              <w:spacing w:before="120" w:beforeAutospacing="0" w:after="120" w:afterAutospacing="0" w:line="240" w:lineRule="auto"/>
              <w:ind w:left="0" w:leftChars="0" w:right="0" w:rightChars="0" w:firstLine="0" w:firstLineChars="0"/>
              <w:jc w:val="left"/>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99%（10人全部就业）</w:t>
            </w:r>
          </w:p>
        </w:tc>
        <w:tc>
          <w:tcPr>
            <w:tcW w:w="1604" w:type="dxa"/>
            <w:tcMar>
              <w:top w:w="60" w:type="dxa"/>
              <w:left w:w="120" w:type="dxa"/>
              <w:bottom w:w="30" w:type="dxa"/>
              <w:right w:w="120" w:type="dxa"/>
            </w:tcMar>
            <w:vAlign w:val="center"/>
          </w:tcPr>
          <w:p w14:paraId="1580E926">
            <w:pPr>
              <w:keepNext/>
              <w:keepLines w:val="0"/>
              <w:suppressLineNumbers w:val="0"/>
              <w:snapToGrid w:val="0"/>
              <w:spacing w:before="120" w:beforeAutospacing="0" w:after="120" w:afterAutospacing="0" w:line="240" w:lineRule="auto"/>
              <w:ind w:left="0" w:leftChars="0" w:right="0" w:rightChars="0" w:firstLine="0" w:firstLineChars="0"/>
              <w:jc w:val="left"/>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无未就业人员</w:t>
            </w:r>
          </w:p>
        </w:tc>
        <w:tc>
          <w:tcPr>
            <w:tcW w:w="1237" w:type="dxa"/>
            <w:tcMar>
              <w:top w:w="60" w:type="dxa"/>
              <w:left w:w="120" w:type="dxa"/>
              <w:bottom w:w="30" w:type="dxa"/>
              <w:right w:w="120" w:type="dxa"/>
            </w:tcMar>
            <w:vAlign w:val="center"/>
          </w:tcPr>
          <w:p w14:paraId="0606CF44">
            <w:pPr>
              <w:keepNext/>
              <w:keepLines w:val="0"/>
              <w:suppressLineNumbers w:val="0"/>
              <w:snapToGrid w:val="0"/>
              <w:spacing w:before="120" w:beforeAutospacing="0" w:after="120" w:afterAutospacing="0" w:line="240" w:lineRule="auto"/>
              <w:ind w:left="0" w:leftChars="0" w:right="0" w:rightChars="0" w:firstLine="0" w:firstLineChars="0"/>
              <w:jc w:val="center"/>
              <w:rPr>
                <w:rFonts w:hint="eastAsia" w:ascii="Times New Roman" w:hAnsi="Times New Roman" w:eastAsia="仿宋_GB2312" w:cs="仿宋_GB2312"/>
                <w:sz w:val="21"/>
                <w:szCs w:val="21"/>
              </w:rPr>
            </w:pPr>
            <w:r>
              <w:rPr>
                <w:rFonts w:hint="eastAsia" w:ascii="Times New Roman" w:hAnsi="Times New Roman" w:eastAsia="仿宋_GB2312" w:cs="仿宋_GB2312"/>
                <w:sz w:val="21"/>
                <w:szCs w:val="21"/>
              </w:rPr>
              <w:t>95%</w:t>
            </w:r>
          </w:p>
        </w:tc>
      </w:tr>
    </w:tbl>
    <w:p w14:paraId="66D71DB2">
      <w:pPr>
        <w:keepNext w:val="0"/>
        <w:keepLines w:val="0"/>
        <w:pageBreakBefore w:val="0"/>
        <w:widowControl w:val="0"/>
        <w:kinsoku/>
        <w:wordWrap/>
        <w:overflowPunct/>
        <w:topLinePunct w:val="0"/>
        <w:autoSpaceDE/>
        <w:autoSpaceDN/>
        <w:bidi w:val="0"/>
        <w:adjustRightInd/>
        <w:snapToGrid/>
        <w:spacing w:after="120" w:line="650" w:lineRule="exact"/>
        <w:ind w:firstLine="640" w:firstLineChars="200"/>
        <w:jc w:val="both"/>
        <w:textAlignment w:val="auto"/>
        <w:rPr>
          <w:rFonts w:hint="default" w:ascii="Times New Roman" w:hAnsi="Times New Roman" w:eastAsia="黑体" w:cs="Times New Roman"/>
          <w:kern w:val="2"/>
          <w:sz w:val="32"/>
          <w:szCs w:val="32"/>
          <w:lang w:val="en-US" w:eastAsia="zh-CN" w:bidi="ar-SA"/>
        </w:rPr>
      </w:pPr>
      <w:r>
        <w:rPr>
          <w:rFonts w:hint="eastAsia" w:ascii="Times New Roman" w:hAnsi="Times New Roman" w:eastAsia="黑体" w:cs="Times New Roman"/>
          <w:kern w:val="2"/>
          <w:sz w:val="32"/>
          <w:szCs w:val="32"/>
          <w:lang w:val="en-US" w:eastAsia="zh-CN" w:bidi="ar-SA"/>
        </w:rPr>
        <w:t>四、调研结论</w:t>
      </w:r>
    </w:p>
    <w:p w14:paraId="0EAA572F">
      <w:pPr>
        <w:keepNext w:val="0"/>
        <w:keepLines w:val="0"/>
        <w:pageBreakBefore w:val="0"/>
        <w:widowControl/>
        <w:numPr>
          <w:ilvl w:val="0"/>
          <w:numId w:val="0"/>
        </w:numPr>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eastAsia" w:ascii="Times New Roman" w:hAnsi="Times New Roman" w:eastAsia="楷体" w:cs="Times New Roman"/>
          <w:kern w:val="0"/>
          <w:sz w:val="32"/>
          <w:szCs w:val="32"/>
          <w:lang w:val="en-US" w:eastAsia="zh-CN" w:bidi="ar-SA"/>
        </w:rPr>
      </w:pPr>
      <w:r>
        <w:rPr>
          <w:rFonts w:hint="eastAsia" w:ascii="Times New Roman" w:hAnsi="Times New Roman" w:eastAsia="楷体" w:cs="Times New Roman"/>
          <w:kern w:val="0"/>
          <w:sz w:val="32"/>
          <w:szCs w:val="32"/>
          <w:lang w:val="en-US" w:eastAsia="zh-CN" w:bidi="ar-SA"/>
        </w:rPr>
        <w:t>（一）行业发展现状与人才需求分析</w:t>
      </w:r>
    </w:p>
    <w:p w14:paraId="590A2B42">
      <w:pPr>
        <w:keepNext w:val="0"/>
        <w:keepLines w:val="0"/>
        <w:pageBreakBefore w:val="0"/>
        <w:widowControl/>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1. 行业发展向好，人才缺口集中：食品检验检测行业稳步发展，2026年市场规模将突破400亿元，人才缺口约6.2万人。其中高职层次需求最集中，需求占比49.5%、缺口占比超60%，其人才培养是填补行业缺口的关键。</w:t>
      </w:r>
    </w:p>
    <w:p w14:paraId="168C15EA">
      <w:pPr>
        <w:keepNext w:val="0"/>
        <w:keepLines w:val="0"/>
        <w:pageBreakBefore w:val="0"/>
        <w:widowControl/>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2. 岗位多元有区域差异，人才要求升级：本专业就业岗位覆盖食品生产、第三方检测等领域，核心为检验员、品控员，区域差异明显——东部需求旺盛但复合型人才短缺，中西部缺口大且人才流失严重。行业对人才的要求已转向“基础+高端+新技术+数据处理”复合型，职业资格证书重要性凸显，优质技能型人才供给不足，为专业建设提供广阔空间。</w:t>
      </w:r>
    </w:p>
    <w:p w14:paraId="65D4B4C4">
      <w:pPr>
        <w:keepNext w:val="0"/>
        <w:keepLines w:val="0"/>
        <w:pageBreakBefore w:val="0"/>
        <w:widowControl/>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_GB2312" w:cs="Times New Roman"/>
          <w:kern w:val="0"/>
          <w:sz w:val="32"/>
          <w:szCs w:val="32"/>
          <w:lang w:val="en-US" w:eastAsia="zh-CN" w:bidi="ar-SA"/>
        </w:rPr>
        <w:t>3. 培养存在脱节，就业有优有忧且需紧跟技术趋势：人才培养与行业脱节问题突出，企业反映毕业生实践及新技术应用能力不足，这与行业新技术培训覆盖率不足25%、院校相关课程缺失、实践及高端仪器训练不足相关。本专业毕业生就业对口率75%，行业认可度高，但中小企业人才流失率高，毕业生存在薪酬偏低、晋升偏慢、部分人适配岗位困难等问题；同时，自动化检测、AI数据分析等新技术广泛应用，亟需人才培养紧跟行业趋势。</w:t>
      </w:r>
    </w:p>
    <w:p w14:paraId="6C11E2A6">
      <w:pPr>
        <w:keepNext w:val="0"/>
        <w:keepLines w:val="0"/>
        <w:pageBreakBefore w:val="0"/>
        <w:widowControl/>
        <w:numPr>
          <w:ilvl w:val="0"/>
          <w:numId w:val="0"/>
        </w:numPr>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eastAsia" w:ascii="Times New Roman" w:hAnsi="Times New Roman" w:eastAsia="楷体" w:cs="Times New Roman"/>
          <w:kern w:val="0"/>
          <w:sz w:val="32"/>
          <w:szCs w:val="32"/>
          <w:lang w:val="en-US" w:eastAsia="zh-CN" w:bidi="ar-SA"/>
        </w:rPr>
      </w:pPr>
      <w:r>
        <w:rPr>
          <w:rFonts w:hint="eastAsia" w:ascii="Times New Roman" w:hAnsi="Times New Roman" w:eastAsia="楷体" w:cs="Times New Roman"/>
          <w:kern w:val="0"/>
          <w:sz w:val="32"/>
          <w:szCs w:val="32"/>
          <w:lang w:val="en-US" w:eastAsia="zh-CN" w:bidi="ar-SA"/>
        </w:rPr>
        <w:t>（二）本专业人才培养实施举措</w:t>
      </w:r>
    </w:p>
    <w:p w14:paraId="76DBB6DA">
      <w:pPr>
        <w:keepNext w:val="0"/>
        <w:keepLines w:val="0"/>
        <w:pageBreakBefore w:val="0"/>
        <w:widowControl/>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 w:cs="Times New Roman"/>
          <w:kern w:val="0"/>
          <w:sz w:val="32"/>
          <w:szCs w:val="32"/>
          <w:lang w:val="en-US" w:eastAsia="zh-CN" w:bidi="ar-SA"/>
        </w:rPr>
        <w:t>1. 制定适配培养方案：</w:t>
      </w:r>
      <w:r>
        <w:rPr>
          <w:rFonts w:hint="eastAsia" w:ascii="Times New Roman" w:hAnsi="Times New Roman" w:eastAsia="仿宋_GB2312" w:cs="Times New Roman"/>
          <w:kern w:val="0"/>
          <w:sz w:val="32"/>
          <w:szCs w:val="32"/>
          <w:lang w:val="en-US" w:eastAsia="zh-CN" w:bidi="ar-SA"/>
        </w:rPr>
        <w:t>结合行业现状、人才需求痛点及核心岗位需求，聚焦培育行业急需的核心技术高技能人才，适配第三方检测机构、中型食品企业核心岗位，填补行业人才缺口。</w:t>
      </w:r>
    </w:p>
    <w:p w14:paraId="41467FB9">
      <w:pPr>
        <w:keepNext w:val="0"/>
        <w:keepLines w:val="0"/>
        <w:pageBreakBefore w:val="0"/>
        <w:widowControl/>
        <w:kinsoku/>
        <w:wordWrap/>
        <w:overflowPunct/>
        <w:topLinePunct w:val="0"/>
        <w:autoSpaceDE/>
        <w:autoSpaceDN/>
        <w:bidi w:val="0"/>
        <w:adjustRightInd/>
        <w:snapToGrid/>
        <w:spacing w:before="100" w:beforeAutospacing="0" w:after="100" w:afterAutospacing="0" w:line="650" w:lineRule="exact"/>
        <w:ind w:left="0" w:leftChars="0" w:firstLine="640" w:firstLineChars="200"/>
        <w:jc w:val="left"/>
        <w:textAlignment w:val="auto"/>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 w:cs="Times New Roman"/>
          <w:kern w:val="0"/>
          <w:sz w:val="32"/>
          <w:szCs w:val="32"/>
          <w:lang w:val="en-US" w:eastAsia="zh-CN" w:bidi="ar-SA"/>
        </w:rPr>
        <w:t>2. 重构课程体系：</w:t>
      </w:r>
      <w:r>
        <w:rPr>
          <w:rFonts w:hint="eastAsia" w:ascii="Times New Roman" w:hAnsi="Times New Roman" w:eastAsia="仿宋_GB2312" w:cs="Times New Roman"/>
          <w:kern w:val="0"/>
          <w:sz w:val="32"/>
          <w:szCs w:val="32"/>
          <w:lang w:val="en-US" w:eastAsia="zh-CN" w:bidi="ar-SA"/>
        </w:rPr>
        <w:t>增补行业新技术、新标准内容，推动课证融合，提高实践学时占比，破解课程与企业需求脱节问题。</w:t>
      </w:r>
    </w:p>
    <w:p w14:paraId="56F23CD0">
      <w:pPr>
        <w:keepNext w:val="0"/>
        <w:keepLines w:val="0"/>
        <w:pageBreakBefore w:val="0"/>
        <w:widowControl/>
        <w:kinsoku/>
        <w:wordWrap/>
        <w:overflowPunct/>
        <w:topLinePunct w:val="0"/>
        <w:autoSpaceDE/>
        <w:autoSpaceDN/>
        <w:bidi w:val="0"/>
        <w:adjustRightInd/>
        <w:snapToGrid/>
        <w:spacing w:before="100" w:beforeAutospacing="0" w:after="100" w:afterAutospacing="0" w:line="650" w:lineRule="exact"/>
        <w:ind w:left="0" w:leftChars="0" w:firstLine="640" w:firstLineChars="200"/>
        <w:jc w:val="left"/>
        <w:textAlignment w:val="auto"/>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 w:cs="Times New Roman"/>
          <w:kern w:val="0"/>
          <w:sz w:val="32"/>
          <w:szCs w:val="32"/>
          <w:lang w:val="en-US" w:eastAsia="zh-CN" w:bidi="ar-SA"/>
        </w:rPr>
        <w:t>3. 强化实践教学：</w:t>
      </w:r>
      <w:r>
        <w:rPr>
          <w:rFonts w:hint="eastAsia" w:ascii="Times New Roman" w:hAnsi="Times New Roman" w:eastAsia="仿宋_GB2312" w:cs="Times New Roman"/>
          <w:kern w:val="0"/>
          <w:sz w:val="32"/>
          <w:szCs w:val="32"/>
          <w:lang w:val="en-US" w:eastAsia="zh-CN" w:bidi="ar-SA"/>
        </w:rPr>
        <w:t>开展顶岗实习、高端仪器训练，搭建研发平台对接企业项目，全面提升毕业生实践能力与新技术应用能力。</w:t>
      </w:r>
    </w:p>
    <w:p w14:paraId="713AC042">
      <w:pPr>
        <w:keepNext w:val="0"/>
        <w:keepLines w:val="0"/>
        <w:pageBreakBefore w:val="0"/>
        <w:widowControl/>
        <w:kinsoku/>
        <w:wordWrap/>
        <w:overflowPunct/>
        <w:topLinePunct w:val="0"/>
        <w:autoSpaceDE/>
        <w:autoSpaceDN/>
        <w:bidi w:val="0"/>
        <w:adjustRightInd/>
        <w:snapToGrid/>
        <w:spacing w:before="100" w:beforeAutospacing="0" w:after="100" w:afterAutospacing="0" w:line="650" w:lineRule="exact"/>
        <w:ind w:left="0" w:leftChars="0" w:firstLine="640" w:firstLineChars="200"/>
        <w:jc w:val="left"/>
        <w:textAlignment w:val="auto"/>
        <w:rPr>
          <w:rFonts w:hint="eastAsia" w:ascii="Times New Roman" w:hAnsi="Times New Roman" w:eastAsia="仿宋_GB2312" w:cs="Times New Roman"/>
          <w:kern w:val="0"/>
          <w:sz w:val="32"/>
          <w:szCs w:val="32"/>
          <w:lang w:val="en-US" w:eastAsia="zh-CN" w:bidi="ar-SA"/>
        </w:rPr>
      </w:pPr>
      <w:r>
        <w:rPr>
          <w:rFonts w:hint="eastAsia" w:ascii="Times New Roman" w:hAnsi="Times New Roman" w:eastAsia="仿宋" w:cs="Times New Roman"/>
          <w:kern w:val="0"/>
          <w:sz w:val="32"/>
          <w:szCs w:val="32"/>
          <w:lang w:val="en-US" w:eastAsia="zh-CN" w:bidi="ar-SA"/>
        </w:rPr>
        <w:t>4. 优化辅助建设：</w:t>
      </w:r>
      <w:r>
        <w:rPr>
          <w:rFonts w:hint="eastAsia" w:ascii="Times New Roman" w:hAnsi="Times New Roman" w:eastAsia="仿宋_GB2312" w:cs="Times New Roman"/>
          <w:kern w:val="0"/>
          <w:sz w:val="32"/>
          <w:szCs w:val="32"/>
          <w:lang w:val="en-US" w:eastAsia="zh-CN" w:bidi="ar-SA"/>
        </w:rPr>
        <w:t>完善职业指导与师资建设，缓解中小企业人才流失及毕业生岗位适配困难的问题。</w:t>
      </w:r>
    </w:p>
    <w:p w14:paraId="7FE0F8D1">
      <w:pPr>
        <w:keepNext w:val="0"/>
        <w:keepLines w:val="0"/>
        <w:pageBreakBefore w:val="0"/>
        <w:widowControl/>
        <w:kinsoku/>
        <w:wordWrap/>
        <w:overflowPunct/>
        <w:topLinePunct w:val="0"/>
        <w:autoSpaceDE/>
        <w:autoSpaceDN/>
        <w:bidi w:val="0"/>
        <w:adjustRightInd/>
        <w:snapToGrid/>
        <w:spacing w:before="100" w:beforeAutospacing="0" w:after="100" w:afterAutospacing="0" w:line="650" w:lineRule="exact"/>
        <w:ind w:left="0" w:leftChars="0" w:firstLine="640" w:firstLineChars="200"/>
        <w:jc w:val="left"/>
        <w:textAlignment w:val="auto"/>
        <w:rPr>
          <w:rFonts w:hint="default" w:ascii="Times New Roman" w:hAnsi="Times New Roman" w:eastAsia="仿宋_GB2312" w:cs="Times New Roman"/>
          <w:kern w:val="0"/>
          <w:sz w:val="32"/>
          <w:szCs w:val="32"/>
          <w:lang w:val="en-US" w:eastAsia="zh-CN" w:bidi="ar-SA"/>
        </w:rPr>
      </w:pPr>
      <w:r>
        <w:rPr>
          <w:rFonts w:hint="eastAsia" w:ascii="Times New Roman" w:hAnsi="Times New Roman" w:eastAsia="仿宋" w:cs="Times New Roman"/>
          <w:kern w:val="0"/>
          <w:sz w:val="32"/>
          <w:szCs w:val="32"/>
          <w:lang w:val="en-US" w:eastAsia="zh-CN" w:bidi="ar-SA"/>
        </w:rPr>
        <w:t>5. 建立动态机制：</w:t>
      </w:r>
      <w:r>
        <w:rPr>
          <w:rFonts w:hint="eastAsia" w:ascii="Times New Roman" w:hAnsi="Times New Roman" w:eastAsia="仿宋_GB2312" w:cs="Times New Roman"/>
          <w:kern w:val="0"/>
          <w:sz w:val="32"/>
          <w:szCs w:val="32"/>
          <w:lang w:val="en-US" w:eastAsia="zh-CN" w:bidi="ar-SA"/>
        </w:rPr>
        <w:t>定期开展行业企业调研，持续优化培养方案，确保人才培养与行业发展同频同步。</w:t>
      </w:r>
    </w:p>
    <w:p w14:paraId="7356CECC">
      <w:pPr>
        <w:keepNext w:val="0"/>
        <w:keepLines w:val="0"/>
        <w:pageBreakBefore w:val="0"/>
        <w:widowControl/>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default" w:ascii="Times New Roman" w:hAnsi="Times New Roman" w:eastAsia="仿宋" w:cs="Times New Roman"/>
          <w:kern w:val="0"/>
          <w:sz w:val="32"/>
          <w:szCs w:val="32"/>
          <w:lang w:val="en-US" w:eastAsia="zh-CN" w:bidi="ar-SA"/>
        </w:rPr>
      </w:pPr>
    </w:p>
    <w:p w14:paraId="6355FCFA">
      <w:pPr>
        <w:keepNext w:val="0"/>
        <w:keepLines w:val="0"/>
        <w:pageBreakBefore w:val="0"/>
        <w:widowControl/>
        <w:kinsoku/>
        <w:wordWrap/>
        <w:overflowPunct/>
        <w:topLinePunct w:val="0"/>
        <w:autoSpaceDE/>
        <w:autoSpaceDN/>
        <w:bidi w:val="0"/>
        <w:adjustRightInd/>
        <w:snapToGrid/>
        <w:spacing w:before="100" w:beforeAutospacing="0" w:after="100" w:afterAutospacing="0" w:line="650" w:lineRule="exact"/>
        <w:ind w:firstLine="640" w:firstLineChars="200"/>
        <w:jc w:val="left"/>
        <w:textAlignment w:val="auto"/>
        <w:rPr>
          <w:rFonts w:hint="default" w:ascii="仿宋" w:hAnsi="仿宋" w:eastAsia="仿宋" w:cs="Times New Roman"/>
          <w:kern w:val="0"/>
          <w:sz w:val="32"/>
          <w:szCs w:val="32"/>
          <w:lang w:val="en-US" w:eastAsia="zh-CN" w:bidi="ar-SA"/>
        </w:rPr>
      </w:pPr>
    </w:p>
    <w:p w14:paraId="2D401DD4">
      <w:pPr>
        <w:bidi w:val="0"/>
        <w:rPr>
          <w:rFonts w:hint="default" w:ascii="Times New Roman" w:hAnsi="Times New Roman" w:eastAsia="宋体" w:cs="Times New Roman"/>
          <w:kern w:val="2"/>
          <w:sz w:val="21"/>
          <w:szCs w:val="24"/>
          <w:lang w:val="en-US" w:eastAsia="zh-CN" w:bidi="ar-SA"/>
        </w:rPr>
      </w:pPr>
    </w:p>
    <w:p w14:paraId="6C972BEB">
      <w:pPr>
        <w:bidi w:val="0"/>
        <w:rPr>
          <w:rFonts w:hint="default"/>
          <w:lang w:val="en-US" w:eastAsia="zh-CN"/>
        </w:rPr>
      </w:pPr>
    </w:p>
    <w:p w14:paraId="160B024F">
      <w:pPr>
        <w:bidi w:val="0"/>
        <w:rPr>
          <w:rFonts w:hint="default"/>
          <w:lang w:val="en-US" w:eastAsia="zh-CN"/>
        </w:rPr>
      </w:pPr>
    </w:p>
    <w:p w14:paraId="7F20184B">
      <w:pPr>
        <w:bidi w:val="0"/>
        <w:rPr>
          <w:rFonts w:hint="default"/>
          <w:lang w:val="en-US" w:eastAsia="zh-CN"/>
        </w:rPr>
      </w:pPr>
    </w:p>
    <w:p w14:paraId="70A0A3CA">
      <w:pPr>
        <w:bidi w:val="0"/>
        <w:rPr>
          <w:rFonts w:hint="default"/>
          <w:lang w:val="en-US" w:eastAsia="zh-CN"/>
        </w:rPr>
      </w:pPr>
    </w:p>
    <w:p w14:paraId="45F0C825">
      <w:pPr>
        <w:bidi w:val="0"/>
        <w:rPr>
          <w:rFonts w:hint="default"/>
          <w:lang w:val="en-US" w:eastAsia="zh-CN"/>
        </w:rPr>
      </w:pPr>
    </w:p>
    <w:p w14:paraId="6ADE3CA1">
      <w:pPr>
        <w:bidi w:val="0"/>
        <w:rPr>
          <w:rFonts w:hint="default"/>
          <w:lang w:val="en-US" w:eastAsia="zh-CN"/>
        </w:rPr>
      </w:pPr>
    </w:p>
    <w:p w14:paraId="67B10FCE">
      <w:pPr>
        <w:bidi w:val="0"/>
        <w:rPr>
          <w:rFonts w:hint="default"/>
          <w:lang w:val="en-US" w:eastAsia="zh-CN"/>
        </w:rPr>
      </w:pPr>
    </w:p>
    <w:p w14:paraId="79EAFAF8">
      <w:pPr>
        <w:bidi w:val="0"/>
        <w:rPr>
          <w:rFonts w:hint="default"/>
          <w:lang w:val="en-US" w:eastAsia="zh-CN"/>
        </w:rPr>
      </w:pPr>
    </w:p>
    <w:p w14:paraId="63C8EA3B">
      <w:pPr>
        <w:bidi w:val="0"/>
        <w:rPr>
          <w:rFonts w:hint="default"/>
          <w:lang w:val="en-US" w:eastAsia="zh-CN"/>
        </w:rPr>
      </w:pPr>
    </w:p>
    <w:p w14:paraId="4A3521CC">
      <w:pPr>
        <w:bidi w:val="0"/>
        <w:rPr>
          <w:rFonts w:hint="default"/>
          <w:lang w:val="en-US" w:eastAsia="zh-CN"/>
        </w:rPr>
      </w:pPr>
    </w:p>
    <w:p w14:paraId="4469B7CF">
      <w:pPr>
        <w:bidi w:val="0"/>
        <w:rPr>
          <w:rFonts w:hint="default"/>
          <w:lang w:val="en-US" w:eastAsia="zh-CN"/>
        </w:rPr>
      </w:pPr>
    </w:p>
    <w:p w14:paraId="0CE7DF69">
      <w:pPr>
        <w:rPr>
          <w:rFonts w:hint="eastAsia"/>
          <w:lang w:val="en-US" w:eastAsia="zh-CN"/>
        </w:rPr>
      </w:pPr>
      <w:r>
        <w:rPr>
          <w:rFonts w:hint="default"/>
          <w:lang w:val="en-US" w:eastAsia="zh-CN"/>
        </w:rPr>
        <w:br w:type="page"/>
      </w:r>
    </w:p>
    <w:p w14:paraId="01535385">
      <w:pPr>
        <w:spacing w:line="650" w:lineRule="exact"/>
        <w:jc w:val="center"/>
        <w:rPr>
          <w:rFonts w:ascii="方正小标宋简体" w:hAnsi="方正小标宋简体" w:eastAsia="方正小标宋简体" w:cs="方正小标宋简体"/>
          <w:sz w:val="36"/>
          <w:szCs w:val="36"/>
        </w:rPr>
      </w:pPr>
      <w:r>
        <w:rPr>
          <w:rFonts w:hint="eastAsia" w:ascii="方正小标宋简体" w:hAnsi="方正小标宋简体" w:eastAsia="方正小标宋简体" w:cs="方正小标宋简体"/>
          <w:sz w:val="36"/>
          <w:szCs w:val="36"/>
        </w:rPr>
        <w:t>山西运城农业职业技术学院</w:t>
      </w:r>
    </w:p>
    <w:p w14:paraId="627F0E10">
      <w:pPr>
        <w:spacing w:line="650" w:lineRule="exact"/>
        <w:jc w:val="center"/>
        <w:rPr>
          <w:rFonts w:ascii="方正小标宋简体" w:hAnsi="方正小标宋简体" w:eastAsia="方正小标宋简体" w:cs="方正小标宋简体"/>
          <w:spacing w:val="-11"/>
          <w:sz w:val="36"/>
          <w:szCs w:val="36"/>
        </w:rPr>
      </w:pPr>
      <w:r>
        <w:rPr>
          <w:rFonts w:hint="eastAsia" w:ascii="方正小标宋简体" w:hAnsi="方正小标宋简体" w:eastAsia="方正小标宋简体" w:cs="方正小标宋简体"/>
          <w:color w:val="FF0000"/>
          <w:spacing w:val="-11"/>
          <w:sz w:val="36"/>
          <w:szCs w:val="36"/>
        </w:rPr>
        <w:t>农林与工程系关于成立</w:t>
      </w:r>
      <w:r>
        <w:rPr>
          <w:rFonts w:hint="eastAsia" w:ascii="方正小标宋简体" w:hAnsi="方正小标宋简体" w:eastAsia="方正小标宋简体" w:cs="方正小标宋简体"/>
          <w:color w:val="FF0000"/>
          <w:spacing w:val="-11"/>
          <w:sz w:val="36"/>
          <w:szCs w:val="36"/>
          <w:lang w:val="en-US" w:eastAsia="zh-CN"/>
        </w:rPr>
        <w:t>食品检验检测技术</w:t>
      </w:r>
      <w:r>
        <w:rPr>
          <w:rFonts w:hint="eastAsia" w:ascii="方正小标宋简体" w:hAnsi="方正小标宋简体" w:eastAsia="方正小标宋简体" w:cs="方正小标宋简体"/>
          <w:spacing w:val="-11"/>
          <w:sz w:val="36"/>
          <w:szCs w:val="36"/>
        </w:rPr>
        <w:t>专业建设</w:t>
      </w:r>
    </w:p>
    <w:p w14:paraId="76CEDAB1">
      <w:pPr>
        <w:spacing w:line="650" w:lineRule="exact"/>
        <w:jc w:val="center"/>
        <w:rPr>
          <w:rFonts w:eastAsia="仿宋_GB2312"/>
          <w:sz w:val="36"/>
          <w:szCs w:val="36"/>
        </w:rPr>
      </w:pPr>
      <w:r>
        <w:rPr>
          <w:rFonts w:hint="eastAsia" w:ascii="方正小标宋简体" w:hAnsi="方正小标宋简体" w:eastAsia="方正小标宋简体" w:cs="方正小标宋简体"/>
          <w:sz w:val="36"/>
          <w:szCs w:val="36"/>
        </w:rPr>
        <w:t>指导委员会的通知</w:t>
      </w:r>
    </w:p>
    <w:p w14:paraId="5D108950">
      <w:pPr>
        <w:shd w:val="clear" w:color="auto" w:fill="FFFFFF"/>
        <w:spacing w:before="156" w:beforeLines="50" w:line="650" w:lineRule="exact"/>
        <w:ind w:firstLine="640" w:firstLineChars="200"/>
        <w:rPr>
          <w:rFonts w:eastAsia="仿宋_GB2312" w:cs="宋体"/>
          <w:color w:val="FF0000"/>
          <w:sz w:val="32"/>
          <w:szCs w:val="32"/>
        </w:rPr>
      </w:pPr>
      <w:r>
        <w:rPr>
          <w:rFonts w:hint="eastAsia" w:eastAsia="仿宋_GB2312" w:cs="宋体"/>
          <w:sz w:val="32"/>
          <w:szCs w:val="32"/>
        </w:rPr>
        <w:t>根据专业建设和人才培养方案修订工作的要求，为加强学校与企业、教学与生产的紧密结合，建立学校与企业双向参与、双向服务、双向受益的机制，</w:t>
      </w:r>
      <w:r>
        <w:rPr>
          <w:rFonts w:hint="eastAsia" w:eastAsia="仿宋_GB2312" w:cs="宋体"/>
          <w:color w:val="FF0000"/>
          <w:sz w:val="32"/>
          <w:szCs w:val="32"/>
        </w:rPr>
        <w:t>使我系</w:t>
      </w:r>
      <w:r>
        <w:rPr>
          <w:rFonts w:hint="eastAsia" w:ascii="Times New Roman" w:hAnsi="Times New Roman" w:eastAsia="仿宋_GB2312" w:cs="宋体"/>
          <w:color w:val="FF0000"/>
          <w:kern w:val="2"/>
          <w:sz w:val="32"/>
          <w:szCs w:val="32"/>
          <w:lang w:val="en-US" w:eastAsia="zh-CN" w:bidi="ar-SA"/>
        </w:rPr>
        <w:t>食品检验检测技术</w:t>
      </w:r>
      <w:r>
        <w:rPr>
          <w:rFonts w:hint="eastAsia" w:eastAsia="仿宋_GB2312" w:cs="宋体"/>
          <w:color w:val="FF0000"/>
          <w:sz w:val="32"/>
          <w:szCs w:val="32"/>
        </w:rPr>
        <w:t>专业建设更加贴近行业岗位需求，广泛争取市内行业、企业专家对我系畜牧兽医专业建设过程中的意见和建议，特成立食品检验检测技术专业建设指导委员会 。</w:t>
      </w:r>
    </w:p>
    <w:p w14:paraId="4B5C222A">
      <w:pPr>
        <w:shd w:val="clear" w:color="auto" w:fill="FFFFFF"/>
        <w:spacing w:line="650" w:lineRule="exact"/>
        <w:ind w:firstLine="614" w:firstLineChars="192"/>
        <w:rPr>
          <w:rFonts w:eastAsia="仿宋_GB2312" w:cs="宋体"/>
          <w:sz w:val="32"/>
          <w:szCs w:val="32"/>
        </w:rPr>
      </w:pPr>
      <w:r>
        <w:rPr>
          <w:rFonts w:hint="eastAsia" w:eastAsia="仿宋_GB2312" w:cs="宋体"/>
          <w:sz w:val="32"/>
          <w:szCs w:val="32"/>
        </w:rPr>
        <w:t>人员构成如下：</w:t>
      </w:r>
    </w:p>
    <w:p w14:paraId="3F7FD25A">
      <w:pPr>
        <w:shd w:val="clear" w:color="auto" w:fill="FFFFFF"/>
        <w:spacing w:line="650" w:lineRule="exact"/>
        <w:ind w:firstLine="480"/>
        <w:rPr>
          <w:rFonts w:eastAsia="仿宋_GB2312" w:cs="宋体"/>
          <w:sz w:val="32"/>
          <w:szCs w:val="32"/>
        </w:rPr>
      </w:pPr>
      <w:r>
        <w:rPr>
          <w:rFonts w:hint="eastAsia" w:eastAsia="仿宋_GB2312" w:cs="宋体"/>
          <w:sz w:val="32"/>
          <w:szCs w:val="32"/>
        </w:rPr>
        <w:t>主  任： ×××</w:t>
      </w:r>
    </w:p>
    <w:p w14:paraId="6465A343">
      <w:pPr>
        <w:shd w:val="clear" w:color="auto" w:fill="FFFFFF"/>
        <w:spacing w:line="650" w:lineRule="exact"/>
        <w:ind w:firstLine="480"/>
        <w:rPr>
          <w:rFonts w:eastAsia="仿宋_GB2312" w:cs="宋体"/>
          <w:sz w:val="32"/>
          <w:szCs w:val="32"/>
        </w:rPr>
      </w:pPr>
      <w:r>
        <w:rPr>
          <w:rFonts w:hint="eastAsia" w:eastAsia="仿宋_GB2312" w:cs="宋体"/>
          <w:sz w:val="32"/>
          <w:szCs w:val="32"/>
        </w:rPr>
        <w:t>副主任：×××、×××、×××</w:t>
      </w:r>
    </w:p>
    <w:p w14:paraId="2DC3B1E4">
      <w:pPr>
        <w:shd w:val="clear" w:color="auto" w:fill="FFFFFF"/>
        <w:spacing w:line="650" w:lineRule="exact"/>
        <w:ind w:left="1759" w:leftChars="228" w:hanging="1280" w:hangingChars="400"/>
        <w:rPr>
          <w:rFonts w:eastAsia="仿宋_GB2312" w:cs="宋体"/>
          <w:sz w:val="32"/>
          <w:szCs w:val="32"/>
        </w:rPr>
      </w:pPr>
      <w:r>
        <w:rPr>
          <w:rFonts w:hint="eastAsia" w:eastAsia="仿宋_GB2312" w:cs="宋体"/>
          <w:sz w:val="32"/>
          <w:szCs w:val="32"/>
        </w:rPr>
        <w:t>成  员：××、×××、×××、××、×××、××、×××、××</w:t>
      </w:r>
      <w:r>
        <w:rPr>
          <w:rFonts w:hint="eastAsia" w:eastAsia="仿宋_GB2312" w:cs="宋体"/>
          <w:color w:val="FF0000"/>
          <w:sz w:val="32"/>
          <w:szCs w:val="32"/>
        </w:rPr>
        <w:t>（应有行业企业专家）</w:t>
      </w:r>
      <w:r>
        <w:rPr>
          <w:rFonts w:hint="eastAsia" w:eastAsia="仿宋_GB2312" w:cs="宋体"/>
          <w:sz w:val="32"/>
          <w:szCs w:val="32"/>
        </w:rPr>
        <w:t xml:space="preserve"> </w:t>
      </w:r>
    </w:p>
    <w:p w14:paraId="09C88F22">
      <w:pPr>
        <w:shd w:val="clear" w:color="auto" w:fill="FFFFFF"/>
        <w:spacing w:line="650" w:lineRule="exact"/>
        <w:ind w:firstLine="480"/>
        <w:rPr>
          <w:rFonts w:eastAsia="仿宋_GB2312" w:cs="宋体"/>
          <w:sz w:val="32"/>
          <w:szCs w:val="32"/>
        </w:rPr>
      </w:pPr>
    </w:p>
    <w:p w14:paraId="0E8EC599">
      <w:pPr>
        <w:spacing w:line="650" w:lineRule="exact"/>
        <w:rPr>
          <w:rFonts w:eastAsia="仿宋_GB2312" w:cs="宋体"/>
          <w:sz w:val="32"/>
          <w:szCs w:val="32"/>
        </w:rPr>
      </w:pPr>
      <w:r>
        <w:rPr>
          <w:rFonts w:hint="eastAsia" w:eastAsia="仿宋_GB2312"/>
          <w:sz w:val="32"/>
          <w:szCs w:val="32"/>
        </w:rPr>
        <w:t xml:space="preserve">          </w:t>
      </w:r>
      <w:r>
        <w:rPr>
          <w:rFonts w:hint="eastAsia" w:eastAsia="仿宋_GB2312" w:cs="宋体"/>
          <w:sz w:val="32"/>
          <w:szCs w:val="32"/>
        </w:rPr>
        <w:t>特此通知</w:t>
      </w:r>
    </w:p>
    <w:p w14:paraId="23773241">
      <w:pPr>
        <w:spacing w:line="650" w:lineRule="exact"/>
        <w:rPr>
          <w:rFonts w:eastAsia="仿宋_GB2312" w:cs="宋体"/>
          <w:sz w:val="32"/>
          <w:szCs w:val="32"/>
        </w:rPr>
      </w:pPr>
    </w:p>
    <w:p w14:paraId="2CA859CE">
      <w:pPr>
        <w:spacing w:line="650" w:lineRule="exact"/>
        <w:rPr>
          <w:rFonts w:eastAsia="仿宋_GB2312" w:cs="宋体"/>
          <w:sz w:val="32"/>
          <w:szCs w:val="32"/>
        </w:rPr>
      </w:pPr>
    </w:p>
    <w:p w14:paraId="2F0B6DA2">
      <w:pPr>
        <w:spacing w:line="650" w:lineRule="exact"/>
        <w:ind w:firstLine="5600" w:firstLineChars="1750"/>
        <w:rPr>
          <w:rFonts w:eastAsia="仿宋_GB2312" w:cs="宋体"/>
          <w:color w:val="FF0000"/>
          <w:sz w:val="32"/>
          <w:szCs w:val="32"/>
        </w:rPr>
      </w:pPr>
      <w:r>
        <w:rPr>
          <w:rFonts w:hint="eastAsia" w:eastAsia="仿宋_GB2312"/>
          <w:color w:val="FF0000"/>
          <w:sz w:val="32"/>
          <w:szCs w:val="32"/>
        </w:rPr>
        <w:t>农林与工程系</w:t>
      </w:r>
    </w:p>
    <w:p w14:paraId="4D2B7EE6">
      <w:pPr>
        <w:spacing w:line="650" w:lineRule="exact"/>
        <w:ind w:right="420" w:firstLine="5440" w:firstLineChars="1700"/>
        <w:rPr>
          <w:rFonts w:hint="default" w:ascii="仿宋" w:hAnsi="仿宋" w:eastAsia="仿宋"/>
          <w:sz w:val="32"/>
          <w:szCs w:val="32"/>
          <w:lang w:val="en-US" w:eastAsia="zh-CN"/>
        </w:rPr>
        <w:sectPr>
          <w:pgSz w:w="11906" w:h="16838"/>
          <w:pgMar w:top="1440" w:right="1800" w:bottom="1440" w:left="1800" w:header="851" w:footer="992" w:gutter="0"/>
          <w:cols w:space="720" w:num="1"/>
          <w:docGrid w:type="lines" w:linePitch="312" w:charSpace="0"/>
        </w:sectPr>
      </w:pPr>
      <w:r>
        <w:rPr>
          <w:rFonts w:hint="eastAsia" w:eastAsia="仿宋_GB2312"/>
          <w:color w:val="FF0000"/>
          <w:sz w:val="32"/>
          <w:szCs w:val="32"/>
        </w:rPr>
        <w:t>202x年x月xx日</w:t>
      </w:r>
    </w:p>
    <w:p w14:paraId="56A8CFE1">
      <w:pPr>
        <w:tabs>
          <w:tab w:val="center" w:pos="6979"/>
          <w:tab w:val="left" w:pos="12465"/>
        </w:tabs>
        <w:spacing w:line="220" w:lineRule="atLeast"/>
        <w:jc w:val="both"/>
        <w:outlineLvl w:val="1"/>
        <w:rPr>
          <w:rFonts w:eastAsia="仿宋_GB2312"/>
          <w:b/>
          <w:sz w:val="32"/>
          <w:szCs w:val="32"/>
        </w:rPr>
      </w:pPr>
      <w:r>
        <w:rPr>
          <w:rFonts w:hint="eastAsia" w:eastAsia="仿宋_GB2312"/>
          <w:b/>
          <w:sz w:val="32"/>
          <w:szCs w:val="32"/>
        </w:rPr>
        <w:t>山西运城农业职业技术学院</w:t>
      </w:r>
    </w:p>
    <w:p w14:paraId="703C3D7E">
      <w:pPr>
        <w:tabs>
          <w:tab w:val="center" w:pos="6979"/>
          <w:tab w:val="left" w:pos="12465"/>
        </w:tabs>
        <w:spacing w:line="220" w:lineRule="atLeast"/>
        <w:jc w:val="center"/>
        <w:outlineLvl w:val="1"/>
        <w:rPr>
          <w:rFonts w:eastAsia="仿宋_GB2312"/>
          <w:b/>
          <w:sz w:val="32"/>
          <w:szCs w:val="32"/>
        </w:rPr>
      </w:pPr>
      <w:r>
        <w:rPr>
          <w:rFonts w:hint="eastAsia" w:eastAsia="仿宋_GB2312"/>
          <w:b/>
          <w:sz w:val="32"/>
          <w:szCs w:val="32"/>
          <w:lang w:val="en-US" w:eastAsia="zh-CN"/>
        </w:rPr>
        <w:t>食品检验检测技术</w:t>
      </w:r>
      <w:r>
        <w:rPr>
          <w:rFonts w:hint="eastAsia" w:eastAsia="仿宋_GB2312"/>
          <w:b/>
          <w:sz w:val="32"/>
          <w:szCs w:val="32"/>
        </w:rPr>
        <w:t>专业建设委员会成员名单</w:t>
      </w:r>
    </w:p>
    <w:tbl>
      <w:tblPr>
        <w:tblStyle w:val="10"/>
        <w:tblW w:w="1541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675"/>
        <w:gridCol w:w="1013"/>
        <w:gridCol w:w="675"/>
        <w:gridCol w:w="1125"/>
        <w:gridCol w:w="1125"/>
        <w:gridCol w:w="1238"/>
        <w:gridCol w:w="1801"/>
        <w:gridCol w:w="4838"/>
        <w:gridCol w:w="1350"/>
        <w:gridCol w:w="1578"/>
      </w:tblGrid>
      <w:tr w14:paraId="1BC3EDA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9" w:hRule="atLeast"/>
          <w:jc w:val="center"/>
        </w:trPr>
        <w:tc>
          <w:tcPr>
            <w:tcW w:w="675" w:type="dxa"/>
            <w:vAlign w:val="center"/>
          </w:tcPr>
          <w:p w14:paraId="3C87C3A2">
            <w:pPr>
              <w:keepNext w:val="0"/>
              <w:keepLines w:val="0"/>
              <w:suppressLineNumbers w:val="0"/>
              <w:spacing w:before="0" w:beforeAutospacing="0" w:after="0" w:afterAutospacing="0" w:line="240" w:lineRule="exact"/>
              <w:ind w:left="0" w:right="0"/>
              <w:jc w:val="center"/>
              <w:rPr>
                <w:rFonts w:hint="default" w:eastAsia="仿宋_GB2312"/>
                <w:b/>
                <w:szCs w:val="21"/>
              </w:rPr>
            </w:pPr>
            <w:r>
              <w:rPr>
                <w:rFonts w:hint="eastAsia" w:eastAsia="仿宋_GB2312"/>
                <w:b/>
                <w:szCs w:val="21"/>
              </w:rPr>
              <w:t>序号</w:t>
            </w:r>
          </w:p>
        </w:tc>
        <w:tc>
          <w:tcPr>
            <w:tcW w:w="1013" w:type="dxa"/>
            <w:vAlign w:val="center"/>
          </w:tcPr>
          <w:p w14:paraId="21806791">
            <w:pPr>
              <w:keepNext w:val="0"/>
              <w:keepLines w:val="0"/>
              <w:suppressLineNumbers w:val="0"/>
              <w:spacing w:before="0" w:beforeAutospacing="0" w:after="0" w:afterAutospacing="0" w:line="240" w:lineRule="exact"/>
              <w:ind w:left="0" w:right="0"/>
              <w:jc w:val="center"/>
              <w:rPr>
                <w:rFonts w:hint="default" w:eastAsia="仿宋_GB2312"/>
                <w:b/>
                <w:szCs w:val="21"/>
              </w:rPr>
            </w:pPr>
            <w:r>
              <w:rPr>
                <w:rFonts w:hint="eastAsia" w:eastAsia="仿宋_GB2312"/>
                <w:b/>
                <w:szCs w:val="21"/>
              </w:rPr>
              <w:t>姓名</w:t>
            </w:r>
          </w:p>
        </w:tc>
        <w:tc>
          <w:tcPr>
            <w:tcW w:w="675" w:type="dxa"/>
            <w:vAlign w:val="center"/>
          </w:tcPr>
          <w:p w14:paraId="11D5521D">
            <w:pPr>
              <w:keepNext w:val="0"/>
              <w:keepLines w:val="0"/>
              <w:suppressLineNumbers w:val="0"/>
              <w:spacing w:before="0" w:beforeAutospacing="0" w:after="0" w:afterAutospacing="0" w:line="240" w:lineRule="exact"/>
              <w:ind w:left="0" w:right="0"/>
              <w:jc w:val="center"/>
              <w:rPr>
                <w:rFonts w:hint="default" w:eastAsia="仿宋_GB2312"/>
                <w:b/>
                <w:szCs w:val="21"/>
              </w:rPr>
            </w:pPr>
            <w:r>
              <w:rPr>
                <w:rFonts w:hint="eastAsia" w:eastAsia="仿宋_GB2312"/>
                <w:b/>
                <w:szCs w:val="21"/>
              </w:rPr>
              <w:t>性别</w:t>
            </w:r>
          </w:p>
        </w:tc>
        <w:tc>
          <w:tcPr>
            <w:tcW w:w="1125" w:type="dxa"/>
            <w:vAlign w:val="center"/>
          </w:tcPr>
          <w:p w14:paraId="7A345505">
            <w:pPr>
              <w:keepNext w:val="0"/>
              <w:keepLines w:val="0"/>
              <w:suppressLineNumbers w:val="0"/>
              <w:spacing w:before="0" w:beforeAutospacing="0" w:after="0" w:afterAutospacing="0" w:line="240" w:lineRule="exact"/>
              <w:ind w:left="0" w:right="0"/>
              <w:jc w:val="center"/>
              <w:rPr>
                <w:rFonts w:hint="default" w:eastAsia="仿宋_GB2312"/>
                <w:b/>
                <w:szCs w:val="21"/>
              </w:rPr>
            </w:pPr>
            <w:r>
              <w:rPr>
                <w:rFonts w:hint="eastAsia" w:eastAsia="仿宋_GB2312"/>
                <w:b/>
                <w:szCs w:val="21"/>
              </w:rPr>
              <w:t>出生年月</w:t>
            </w:r>
          </w:p>
        </w:tc>
        <w:tc>
          <w:tcPr>
            <w:tcW w:w="1125" w:type="dxa"/>
            <w:vAlign w:val="center"/>
          </w:tcPr>
          <w:p w14:paraId="2E8AC54A">
            <w:pPr>
              <w:keepNext w:val="0"/>
              <w:keepLines w:val="0"/>
              <w:suppressLineNumbers w:val="0"/>
              <w:spacing w:before="0" w:beforeAutospacing="0" w:after="0" w:afterAutospacing="0" w:line="240" w:lineRule="exact"/>
              <w:ind w:left="0" w:right="0"/>
              <w:jc w:val="center"/>
              <w:rPr>
                <w:rFonts w:hint="default" w:eastAsia="仿宋_GB2312"/>
                <w:b/>
                <w:szCs w:val="21"/>
              </w:rPr>
            </w:pPr>
            <w:r>
              <w:rPr>
                <w:rFonts w:hint="eastAsia" w:eastAsia="仿宋_GB2312"/>
                <w:b/>
                <w:szCs w:val="21"/>
              </w:rPr>
              <w:t>政治面貌</w:t>
            </w:r>
          </w:p>
        </w:tc>
        <w:tc>
          <w:tcPr>
            <w:tcW w:w="1238" w:type="dxa"/>
            <w:vAlign w:val="center"/>
          </w:tcPr>
          <w:p w14:paraId="53C81E2D">
            <w:pPr>
              <w:keepNext w:val="0"/>
              <w:keepLines w:val="0"/>
              <w:suppressLineNumbers w:val="0"/>
              <w:spacing w:before="0" w:beforeAutospacing="0" w:after="0" w:afterAutospacing="0" w:line="240" w:lineRule="exact"/>
              <w:ind w:left="0" w:right="0"/>
              <w:jc w:val="center"/>
              <w:rPr>
                <w:rFonts w:hint="default" w:eastAsia="仿宋_GB2312"/>
                <w:b/>
                <w:szCs w:val="21"/>
              </w:rPr>
            </w:pPr>
            <w:r>
              <w:rPr>
                <w:rFonts w:hint="eastAsia" w:eastAsia="仿宋_GB2312"/>
                <w:b/>
                <w:szCs w:val="21"/>
              </w:rPr>
              <w:t>学历</w:t>
            </w:r>
            <w:r>
              <w:rPr>
                <w:rFonts w:hint="default" w:eastAsia="仿宋_GB2312"/>
                <w:b/>
                <w:szCs w:val="21"/>
              </w:rPr>
              <w:t>/</w:t>
            </w:r>
            <w:r>
              <w:rPr>
                <w:rFonts w:hint="eastAsia" w:eastAsia="仿宋_GB2312"/>
                <w:b/>
                <w:szCs w:val="21"/>
              </w:rPr>
              <w:t>学位</w:t>
            </w:r>
          </w:p>
        </w:tc>
        <w:tc>
          <w:tcPr>
            <w:tcW w:w="1801" w:type="dxa"/>
            <w:vAlign w:val="center"/>
          </w:tcPr>
          <w:p w14:paraId="5910E613">
            <w:pPr>
              <w:keepNext w:val="0"/>
              <w:keepLines w:val="0"/>
              <w:suppressLineNumbers w:val="0"/>
              <w:spacing w:before="0" w:beforeAutospacing="0" w:after="0" w:afterAutospacing="0" w:line="240" w:lineRule="exact"/>
              <w:ind w:left="0" w:right="0"/>
              <w:jc w:val="center"/>
              <w:rPr>
                <w:rFonts w:hint="default" w:eastAsia="仿宋_GB2312"/>
                <w:b/>
                <w:szCs w:val="21"/>
              </w:rPr>
            </w:pPr>
            <w:r>
              <w:rPr>
                <w:rFonts w:hint="eastAsia" w:eastAsia="仿宋_GB2312"/>
                <w:b/>
                <w:szCs w:val="21"/>
              </w:rPr>
              <w:t>现任专业</w:t>
            </w:r>
          </w:p>
        </w:tc>
        <w:tc>
          <w:tcPr>
            <w:tcW w:w="4838" w:type="dxa"/>
            <w:vAlign w:val="center"/>
          </w:tcPr>
          <w:p w14:paraId="150FE886">
            <w:pPr>
              <w:keepNext w:val="0"/>
              <w:keepLines w:val="0"/>
              <w:suppressLineNumbers w:val="0"/>
              <w:spacing w:before="0" w:beforeAutospacing="0" w:after="0" w:afterAutospacing="0" w:line="240" w:lineRule="exact"/>
              <w:ind w:left="0" w:right="0"/>
              <w:jc w:val="center"/>
              <w:rPr>
                <w:rFonts w:hint="default" w:eastAsia="仿宋_GB2312"/>
                <w:b/>
                <w:szCs w:val="21"/>
              </w:rPr>
            </w:pPr>
            <w:r>
              <w:rPr>
                <w:rFonts w:hint="eastAsia" w:eastAsia="仿宋_GB2312"/>
                <w:b/>
                <w:szCs w:val="21"/>
              </w:rPr>
              <w:t>工作单位及职务</w:t>
            </w:r>
          </w:p>
        </w:tc>
        <w:tc>
          <w:tcPr>
            <w:tcW w:w="1350" w:type="dxa"/>
            <w:vAlign w:val="center"/>
          </w:tcPr>
          <w:p w14:paraId="2E823ECC">
            <w:pPr>
              <w:keepNext w:val="0"/>
              <w:keepLines w:val="0"/>
              <w:suppressLineNumbers w:val="0"/>
              <w:spacing w:before="0" w:beforeAutospacing="0" w:after="0" w:afterAutospacing="0" w:line="240" w:lineRule="exact"/>
              <w:ind w:left="0" w:right="0"/>
              <w:jc w:val="center"/>
              <w:rPr>
                <w:rFonts w:hint="default" w:eastAsia="仿宋_GB2312"/>
                <w:b/>
                <w:szCs w:val="21"/>
              </w:rPr>
            </w:pPr>
            <w:r>
              <w:rPr>
                <w:rFonts w:hint="eastAsia" w:eastAsia="仿宋_GB2312"/>
                <w:b/>
                <w:szCs w:val="21"/>
              </w:rPr>
              <w:t>职  称</w:t>
            </w:r>
          </w:p>
        </w:tc>
        <w:tc>
          <w:tcPr>
            <w:tcW w:w="1578" w:type="dxa"/>
            <w:vAlign w:val="center"/>
          </w:tcPr>
          <w:p w14:paraId="737CD704">
            <w:pPr>
              <w:keepNext w:val="0"/>
              <w:keepLines w:val="0"/>
              <w:suppressLineNumbers w:val="0"/>
              <w:spacing w:before="0" w:beforeAutospacing="0" w:after="0" w:afterAutospacing="0" w:line="240" w:lineRule="exact"/>
              <w:ind w:left="0" w:right="0"/>
              <w:jc w:val="center"/>
              <w:rPr>
                <w:rFonts w:hint="default" w:eastAsia="仿宋_GB2312"/>
                <w:b/>
                <w:szCs w:val="21"/>
              </w:rPr>
            </w:pPr>
            <w:r>
              <w:rPr>
                <w:rFonts w:hint="eastAsia" w:eastAsia="仿宋_GB2312"/>
                <w:b/>
                <w:szCs w:val="21"/>
              </w:rPr>
              <w:t>联系电话</w:t>
            </w:r>
          </w:p>
        </w:tc>
      </w:tr>
      <w:tr w14:paraId="1F49202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9" w:hRule="atLeast"/>
          <w:jc w:val="center"/>
        </w:trPr>
        <w:tc>
          <w:tcPr>
            <w:tcW w:w="675" w:type="dxa"/>
            <w:vAlign w:val="center"/>
          </w:tcPr>
          <w:p w14:paraId="376DD240">
            <w:pPr>
              <w:keepNext w:val="0"/>
              <w:keepLines w:val="0"/>
              <w:suppressLineNumbers w:val="0"/>
              <w:spacing w:before="0" w:beforeAutospacing="0" w:after="0" w:afterAutospacing="0" w:line="240" w:lineRule="exact"/>
              <w:ind w:left="0" w:right="0"/>
              <w:jc w:val="center"/>
              <w:rPr>
                <w:rFonts w:hint="default" w:eastAsia="仿宋_GB2312"/>
                <w:szCs w:val="21"/>
              </w:rPr>
            </w:pPr>
            <w:r>
              <w:rPr>
                <w:rFonts w:hint="eastAsia" w:eastAsia="仿宋_GB2312"/>
                <w:szCs w:val="21"/>
              </w:rPr>
              <w:t>1</w:t>
            </w:r>
          </w:p>
        </w:tc>
        <w:tc>
          <w:tcPr>
            <w:tcW w:w="1013" w:type="dxa"/>
            <w:vAlign w:val="center"/>
          </w:tcPr>
          <w:p w14:paraId="5F1213A0">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孙秀芹</w:t>
            </w:r>
          </w:p>
        </w:tc>
        <w:tc>
          <w:tcPr>
            <w:tcW w:w="675" w:type="dxa"/>
            <w:vAlign w:val="center"/>
          </w:tcPr>
          <w:p w14:paraId="5DA2B626">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女</w:t>
            </w:r>
          </w:p>
        </w:tc>
        <w:tc>
          <w:tcPr>
            <w:tcW w:w="1125" w:type="dxa"/>
            <w:vAlign w:val="center"/>
          </w:tcPr>
          <w:p w14:paraId="7F415C53">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1963.07</w:t>
            </w:r>
          </w:p>
        </w:tc>
        <w:tc>
          <w:tcPr>
            <w:tcW w:w="1125" w:type="dxa"/>
            <w:vAlign w:val="center"/>
          </w:tcPr>
          <w:p w14:paraId="5833B4B6">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中共党员</w:t>
            </w:r>
          </w:p>
        </w:tc>
        <w:tc>
          <w:tcPr>
            <w:tcW w:w="1238" w:type="dxa"/>
            <w:vAlign w:val="center"/>
          </w:tcPr>
          <w:p w14:paraId="1412A19E">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本科</w:t>
            </w:r>
          </w:p>
        </w:tc>
        <w:tc>
          <w:tcPr>
            <w:tcW w:w="1801" w:type="dxa"/>
            <w:vAlign w:val="center"/>
          </w:tcPr>
          <w:p w14:paraId="02A03C4C">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园艺技术</w:t>
            </w:r>
          </w:p>
        </w:tc>
        <w:tc>
          <w:tcPr>
            <w:tcW w:w="4838" w:type="dxa"/>
            <w:vAlign w:val="center"/>
          </w:tcPr>
          <w:p w14:paraId="09A4D1A9">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 xml:space="preserve"> 山西运城农业职业技术学院农林与工程系主任</w:t>
            </w:r>
          </w:p>
        </w:tc>
        <w:tc>
          <w:tcPr>
            <w:tcW w:w="1350" w:type="dxa"/>
            <w:vAlign w:val="center"/>
          </w:tcPr>
          <w:p w14:paraId="4BE1D440">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副教授</w:t>
            </w:r>
          </w:p>
        </w:tc>
        <w:tc>
          <w:tcPr>
            <w:tcW w:w="1578" w:type="dxa"/>
            <w:vAlign w:val="center"/>
          </w:tcPr>
          <w:p w14:paraId="51D8FFBD">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13994862539</w:t>
            </w:r>
          </w:p>
        </w:tc>
      </w:tr>
      <w:tr w14:paraId="72CA046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9" w:hRule="atLeast"/>
          <w:jc w:val="center"/>
        </w:trPr>
        <w:tc>
          <w:tcPr>
            <w:tcW w:w="675" w:type="dxa"/>
            <w:vAlign w:val="center"/>
          </w:tcPr>
          <w:p w14:paraId="59FE63F3">
            <w:pPr>
              <w:keepNext w:val="0"/>
              <w:keepLines w:val="0"/>
              <w:suppressLineNumbers w:val="0"/>
              <w:spacing w:before="0" w:beforeAutospacing="0" w:after="0" w:afterAutospacing="0" w:line="240" w:lineRule="exact"/>
              <w:ind w:left="0" w:right="0"/>
              <w:jc w:val="center"/>
              <w:rPr>
                <w:rFonts w:hint="default" w:eastAsia="仿宋_GB2312"/>
                <w:szCs w:val="21"/>
              </w:rPr>
            </w:pPr>
            <w:r>
              <w:rPr>
                <w:rFonts w:hint="eastAsia" w:eastAsia="仿宋_GB2312"/>
                <w:szCs w:val="21"/>
              </w:rPr>
              <w:t>2</w:t>
            </w:r>
          </w:p>
        </w:tc>
        <w:tc>
          <w:tcPr>
            <w:tcW w:w="1013" w:type="dxa"/>
            <w:vAlign w:val="center"/>
          </w:tcPr>
          <w:p w14:paraId="6BD7A77B">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贾生平</w:t>
            </w:r>
          </w:p>
        </w:tc>
        <w:tc>
          <w:tcPr>
            <w:tcW w:w="675" w:type="dxa"/>
            <w:vAlign w:val="center"/>
          </w:tcPr>
          <w:p w14:paraId="1F40104D">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男</w:t>
            </w:r>
          </w:p>
        </w:tc>
        <w:tc>
          <w:tcPr>
            <w:tcW w:w="1125" w:type="dxa"/>
            <w:vAlign w:val="center"/>
          </w:tcPr>
          <w:p w14:paraId="572DA3FF">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1964.12</w:t>
            </w:r>
          </w:p>
        </w:tc>
        <w:tc>
          <w:tcPr>
            <w:tcW w:w="1125" w:type="dxa"/>
            <w:vAlign w:val="center"/>
          </w:tcPr>
          <w:p w14:paraId="1F2E1819">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中共党员</w:t>
            </w:r>
          </w:p>
        </w:tc>
        <w:tc>
          <w:tcPr>
            <w:tcW w:w="1238" w:type="dxa"/>
            <w:vAlign w:val="center"/>
          </w:tcPr>
          <w:p w14:paraId="1DEE488E">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本科</w:t>
            </w:r>
          </w:p>
        </w:tc>
        <w:tc>
          <w:tcPr>
            <w:tcW w:w="1801" w:type="dxa"/>
            <w:vAlign w:val="center"/>
          </w:tcPr>
          <w:p w14:paraId="4915A57B">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果树学</w:t>
            </w:r>
          </w:p>
        </w:tc>
        <w:tc>
          <w:tcPr>
            <w:tcW w:w="4838" w:type="dxa"/>
            <w:vAlign w:val="center"/>
          </w:tcPr>
          <w:p w14:paraId="2E821035">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山西运城农业职业技术学院科研中心副主任</w:t>
            </w:r>
          </w:p>
        </w:tc>
        <w:tc>
          <w:tcPr>
            <w:tcW w:w="1350" w:type="dxa"/>
            <w:vAlign w:val="center"/>
          </w:tcPr>
          <w:p w14:paraId="3499F1F3">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副教授</w:t>
            </w:r>
          </w:p>
        </w:tc>
        <w:tc>
          <w:tcPr>
            <w:tcW w:w="1578" w:type="dxa"/>
            <w:vAlign w:val="center"/>
          </w:tcPr>
          <w:p w14:paraId="0DB3A50A">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13099018355</w:t>
            </w:r>
          </w:p>
        </w:tc>
      </w:tr>
      <w:tr w14:paraId="2E90B32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9" w:hRule="atLeast"/>
          <w:jc w:val="center"/>
        </w:trPr>
        <w:tc>
          <w:tcPr>
            <w:tcW w:w="675" w:type="dxa"/>
            <w:vAlign w:val="center"/>
          </w:tcPr>
          <w:p w14:paraId="3746E304">
            <w:pPr>
              <w:keepNext w:val="0"/>
              <w:keepLines w:val="0"/>
              <w:suppressLineNumbers w:val="0"/>
              <w:spacing w:before="0" w:beforeAutospacing="0" w:after="0" w:afterAutospacing="0" w:line="240" w:lineRule="exact"/>
              <w:ind w:left="0" w:right="0"/>
              <w:jc w:val="center"/>
              <w:rPr>
                <w:rFonts w:hint="default" w:eastAsia="仿宋_GB2312"/>
                <w:szCs w:val="21"/>
              </w:rPr>
            </w:pPr>
            <w:r>
              <w:rPr>
                <w:rFonts w:hint="eastAsia" w:eastAsia="仿宋_GB2312"/>
                <w:szCs w:val="21"/>
              </w:rPr>
              <w:t>3</w:t>
            </w:r>
          </w:p>
        </w:tc>
        <w:tc>
          <w:tcPr>
            <w:tcW w:w="1013" w:type="dxa"/>
            <w:vAlign w:val="center"/>
          </w:tcPr>
          <w:p w14:paraId="0E4AE7FC">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陈建中</w:t>
            </w:r>
          </w:p>
        </w:tc>
        <w:tc>
          <w:tcPr>
            <w:tcW w:w="675" w:type="dxa"/>
            <w:vAlign w:val="center"/>
          </w:tcPr>
          <w:p w14:paraId="2A4E1E95">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男</w:t>
            </w:r>
          </w:p>
        </w:tc>
        <w:tc>
          <w:tcPr>
            <w:tcW w:w="1125" w:type="dxa"/>
            <w:vAlign w:val="center"/>
          </w:tcPr>
          <w:p w14:paraId="6F9C3405">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1972.08</w:t>
            </w:r>
          </w:p>
        </w:tc>
        <w:tc>
          <w:tcPr>
            <w:tcW w:w="1125" w:type="dxa"/>
            <w:vAlign w:val="center"/>
          </w:tcPr>
          <w:p w14:paraId="50CE1F23">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中共党员</w:t>
            </w:r>
          </w:p>
        </w:tc>
        <w:tc>
          <w:tcPr>
            <w:tcW w:w="1238" w:type="dxa"/>
            <w:vAlign w:val="center"/>
          </w:tcPr>
          <w:p w14:paraId="03BAC790">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博士</w:t>
            </w:r>
          </w:p>
        </w:tc>
        <w:tc>
          <w:tcPr>
            <w:tcW w:w="1801" w:type="dxa"/>
            <w:vAlign w:val="center"/>
          </w:tcPr>
          <w:p w14:paraId="0744F52E">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化学教育</w:t>
            </w:r>
          </w:p>
        </w:tc>
        <w:tc>
          <w:tcPr>
            <w:tcW w:w="4838" w:type="dxa"/>
            <w:vAlign w:val="center"/>
          </w:tcPr>
          <w:p w14:paraId="4E8AFAA1">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山西运城农业职业技术学院实习农场副厂长</w:t>
            </w:r>
          </w:p>
        </w:tc>
        <w:tc>
          <w:tcPr>
            <w:tcW w:w="1350" w:type="dxa"/>
            <w:vAlign w:val="center"/>
          </w:tcPr>
          <w:p w14:paraId="545A3434">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副教授</w:t>
            </w:r>
          </w:p>
        </w:tc>
        <w:tc>
          <w:tcPr>
            <w:tcW w:w="1578" w:type="dxa"/>
            <w:vAlign w:val="center"/>
          </w:tcPr>
          <w:p w14:paraId="74207358">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15536259057</w:t>
            </w:r>
          </w:p>
        </w:tc>
      </w:tr>
      <w:tr w14:paraId="2AD622C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9" w:hRule="atLeast"/>
          <w:jc w:val="center"/>
        </w:trPr>
        <w:tc>
          <w:tcPr>
            <w:tcW w:w="675" w:type="dxa"/>
            <w:vAlign w:val="center"/>
          </w:tcPr>
          <w:p w14:paraId="730FDD48">
            <w:pPr>
              <w:keepNext w:val="0"/>
              <w:keepLines w:val="0"/>
              <w:suppressLineNumbers w:val="0"/>
              <w:spacing w:before="0" w:beforeAutospacing="0" w:after="0" w:afterAutospacing="0" w:line="240" w:lineRule="exact"/>
              <w:ind w:left="0" w:right="0"/>
              <w:jc w:val="center"/>
              <w:rPr>
                <w:rFonts w:hint="default" w:eastAsia="仿宋_GB2312"/>
                <w:szCs w:val="21"/>
              </w:rPr>
            </w:pPr>
            <w:r>
              <w:rPr>
                <w:rFonts w:hint="eastAsia" w:eastAsia="仿宋_GB2312"/>
                <w:szCs w:val="21"/>
              </w:rPr>
              <w:t>4</w:t>
            </w:r>
          </w:p>
        </w:tc>
        <w:tc>
          <w:tcPr>
            <w:tcW w:w="1013" w:type="dxa"/>
            <w:vAlign w:val="center"/>
          </w:tcPr>
          <w:p w14:paraId="1B3A0209">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赵辉</w:t>
            </w:r>
          </w:p>
        </w:tc>
        <w:tc>
          <w:tcPr>
            <w:tcW w:w="675" w:type="dxa"/>
            <w:vAlign w:val="center"/>
          </w:tcPr>
          <w:p w14:paraId="415E610B">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女</w:t>
            </w:r>
          </w:p>
        </w:tc>
        <w:tc>
          <w:tcPr>
            <w:tcW w:w="1125" w:type="dxa"/>
            <w:vAlign w:val="center"/>
          </w:tcPr>
          <w:p w14:paraId="10624444">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1980.03</w:t>
            </w:r>
          </w:p>
        </w:tc>
        <w:tc>
          <w:tcPr>
            <w:tcW w:w="1125" w:type="dxa"/>
            <w:vAlign w:val="center"/>
          </w:tcPr>
          <w:p w14:paraId="64DE3553">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中共党员</w:t>
            </w:r>
          </w:p>
        </w:tc>
        <w:tc>
          <w:tcPr>
            <w:tcW w:w="1238" w:type="dxa"/>
            <w:vAlign w:val="center"/>
          </w:tcPr>
          <w:p w14:paraId="109E830B">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硕士</w:t>
            </w:r>
          </w:p>
        </w:tc>
        <w:tc>
          <w:tcPr>
            <w:tcW w:w="1801" w:type="dxa"/>
            <w:vAlign w:val="center"/>
          </w:tcPr>
          <w:p w14:paraId="6998323C">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食品</w:t>
            </w:r>
          </w:p>
        </w:tc>
        <w:tc>
          <w:tcPr>
            <w:tcW w:w="4838" w:type="dxa"/>
            <w:vAlign w:val="center"/>
          </w:tcPr>
          <w:p w14:paraId="1B0DD64B">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山西运城农业职业技术学院</w:t>
            </w:r>
          </w:p>
        </w:tc>
        <w:tc>
          <w:tcPr>
            <w:tcW w:w="1350" w:type="dxa"/>
            <w:vAlign w:val="center"/>
          </w:tcPr>
          <w:p w14:paraId="08FA6D00">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副教授</w:t>
            </w:r>
          </w:p>
        </w:tc>
        <w:tc>
          <w:tcPr>
            <w:tcW w:w="1578" w:type="dxa"/>
            <w:vAlign w:val="center"/>
          </w:tcPr>
          <w:p w14:paraId="4519D8CC">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13703599537</w:t>
            </w:r>
          </w:p>
        </w:tc>
      </w:tr>
      <w:tr w14:paraId="0D50E44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9" w:hRule="atLeast"/>
          <w:jc w:val="center"/>
        </w:trPr>
        <w:tc>
          <w:tcPr>
            <w:tcW w:w="675" w:type="dxa"/>
            <w:vAlign w:val="center"/>
          </w:tcPr>
          <w:p w14:paraId="1BDF90FF">
            <w:pPr>
              <w:keepNext w:val="0"/>
              <w:keepLines w:val="0"/>
              <w:suppressLineNumbers w:val="0"/>
              <w:spacing w:before="0" w:beforeAutospacing="0" w:after="0" w:afterAutospacing="0" w:line="240" w:lineRule="exact"/>
              <w:ind w:left="0" w:right="0"/>
              <w:jc w:val="center"/>
              <w:rPr>
                <w:rFonts w:hint="default" w:eastAsia="仿宋_GB2312"/>
                <w:szCs w:val="21"/>
              </w:rPr>
            </w:pPr>
            <w:r>
              <w:rPr>
                <w:rFonts w:hint="eastAsia" w:eastAsia="仿宋_GB2312"/>
                <w:szCs w:val="21"/>
              </w:rPr>
              <w:t>5</w:t>
            </w:r>
          </w:p>
        </w:tc>
        <w:tc>
          <w:tcPr>
            <w:tcW w:w="1013" w:type="dxa"/>
            <w:vAlign w:val="center"/>
          </w:tcPr>
          <w:p w14:paraId="1FC4A249">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王晓彬</w:t>
            </w:r>
          </w:p>
        </w:tc>
        <w:tc>
          <w:tcPr>
            <w:tcW w:w="675" w:type="dxa"/>
            <w:vAlign w:val="center"/>
          </w:tcPr>
          <w:p w14:paraId="1786CB99">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女</w:t>
            </w:r>
          </w:p>
        </w:tc>
        <w:tc>
          <w:tcPr>
            <w:tcW w:w="1125" w:type="dxa"/>
            <w:vAlign w:val="center"/>
          </w:tcPr>
          <w:p w14:paraId="5289E43A">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1973.04</w:t>
            </w:r>
          </w:p>
        </w:tc>
        <w:tc>
          <w:tcPr>
            <w:tcW w:w="1125" w:type="dxa"/>
            <w:vAlign w:val="center"/>
          </w:tcPr>
          <w:p w14:paraId="76EE42DD">
            <w:pPr>
              <w:keepNext w:val="0"/>
              <w:keepLines w:val="0"/>
              <w:suppressLineNumbers w:val="0"/>
              <w:spacing w:before="0" w:beforeAutospacing="0" w:after="0" w:afterAutospacing="0" w:line="240" w:lineRule="exact"/>
              <w:ind w:left="0" w:right="0"/>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中共党员</w:t>
            </w:r>
          </w:p>
        </w:tc>
        <w:tc>
          <w:tcPr>
            <w:tcW w:w="1238" w:type="dxa"/>
            <w:vAlign w:val="center"/>
          </w:tcPr>
          <w:p w14:paraId="64D5E1B8">
            <w:pPr>
              <w:keepNext w:val="0"/>
              <w:keepLines w:val="0"/>
              <w:suppressLineNumbers w:val="0"/>
              <w:spacing w:before="0" w:beforeAutospacing="0" w:after="0" w:afterAutospacing="0" w:line="240" w:lineRule="exact"/>
              <w:ind w:left="0" w:right="0"/>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硕士</w:t>
            </w:r>
          </w:p>
        </w:tc>
        <w:tc>
          <w:tcPr>
            <w:tcW w:w="1801" w:type="dxa"/>
            <w:vAlign w:val="center"/>
          </w:tcPr>
          <w:p w14:paraId="2C18A500">
            <w:pPr>
              <w:keepNext w:val="0"/>
              <w:keepLines w:val="0"/>
              <w:suppressLineNumbers w:val="0"/>
              <w:spacing w:before="0" w:beforeAutospacing="0" w:after="0" w:afterAutospacing="0" w:line="240" w:lineRule="exact"/>
              <w:ind w:left="0" w:right="0"/>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食品</w:t>
            </w:r>
          </w:p>
        </w:tc>
        <w:tc>
          <w:tcPr>
            <w:tcW w:w="4838" w:type="dxa"/>
            <w:vAlign w:val="center"/>
          </w:tcPr>
          <w:p w14:paraId="696E54B2">
            <w:pPr>
              <w:keepNext w:val="0"/>
              <w:keepLines w:val="0"/>
              <w:suppressLineNumbers w:val="0"/>
              <w:spacing w:before="0" w:beforeAutospacing="0" w:after="0" w:afterAutospacing="0" w:line="240" w:lineRule="exact"/>
              <w:ind w:left="0" w:right="0"/>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山西运城农业职业技术学院</w:t>
            </w:r>
          </w:p>
        </w:tc>
        <w:tc>
          <w:tcPr>
            <w:tcW w:w="1350" w:type="dxa"/>
            <w:vAlign w:val="center"/>
          </w:tcPr>
          <w:p w14:paraId="4278DBB6">
            <w:pPr>
              <w:keepNext w:val="0"/>
              <w:keepLines w:val="0"/>
              <w:suppressLineNumbers w:val="0"/>
              <w:spacing w:before="0" w:beforeAutospacing="0" w:after="0" w:afterAutospacing="0" w:line="240" w:lineRule="exact"/>
              <w:ind w:left="0" w:right="0"/>
              <w:jc w:val="center"/>
              <w:rPr>
                <w:rFonts w:hint="eastAsia" w:ascii="Times New Roman" w:hAnsi="Times New Roman" w:eastAsia="仿宋_GB2312" w:cs="Times New Roman"/>
                <w:kern w:val="2"/>
                <w:sz w:val="21"/>
                <w:szCs w:val="21"/>
                <w:lang w:val="en-US" w:eastAsia="zh-CN" w:bidi="ar-SA"/>
              </w:rPr>
            </w:pPr>
            <w:r>
              <w:rPr>
                <w:rFonts w:hint="eastAsia" w:eastAsia="仿宋_GB2312"/>
                <w:szCs w:val="21"/>
                <w:lang w:val="en-US" w:eastAsia="zh-CN"/>
              </w:rPr>
              <w:t>副教授</w:t>
            </w:r>
          </w:p>
        </w:tc>
        <w:tc>
          <w:tcPr>
            <w:tcW w:w="1578" w:type="dxa"/>
            <w:vAlign w:val="center"/>
          </w:tcPr>
          <w:p w14:paraId="4D29AFEE">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15003488699</w:t>
            </w:r>
          </w:p>
        </w:tc>
      </w:tr>
      <w:tr w14:paraId="130CAB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9" w:hRule="atLeast"/>
          <w:jc w:val="center"/>
        </w:trPr>
        <w:tc>
          <w:tcPr>
            <w:tcW w:w="675" w:type="dxa"/>
            <w:vAlign w:val="center"/>
          </w:tcPr>
          <w:p w14:paraId="13FA9BA6">
            <w:pPr>
              <w:keepNext w:val="0"/>
              <w:keepLines w:val="0"/>
              <w:suppressLineNumbers w:val="0"/>
              <w:spacing w:before="0" w:beforeAutospacing="0" w:after="0" w:afterAutospacing="0" w:line="240" w:lineRule="exact"/>
              <w:ind w:left="0" w:right="0"/>
              <w:jc w:val="center"/>
              <w:rPr>
                <w:rFonts w:hint="default" w:eastAsia="仿宋_GB2312"/>
                <w:szCs w:val="21"/>
              </w:rPr>
            </w:pPr>
            <w:r>
              <w:rPr>
                <w:rFonts w:hint="eastAsia" w:eastAsia="仿宋_GB2312"/>
                <w:szCs w:val="21"/>
              </w:rPr>
              <w:t>6</w:t>
            </w:r>
          </w:p>
        </w:tc>
        <w:tc>
          <w:tcPr>
            <w:tcW w:w="1013" w:type="dxa"/>
            <w:vAlign w:val="center"/>
          </w:tcPr>
          <w:p w14:paraId="297F6305">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樊蕾</w:t>
            </w:r>
          </w:p>
        </w:tc>
        <w:tc>
          <w:tcPr>
            <w:tcW w:w="675" w:type="dxa"/>
            <w:vAlign w:val="center"/>
          </w:tcPr>
          <w:p w14:paraId="4D0D7290">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女</w:t>
            </w:r>
          </w:p>
        </w:tc>
        <w:tc>
          <w:tcPr>
            <w:tcW w:w="1125" w:type="dxa"/>
            <w:vAlign w:val="center"/>
          </w:tcPr>
          <w:p w14:paraId="1B7D0779">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1983.07</w:t>
            </w:r>
          </w:p>
        </w:tc>
        <w:tc>
          <w:tcPr>
            <w:tcW w:w="1125" w:type="dxa"/>
            <w:vAlign w:val="center"/>
          </w:tcPr>
          <w:p w14:paraId="4C30C026">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中共党员</w:t>
            </w:r>
          </w:p>
        </w:tc>
        <w:tc>
          <w:tcPr>
            <w:tcW w:w="1238" w:type="dxa"/>
            <w:vAlign w:val="center"/>
          </w:tcPr>
          <w:p w14:paraId="160B8478">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硕士</w:t>
            </w:r>
          </w:p>
        </w:tc>
        <w:tc>
          <w:tcPr>
            <w:tcW w:w="1801" w:type="dxa"/>
            <w:vAlign w:val="center"/>
          </w:tcPr>
          <w:p w14:paraId="09112800">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园艺技术</w:t>
            </w:r>
          </w:p>
        </w:tc>
        <w:tc>
          <w:tcPr>
            <w:tcW w:w="4838" w:type="dxa"/>
            <w:vAlign w:val="center"/>
          </w:tcPr>
          <w:p w14:paraId="5BA057C3">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山西运城农业职业技术学院农林与工程系副主任</w:t>
            </w:r>
          </w:p>
        </w:tc>
        <w:tc>
          <w:tcPr>
            <w:tcW w:w="1350" w:type="dxa"/>
            <w:vAlign w:val="center"/>
          </w:tcPr>
          <w:p w14:paraId="6DF10390">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副教授</w:t>
            </w:r>
          </w:p>
        </w:tc>
        <w:tc>
          <w:tcPr>
            <w:tcW w:w="1578" w:type="dxa"/>
            <w:vAlign w:val="center"/>
          </w:tcPr>
          <w:p w14:paraId="7520CE9A">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18635909629</w:t>
            </w:r>
          </w:p>
        </w:tc>
      </w:tr>
      <w:tr w14:paraId="6BF451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9" w:hRule="atLeast"/>
          <w:jc w:val="center"/>
        </w:trPr>
        <w:tc>
          <w:tcPr>
            <w:tcW w:w="675" w:type="dxa"/>
            <w:vAlign w:val="center"/>
          </w:tcPr>
          <w:p w14:paraId="6BC1CC10">
            <w:pPr>
              <w:keepNext w:val="0"/>
              <w:keepLines w:val="0"/>
              <w:suppressLineNumbers w:val="0"/>
              <w:spacing w:before="0" w:beforeAutospacing="0" w:after="0" w:afterAutospacing="0" w:line="240" w:lineRule="exact"/>
              <w:ind w:left="0" w:right="0"/>
              <w:jc w:val="center"/>
              <w:rPr>
                <w:rFonts w:hint="default" w:eastAsia="仿宋_GB2312"/>
                <w:szCs w:val="21"/>
              </w:rPr>
            </w:pPr>
            <w:r>
              <w:rPr>
                <w:rFonts w:hint="eastAsia" w:eastAsia="仿宋_GB2312"/>
                <w:szCs w:val="21"/>
              </w:rPr>
              <w:t>7</w:t>
            </w:r>
          </w:p>
        </w:tc>
        <w:tc>
          <w:tcPr>
            <w:tcW w:w="1013" w:type="dxa"/>
            <w:vAlign w:val="center"/>
          </w:tcPr>
          <w:p w14:paraId="4615085F">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马红艳</w:t>
            </w:r>
          </w:p>
        </w:tc>
        <w:tc>
          <w:tcPr>
            <w:tcW w:w="675" w:type="dxa"/>
            <w:vAlign w:val="center"/>
          </w:tcPr>
          <w:p w14:paraId="11D31E59">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女</w:t>
            </w:r>
          </w:p>
        </w:tc>
        <w:tc>
          <w:tcPr>
            <w:tcW w:w="1125" w:type="dxa"/>
            <w:vAlign w:val="center"/>
          </w:tcPr>
          <w:p w14:paraId="12B671D4">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1981.10</w:t>
            </w:r>
          </w:p>
        </w:tc>
        <w:tc>
          <w:tcPr>
            <w:tcW w:w="1125" w:type="dxa"/>
            <w:vAlign w:val="center"/>
          </w:tcPr>
          <w:p w14:paraId="1E288DEE">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中共党员</w:t>
            </w:r>
          </w:p>
        </w:tc>
        <w:tc>
          <w:tcPr>
            <w:tcW w:w="1238" w:type="dxa"/>
            <w:vAlign w:val="center"/>
          </w:tcPr>
          <w:p w14:paraId="61EE4856">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硕士</w:t>
            </w:r>
          </w:p>
        </w:tc>
        <w:tc>
          <w:tcPr>
            <w:tcW w:w="1801" w:type="dxa"/>
            <w:vAlign w:val="center"/>
          </w:tcPr>
          <w:p w14:paraId="611DDEA1">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饲料营养</w:t>
            </w:r>
          </w:p>
        </w:tc>
        <w:tc>
          <w:tcPr>
            <w:tcW w:w="4838" w:type="dxa"/>
            <w:vAlign w:val="center"/>
          </w:tcPr>
          <w:p w14:paraId="697F1831">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山西运城农业职业技术学院</w:t>
            </w:r>
          </w:p>
        </w:tc>
        <w:tc>
          <w:tcPr>
            <w:tcW w:w="1350" w:type="dxa"/>
            <w:vAlign w:val="center"/>
          </w:tcPr>
          <w:p w14:paraId="5C35510B">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副教授</w:t>
            </w:r>
          </w:p>
        </w:tc>
        <w:tc>
          <w:tcPr>
            <w:tcW w:w="1578" w:type="dxa"/>
            <w:vAlign w:val="center"/>
          </w:tcPr>
          <w:p w14:paraId="5BF2E489">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18295913368</w:t>
            </w:r>
          </w:p>
        </w:tc>
      </w:tr>
      <w:tr w14:paraId="5E8433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9" w:hRule="atLeast"/>
          <w:jc w:val="center"/>
        </w:trPr>
        <w:tc>
          <w:tcPr>
            <w:tcW w:w="675" w:type="dxa"/>
            <w:vAlign w:val="center"/>
          </w:tcPr>
          <w:p w14:paraId="0E847220">
            <w:pPr>
              <w:keepNext w:val="0"/>
              <w:keepLines w:val="0"/>
              <w:suppressLineNumbers w:val="0"/>
              <w:spacing w:before="0" w:beforeAutospacing="0" w:after="0" w:afterAutospacing="0" w:line="240" w:lineRule="exact"/>
              <w:ind w:left="0" w:right="0"/>
              <w:jc w:val="center"/>
              <w:rPr>
                <w:rFonts w:hint="default" w:eastAsia="仿宋_GB2312"/>
                <w:szCs w:val="21"/>
              </w:rPr>
            </w:pPr>
            <w:r>
              <w:rPr>
                <w:rFonts w:hint="eastAsia" w:eastAsia="仿宋_GB2312"/>
                <w:szCs w:val="21"/>
              </w:rPr>
              <w:t>8</w:t>
            </w:r>
          </w:p>
        </w:tc>
        <w:tc>
          <w:tcPr>
            <w:tcW w:w="1013" w:type="dxa"/>
            <w:vAlign w:val="center"/>
          </w:tcPr>
          <w:p w14:paraId="5D992821">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杜艳</w:t>
            </w:r>
          </w:p>
        </w:tc>
        <w:tc>
          <w:tcPr>
            <w:tcW w:w="675" w:type="dxa"/>
            <w:vAlign w:val="center"/>
          </w:tcPr>
          <w:p w14:paraId="09A28305">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女</w:t>
            </w:r>
          </w:p>
        </w:tc>
        <w:tc>
          <w:tcPr>
            <w:tcW w:w="1125" w:type="dxa"/>
            <w:vAlign w:val="center"/>
          </w:tcPr>
          <w:p w14:paraId="593A1934">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1981.03</w:t>
            </w:r>
          </w:p>
        </w:tc>
        <w:tc>
          <w:tcPr>
            <w:tcW w:w="1125" w:type="dxa"/>
            <w:vAlign w:val="center"/>
          </w:tcPr>
          <w:p w14:paraId="26358DEF">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中共党员</w:t>
            </w:r>
          </w:p>
        </w:tc>
        <w:tc>
          <w:tcPr>
            <w:tcW w:w="1238" w:type="dxa"/>
            <w:vAlign w:val="center"/>
          </w:tcPr>
          <w:p w14:paraId="09DEEDFE">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硕士</w:t>
            </w:r>
          </w:p>
        </w:tc>
        <w:tc>
          <w:tcPr>
            <w:tcW w:w="1801" w:type="dxa"/>
            <w:vAlign w:val="center"/>
          </w:tcPr>
          <w:p w14:paraId="3D4A17E6">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园艺技术</w:t>
            </w:r>
          </w:p>
        </w:tc>
        <w:tc>
          <w:tcPr>
            <w:tcW w:w="4838" w:type="dxa"/>
            <w:vAlign w:val="center"/>
          </w:tcPr>
          <w:p w14:paraId="17F8A040">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山西运城农业职业技术学院</w:t>
            </w:r>
          </w:p>
        </w:tc>
        <w:tc>
          <w:tcPr>
            <w:tcW w:w="1350" w:type="dxa"/>
            <w:vAlign w:val="center"/>
          </w:tcPr>
          <w:p w14:paraId="0A59A9E7">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副教授</w:t>
            </w:r>
          </w:p>
        </w:tc>
        <w:tc>
          <w:tcPr>
            <w:tcW w:w="1578" w:type="dxa"/>
            <w:vAlign w:val="center"/>
          </w:tcPr>
          <w:p w14:paraId="15D275BD">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13008019682</w:t>
            </w:r>
          </w:p>
        </w:tc>
      </w:tr>
      <w:tr w14:paraId="79FEF9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9" w:hRule="atLeast"/>
          <w:jc w:val="center"/>
        </w:trPr>
        <w:tc>
          <w:tcPr>
            <w:tcW w:w="675" w:type="dxa"/>
            <w:vAlign w:val="center"/>
          </w:tcPr>
          <w:p w14:paraId="74193DA8">
            <w:pPr>
              <w:keepNext w:val="0"/>
              <w:keepLines w:val="0"/>
              <w:suppressLineNumbers w:val="0"/>
              <w:spacing w:before="0" w:beforeAutospacing="0" w:after="0" w:afterAutospacing="0" w:line="240" w:lineRule="exact"/>
              <w:ind w:left="0" w:right="0"/>
              <w:jc w:val="center"/>
              <w:rPr>
                <w:rFonts w:hint="default" w:eastAsia="仿宋_GB2312"/>
                <w:szCs w:val="21"/>
              </w:rPr>
            </w:pPr>
            <w:r>
              <w:rPr>
                <w:rFonts w:hint="eastAsia" w:eastAsia="仿宋_GB2312"/>
                <w:szCs w:val="21"/>
              </w:rPr>
              <w:t>9</w:t>
            </w:r>
          </w:p>
        </w:tc>
        <w:tc>
          <w:tcPr>
            <w:tcW w:w="1013" w:type="dxa"/>
            <w:vAlign w:val="center"/>
          </w:tcPr>
          <w:p w14:paraId="4A184796">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高志英</w:t>
            </w:r>
          </w:p>
        </w:tc>
        <w:tc>
          <w:tcPr>
            <w:tcW w:w="675" w:type="dxa"/>
            <w:vAlign w:val="center"/>
          </w:tcPr>
          <w:p w14:paraId="554DADF1">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女</w:t>
            </w:r>
          </w:p>
        </w:tc>
        <w:tc>
          <w:tcPr>
            <w:tcW w:w="1125" w:type="dxa"/>
            <w:vAlign w:val="center"/>
          </w:tcPr>
          <w:p w14:paraId="4386547F">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1981.10</w:t>
            </w:r>
          </w:p>
        </w:tc>
        <w:tc>
          <w:tcPr>
            <w:tcW w:w="1125" w:type="dxa"/>
            <w:vAlign w:val="center"/>
          </w:tcPr>
          <w:p w14:paraId="156F04FE">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民盟</w:t>
            </w:r>
          </w:p>
        </w:tc>
        <w:tc>
          <w:tcPr>
            <w:tcW w:w="1238" w:type="dxa"/>
            <w:vAlign w:val="center"/>
          </w:tcPr>
          <w:p w14:paraId="7F2C4072">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硕士</w:t>
            </w:r>
          </w:p>
        </w:tc>
        <w:tc>
          <w:tcPr>
            <w:tcW w:w="1801" w:type="dxa"/>
            <w:vAlign w:val="center"/>
          </w:tcPr>
          <w:p w14:paraId="40372148">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生态</w:t>
            </w:r>
          </w:p>
        </w:tc>
        <w:tc>
          <w:tcPr>
            <w:tcW w:w="4838" w:type="dxa"/>
            <w:vAlign w:val="center"/>
          </w:tcPr>
          <w:p w14:paraId="1E8F89A6">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山西运城农业职业技术学院</w:t>
            </w:r>
          </w:p>
        </w:tc>
        <w:tc>
          <w:tcPr>
            <w:tcW w:w="1350" w:type="dxa"/>
            <w:vAlign w:val="center"/>
          </w:tcPr>
          <w:p w14:paraId="273C033C">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副教授</w:t>
            </w:r>
          </w:p>
        </w:tc>
        <w:tc>
          <w:tcPr>
            <w:tcW w:w="1578" w:type="dxa"/>
            <w:vAlign w:val="center"/>
          </w:tcPr>
          <w:p w14:paraId="4BC124A8">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15034571623</w:t>
            </w:r>
          </w:p>
        </w:tc>
      </w:tr>
      <w:tr w14:paraId="3092130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9" w:hRule="atLeast"/>
          <w:jc w:val="center"/>
        </w:trPr>
        <w:tc>
          <w:tcPr>
            <w:tcW w:w="675" w:type="dxa"/>
            <w:vAlign w:val="center"/>
          </w:tcPr>
          <w:p w14:paraId="7C5C4BF8">
            <w:pPr>
              <w:keepNext w:val="0"/>
              <w:keepLines w:val="0"/>
              <w:suppressLineNumbers w:val="0"/>
              <w:spacing w:before="0" w:beforeAutospacing="0" w:after="0" w:afterAutospacing="0" w:line="240" w:lineRule="exact"/>
              <w:ind w:left="0" w:right="0"/>
              <w:jc w:val="center"/>
              <w:rPr>
                <w:rFonts w:hint="default" w:eastAsia="仿宋_GB2312"/>
                <w:szCs w:val="21"/>
              </w:rPr>
            </w:pPr>
            <w:r>
              <w:rPr>
                <w:rFonts w:hint="eastAsia" w:eastAsia="仿宋_GB2312"/>
                <w:szCs w:val="21"/>
              </w:rPr>
              <w:t>10</w:t>
            </w:r>
          </w:p>
        </w:tc>
        <w:tc>
          <w:tcPr>
            <w:tcW w:w="1013" w:type="dxa"/>
            <w:vAlign w:val="center"/>
          </w:tcPr>
          <w:p w14:paraId="331F7F6C">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吴铁西</w:t>
            </w:r>
          </w:p>
        </w:tc>
        <w:tc>
          <w:tcPr>
            <w:tcW w:w="675" w:type="dxa"/>
            <w:vAlign w:val="center"/>
          </w:tcPr>
          <w:p w14:paraId="0FCD0E04">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男</w:t>
            </w:r>
          </w:p>
        </w:tc>
        <w:tc>
          <w:tcPr>
            <w:tcW w:w="1125" w:type="dxa"/>
            <w:vAlign w:val="center"/>
          </w:tcPr>
          <w:p w14:paraId="752FB2E6">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1964.05</w:t>
            </w:r>
          </w:p>
        </w:tc>
        <w:tc>
          <w:tcPr>
            <w:tcW w:w="1125" w:type="dxa"/>
            <w:vAlign w:val="center"/>
          </w:tcPr>
          <w:p w14:paraId="4E9787E1">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中共党员</w:t>
            </w:r>
          </w:p>
        </w:tc>
        <w:tc>
          <w:tcPr>
            <w:tcW w:w="1238" w:type="dxa"/>
            <w:vAlign w:val="center"/>
          </w:tcPr>
          <w:p w14:paraId="4889A644">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本科</w:t>
            </w:r>
          </w:p>
        </w:tc>
        <w:tc>
          <w:tcPr>
            <w:tcW w:w="1801" w:type="dxa"/>
            <w:vAlign w:val="center"/>
          </w:tcPr>
          <w:p w14:paraId="631C145F">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质量管理</w:t>
            </w:r>
          </w:p>
        </w:tc>
        <w:tc>
          <w:tcPr>
            <w:tcW w:w="4838" w:type="dxa"/>
            <w:vAlign w:val="center"/>
          </w:tcPr>
          <w:p w14:paraId="73AE3442">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运城市市场监督管理局</w:t>
            </w:r>
          </w:p>
        </w:tc>
        <w:tc>
          <w:tcPr>
            <w:tcW w:w="1350" w:type="dxa"/>
            <w:vAlign w:val="center"/>
          </w:tcPr>
          <w:p w14:paraId="10AF6286">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高级工程师</w:t>
            </w:r>
          </w:p>
        </w:tc>
        <w:tc>
          <w:tcPr>
            <w:tcW w:w="1578" w:type="dxa"/>
            <w:vAlign w:val="center"/>
          </w:tcPr>
          <w:p w14:paraId="4D07B91D">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13603599863</w:t>
            </w:r>
          </w:p>
        </w:tc>
      </w:tr>
      <w:tr w14:paraId="39FEA46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9" w:hRule="atLeast"/>
          <w:jc w:val="center"/>
        </w:trPr>
        <w:tc>
          <w:tcPr>
            <w:tcW w:w="675" w:type="dxa"/>
            <w:vAlign w:val="center"/>
          </w:tcPr>
          <w:p w14:paraId="78B73066">
            <w:pPr>
              <w:keepNext w:val="0"/>
              <w:keepLines w:val="0"/>
              <w:suppressLineNumbers w:val="0"/>
              <w:spacing w:before="0" w:beforeAutospacing="0" w:after="0" w:afterAutospacing="0" w:line="240" w:lineRule="exact"/>
              <w:ind w:left="0" w:right="0"/>
              <w:jc w:val="center"/>
              <w:rPr>
                <w:rFonts w:hint="default" w:eastAsia="仿宋_GB2312"/>
                <w:szCs w:val="21"/>
              </w:rPr>
            </w:pPr>
            <w:r>
              <w:rPr>
                <w:rFonts w:hint="eastAsia" w:eastAsia="仿宋_GB2312"/>
                <w:szCs w:val="21"/>
              </w:rPr>
              <w:t>11</w:t>
            </w:r>
          </w:p>
        </w:tc>
        <w:tc>
          <w:tcPr>
            <w:tcW w:w="1013" w:type="dxa"/>
            <w:vAlign w:val="center"/>
          </w:tcPr>
          <w:p w14:paraId="4E09FE36">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樊 茹</w:t>
            </w:r>
          </w:p>
        </w:tc>
        <w:tc>
          <w:tcPr>
            <w:tcW w:w="675" w:type="dxa"/>
            <w:vAlign w:val="center"/>
          </w:tcPr>
          <w:p w14:paraId="47A835C7">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女</w:t>
            </w:r>
          </w:p>
        </w:tc>
        <w:tc>
          <w:tcPr>
            <w:tcW w:w="1125" w:type="dxa"/>
            <w:vAlign w:val="center"/>
          </w:tcPr>
          <w:p w14:paraId="50B2752A">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1983.08</w:t>
            </w:r>
          </w:p>
        </w:tc>
        <w:tc>
          <w:tcPr>
            <w:tcW w:w="1125" w:type="dxa"/>
            <w:vAlign w:val="center"/>
          </w:tcPr>
          <w:p w14:paraId="6A567FEE">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中共党员</w:t>
            </w:r>
          </w:p>
        </w:tc>
        <w:tc>
          <w:tcPr>
            <w:tcW w:w="1238" w:type="dxa"/>
            <w:vAlign w:val="center"/>
          </w:tcPr>
          <w:p w14:paraId="38162E3C">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硕士</w:t>
            </w:r>
          </w:p>
        </w:tc>
        <w:tc>
          <w:tcPr>
            <w:tcW w:w="1801" w:type="dxa"/>
            <w:vAlign w:val="center"/>
          </w:tcPr>
          <w:p w14:paraId="3B081E41">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检验检测</w:t>
            </w:r>
          </w:p>
        </w:tc>
        <w:tc>
          <w:tcPr>
            <w:tcW w:w="4838" w:type="dxa"/>
            <w:vAlign w:val="center"/>
          </w:tcPr>
          <w:p w14:paraId="6FA1BBAD">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运城市市场监督管理局</w:t>
            </w:r>
          </w:p>
        </w:tc>
        <w:tc>
          <w:tcPr>
            <w:tcW w:w="1350" w:type="dxa"/>
            <w:vAlign w:val="center"/>
          </w:tcPr>
          <w:p w14:paraId="18727262">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讲师</w:t>
            </w:r>
          </w:p>
        </w:tc>
        <w:tc>
          <w:tcPr>
            <w:tcW w:w="1578" w:type="dxa"/>
            <w:vAlign w:val="center"/>
          </w:tcPr>
          <w:p w14:paraId="7F9E1C6C">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15903599028</w:t>
            </w:r>
          </w:p>
        </w:tc>
      </w:tr>
      <w:tr w14:paraId="2CE664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39" w:hRule="atLeast"/>
          <w:jc w:val="center"/>
        </w:trPr>
        <w:tc>
          <w:tcPr>
            <w:tcW w:w="675" w:type="dxa"/>
            <w:vAlign w:val="center"/>
          </w:tcPr>
          <w:p w14:paraId="09286A41">
            <w:pPr>
              <w:keepNext w:val="0"/>
              <w:keepLines w:val="0"/>
              <w:suppressLineNumbers w:val="0"/>
              <w:spacing w:before="0" w:beforeAutospacing="0" w:after="0" w:afterAutospacing="0" w:line="240" w:lineRule="exact"/>
              <w:ind w:left="0" w:right="0"/>
              <w:jc w:val="center"/>
              <w:rPr>
                <w:rFonts w:hint="default" w:eastAsia="仿宋_GB2312"/>
                <w:szCs w:val="21"/>
              </w:rPr>
            </w:pPr>
            <w:r>
              <w:rPr>
                <w:rFonts w:hint="eastAsia" w:eastAsia="仿宋_GB2312"/>
                <w:szCs w:val="21"/>
              </w:rPr>
              <w:t>12</w:t>
            </w:r>
          </w:p>
        </w:tc>
        <w:tc>
          <w:tcPr>
            <w:tcW w:w="1013" w:type="dxa"/>
            <w:vAlign w:val="center"/>
          </w:tcPr>
          <w:p w14:paraId="50A5BEB9">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吴若源</w:t>
            </w:r>
          </w:p>
        </w:tc>
        <w:tc>
          <w:tcPr>
            <w:tcW w:w="675" w:type="dxa"/>
            <w:vAlign w:val="center"/>
          </w:tcPr>
          <w:p w14:paraId="55FD4969">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女</w:t>
            </w:r>
          </w:p>
        </w:tc>
        <w:tc>
          <w:tcPr>
            <w:tcW w:w="1125" w:type="dxa"/>
            <w:vAlign w:val="center"/>
          </w:tcPr>
          <w:p w14:paraId="250956F6">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1991.03</w:t>
            </w:r>
          </w:p>
        </w:tc>
        <w:tc>
          <w:tcPr>
            <w:tcW w:w="1125" w:type="dxa"/>
            <w:vAlign w:val="center"/>
          </w:tcPr>
          <w:p w14:paraId="783C4000">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群众</w:t>
            </w:r>
          </w:p>
        </w:tc>
        <w:tc>
          <w:tcPr>
            <w:tcW w:w="1238" w:type="dxa"/>
            <w:vAlign w:val="center"/>
          </w:tcPr>
          <w:p w14:paraId="23B8A5FE">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本科</w:t>
            </w:r>
          </w:p>
        </w:tc>
        <w:tc>
          <w:tcPr>
            <w:tcW w:w="1801" w:type="dxa"/>
            <w:vAlign w:val="center"/>
          </w:tcPr>
          <w:p w14:paraId="77CF1BDD">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食品营养</w:t>
            </w:r>
          </w:p>
        </w:tc>
        <w:tc>
          <w:tcPr>
            <w:tcW w:w="4838" w:type="dxa"/>
            <w:vAlign w:val="center"/>
          </w:tcPr>
          <w:p w14:paraId="4C634376">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运城市营养保健行业协会</w:t>
            </w:r>
          </w:p>
        </w:tc>
        <w:tc>
          <w:tcPr>
            <w:tcW w:w="1350" w:type="dxa"/>
            <w:vAlign w:val="center"/>
          </w:tcPr>
          <w:p w14:paraId="3739FC65">
            <w:pPr>
              <w:keepNext w:val="0"/>
              <w:keepLines w:val="0"/>
              <w:suppressLineNumbers w:val="0"/>
              <w:spacing w:before="0" w:beforeAutospacing="0" w:after="0" w:afterAutospacing="0" w:line="240" w:lineRule="exact"/>
              <w:ind w:left="0" w:right="0"/>
              <w:jc w:val="center"/>
              <w:rPr>
                <w:rFonts w:hint="eastAsia" w:eastAsia="仿宋_GB2312"/>
                <w:szCs w:val="21"/>
                <w:lang w:val="en-US" w:eastAsia="zh-CN"/>
              </w:rPr>
            </w:pPr>
            <w:r>
              <w:rPr>
                <w:rFonts w:hint="eastAsia" w:eastAsia="仿宋_GB2312"/>
                <w:szCs w:val="21"/>
                <w:lang w:val="en-US" w:eastAsia="zh-CN"/>
              </w:rPr>
              <w:t>公共营养师</w:t>
            </w:r>
          </w:p>
        </w:tc>
        <w:tc>
          <w:tcPr>
            <w:tcW w:w="1578" w:type="dxa"/>
            <w:vAlign w:val="center"/>
          </w:tcPr>
          <w:p w14:paraId="7ADE28C5">
            <w:pPr>
              <w:keepNext w:val="0"/>
              <w:keepLines w:val="0"/>
              <w:suppressLineNumbers w:val="0"/>
              <w:spacing w:before="0" w:beforeAutospacing="0" w:after="0" w:afterAutospacing="0" w:line="240" w:lineRule="exact"/>
              <w:ind w:left="0" w:right="0"/>
              <w:jc w:val="center"/>
              <w:rPr>
                <w:rFonts w:hint="default" w:eastAsia="仿宋_GB2312"/>
                <w:szCs w:val="21"/>
                <w:lang w:val="en-US" w:eastAsia="zh-CN"/>
              </w:rPr>
            </w:pPr>
            <w:r>
              <w:rPr>
                <w:rFonts w:hint="eastAsia" w:eastAsia="仿宋_GB2312"/>
                <w:szCs w:val="21"/>
                <w:lang w:val="en-US" w:eastAsia="zh-CN"/>
              </w:rPr>
              <w:t>13303482506</w:t>
            </w:r>
          </w:p>
        </w:tc>
      </w:tr>
    </w:tbl>
    <w:p w14:paraId="3057E93C">
      <w:pPr>
        <w:widowControl/>
        <w:spacing w:before="156" w:beforeLines="50" w:after="156" w:afterLines="50" w:line="360" w:lineRule="auto"/>
        <w:jc w:val="center"/>
        <w:outlineLvl w:val="1"/>
        <w:rPr>
          <w:rFonts w:eastAsia="仿宋_GB2312"/>
          <w:bCs/>
          <w:sz w:val="24"/>
        </w:rPr>
        <w:sectPr>
          <w:pgSz w:w="16838" w:h="11906" w:orient="landscape"/>
          <w:pgMar w:top="1800" w:right="1440" w:bottom="1800" w:left="1440" w:header="851" w:footer="992" w:gutter="0"/>
          <w:cols w:space="720" w:num="1"/>
          <w:docGrid w:type="lines" w:linePitch="312" w:charSpace="0"/>
        </w:sectPr>
      </w:pPr>
    </w:p>
    <w:p w14:paraId="2415A64A">
      <w:pPr>
        <w:widowControl/>
        <w:spacing w:line="440" w:lineRule="atLeast"/>
        <w:jc w:val="center"/>
        <w:outlineLvl w:val="1"/>
        <w:rPr>
          <w:rFonts w:hint="eastAsia" w:ascii="方正小标宋简体" w:hAnsi="仿宋" w:eastAsia="方正小标宋简体" w:cs="Times New Roman"/>
          <w:color w:val="C00000"/>
          <w:kern w:val="2"/>
          <w:sz w:val="44"/>
          <w:szCs w:val="44"/>
          <w:lang w:val="en-US" w:eastAsia="zh-CN" w:bidi="ar-SA"/>
        </w:rPr>
      </w:pPr>
      <w:r>
        <w:rPr>
          <w:rFonts w:hint="eastAsia" w:ascii="方正小标宋简体" w:hAnsi="仿宋" w:eastAsia="方正小标宋简体" w:cs="Times New Roman"/>
          <w:color w:val="C00000"/>
          <w:kern w:val="2"/>
          <w:sz w:val="44"/>
          <w:szCs w:val="44"/>
          <w:lang w:val="en-US" w:eastAsia="zh-CN" w:bidi="ar-SA"/>
        </w:rPr>
        <w:t>食品检验检测技术专业</w:t>
      </w:r>
    </w:p>
    <w:p w14:paraId="09966914">
      <w:pPr>
        <w:widowControl/>
        <w:spacing w:line="440" w:lineRule="atLeast"/>
        <w:jc w:val="center"/>
        <w:outlineLvl w:val="1"/>
        <w:rPr>
          <w:rFonts w:hint="eastAsia" w:ascii="仿宋" w:hAnsi="仿宋" w:eastAsia="仿宋"/>
          <w:color w:val="C00000"/>
          <w:sz w:val="32"/>
          <w:szCs w:val="32"/>
          <w:lang w:val="en-US" w:eastAsia="zh-CN"/>
        </w:rPr>
      </w:pPr>
      <w:r>
        <w:rPr>
          <w:rFonts w:hint="eastAsia" w:ascii="方正小标宋简体" w:hAnsi="仿宋" w:eastAsia="方正小标宋简体" w:cs="Times New Roman"/>
          <w:color w:val="C00000"/>
          <w:kern w:val="2"/>
          <w:sz w:val="44"/>
          <w:szCs w:val="44"/>
          <w:lang w:val="en-US" w:eastAsia="zh-CN" w:bidi="ar-SA"/>
        </w:rPr>
        <w:t>人才培养方案修订总结报告</w:t>
      </w:r>
    </w:p>
    <w:p w14:paraId="2F722832">
      <w:pPr>
        <w:pStyle w:val="39"/>
        <w:bidi w:val="0"/>
        <w:spacing w:before="0" w:after="0" w:line="360" w:lineRule="auto"/>
        <w:ind w:left="0" w:right="0" w:firstLine="600"/>
        <w:jc w:val="both"/>
        <w:rPr>
          <w:rFonts w:ascii="FangSong_GB2312" w:hAnsi="FangSong_GB2312" w:eastAsia="FangSong_GB2312" w:cs="FangSong_GB2312"/>
          <w:sz w:val="32"/>
          <w:szCs w:val="32"/>
          <w:lang w:val="zh-CN" w:eastAsia="zh-CN"/>
        </w:rPr>
      </w:pPr>
      <w:r>
        <w:rPr>
          <w:rFonts w:ascii="仿宋" w:hAnsi="仿宋" w:eastAsia="仿宋" w:cs="仿宋"/>
          <w:color w:val="000000"/>
          <w:sz w:val="28"/>
          <w:szCs w:val="32"/>
          <w:lang w:val="zh-CN" w:eastAsia="zh-CN"/>
        </w:rPr>
        <w:t>为了进一步贯彻落实</w:t>
      </w:r>
      <w:r>
        <w:rPr>
          <w:rFonts w:hint="eastAsia" w:ascii="仿宋" w:hAnsi="仿宋" w:eastAsia="仿宋" w:cs="仿宋"/>
          <w:color w:val="000000"/>
          <w:sz w:val="28"/>
          <w:szCs w:val="32"/>
          <w:lang w:val="zh-CN" w:eastAsia="zh-CN"/>
        </w:rPr>
        <w:t>中共中央办公厅国务院办公厅印发《关于推动现代职业教育高质量发展的意见》</w:t>
      </w:r>
      <w:r>
        <w:rPr>
          <w:rFonts w:ascii="仿宋" w:hAnsi="仿宋" w:eastAsia="仿宋" w:cs="仿宋"/>
          <w:color w:val="000000"/>
          <w:sz w:val="28"/>
          <w:szCs w:val="32"/>
          <w:lang w:val="zh-CN" w:eastAsia="zh-CN"/>
        </w:rPr>
        <w:t>，结合国家示范院校建设的要求，</w:t>
      </w:r>
      <w:r>
        <w:rPr>
          <w:rFonts w:hint="eastAsia" w:ascii="仿宋" w:hAnsi="仿宋" w:eastAsia="仿宋" w:cs="仿宋"/>
          <w:color w:val="000000"/>
          <w:sz w:val="28"/>
          <w:szCs w:val="32"/>
          <w:lang w:val="en-US" w:eastAsia="zh-CN"/>
        </w:rPr>
        <w:t>农林与工程系农产品加工与质量检验</w:t>
      </w:r>
      <w:r>
        <w:rPr>
          <w:rFonts w:ascii="仿宋" w:hAnsi="仿宋" w:eastAsia="仿宋" w:cs="仿宋"/>
          <w:color w:val="000000"/>
          <w:sz w:val="28"/>
          <w:szCs w:val="32"/>
          <w:lang w:val="zh-CN" w:eastAsia="zh-CN"/>
        </w:rPr>
        <w:t>积极开展人才培养方案的修订工作。根据修订的内容做综合说明：</w:t>
      </w:r>
    </w:p>
    <w:p w14:paraId="67473AC7">
      <w:pPr>
        <w:pStyle w:val="39"/>
        <w:numPr>
          <w:ilvl w:val="0"/>
          <w:numId w:val="2"/>
        </w:numPr>
        <w:bidi w:val="0"/>
        <w:spacing w:before="0" w:after="0" w:line="360" w:lineRule="auto"/>
        <w:ind w:left="0" w:right="0" w:firstLine="600"/>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zh-CN" w:eastAsia="zh-CN" w:bidi="ar-SA"/>
        </w:rPr>
        <w:t>指导思想。</w:t>
      </w:r>
    </w:p>
    <w:p w14:paraId="6B08B74B">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全面遵循教育规律，坚持以服务为宗旨、以就业为导向、以素质教育为基础、以能力培养为目标的指导思想，积极探索课程体系设置和人才培养模式的创新。全面深刻理解高等职业教育培养高素质技能型人才的目标，把工学结合作为人才培养模式改革的切入点，突出职业能力培养，体现高职学校的办学定位。</w:t>
      </w:r>
    </w:p>
    <w:p w14:paraId="1EA5D463">
      <w:pPr>
        <w:pStyle w:val="26"/>
        <w:widowControl w:val="0"/>
        <w:spacing w:line="650" w:lineRule="exact"/>
        <w:ind w:firstLine="320"/>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en-US" w:eastAsia="zh-CN" w:bidi="ar-SA"/>
        </w:rPr>
        <w:t>二、</w:t>
      </w:r>
      <w:r>
        <w:rPr>
          <w:rFonts w:hint="eastAsia" w:ascii="黑体" w:hAnsi="黑体" w:eastAsia="黑体" w:cs="Times New Roman"/>
          <w:kern w:val="2"/>
          <w:sz w:val="32"/>
          <w:szCs w:val="32"/>
          <w:lang w:val="zh-CN" w:eastAsia="zh-CN" w:bidi="ar-SA"/>
        </w:rPr>
        <w:t>指导原则</w:t>
      </w:r>
    </w:p>
    <w:p w14:paraId="2F304AA1">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1.</w:t>
      </w:r>
      <w:r>
        <w:rPr>
          <w:rFonts w:hint="eastAsia" w:ascii="仿宋" w:hAnsi="仿宋" w:eastAsia="仿宋" w:cs="Times New Roman"/>
          <w:kern w:val="2"/>
          <w:sz w:val="32"/>
          <w:szCs w:val="32"/>
          <w:lang w:val="zh-CN" w:eastAsia="zh-CN" w:bidi="ar-SA"/>
        </w:rPr>
        <w:t>以就业为导向，主动适应区域经济社会发展和行业建设需要。</w:t>
      </w:r>
    </w:p>
    <w:p w14:paraId="74F7A5CF">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2.</w:t>
      </w:r>
      <w:r>
        <w:rPr>
          <w:rFonts w:hint="eastAsia" w:ascii="仿宋" w:hAnsi="仿宋" w:eastAsia="仿宋" w:cs="Times New Roman"/>
          <w:kern w:val="2"/>
          <w:sz w:val="32"/>
          <w:szCs w:val="32"/>
          <w:lang w:val="zh-CN" w:eastAsia="zh-CN" w:bidi="ar-SA"/>
        </w:rPr>
        <w:t>加强应用性和针对性的有机结合。</w:t>
      </w:r>
    </w:p>
    <w:p w14:paraId="51E32AC6">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3.</w:t>
      </w:r>
      <w:r>
        <w:rPr>
          <w:rFonts w:hint="eastAsia" w:ascii="仿宋" w:hAnsi="仿宋" w:eastAsia="仿宋" w:cs="Times New Roman"/>
          <w:kern w:val="2"/>
          <w:sz w:val="32"/>
          <w:szCs w:val="32"/>
          <w:lang w:val="zh-CN" w:eastAsia="zh-CN" w:bidi="ar-SA"/>
        </w:rPr>
        <w:t>强化职业道德，明确培养目标。</w:t>
      </w:r>
    </w:p>
    <w:p w14:paraId="243E0039">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4.</w:t>
      </w:r>
      <w:r>
        <w:rPr>
          <w:rFonts w:hint="eastAsia" w:ascii="仿宋" w:hAnsi="仿宋" w:eastAsia="仿宋" w:cs="Times New Roman"/>
          <w:kern w:val="2"/>
          <w:sz w:val="32"/>
          <w:szCs w:val="32"/>
          <w:lang w:val="zh-CN" w:eastAsia="zh-CN" w:bidi="ar-SA"/>
        </w:rPr>
        <w:t>从培养高技能人才的角度出发，科学构建课程体系。</w:t>
      </w:r>
    </w:p>
    <w:p w14:paraId="53339AED">
      <w:pPr>
        <w:pStyle w:val="26"/>
        <w:widowControl w:val="0"/>
        <w:spacing w:line="650" w:lineRule="exact"/>
        <w:ind w:firstLine="320"/>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en-US" w:eastAsia="zh-CN" w:bidi="ar-SA"/>
        </w:rPr>
        <w:t>三、</w:t>
      </w:r>
      <w:r>
        <w:rPr>
          <w:rFonts w:hint="eastAsia" w:ascii="黑体" w:hAnsi="黑体" w:eastAsia="黑体" w:cs="Times New Roman"/>
          <w:kern w:val="2"/>
          <w:sz w:val="32"/>
          <w:szCs w:val="32"/>
          <w:lang w:val="zh-CN" w:eastAsia="zh-CN" w:bidi="ar-SA"/>
        </w:rPr>
        <w:t>课程体系构成</w:t>
      </w:r>
    </w:p>
    <w:p w14:paraId="2CF671D5">
      <w:pPr>
        <w:pStyle w:val="39"/>
        <w:bidi w:val="0"/>
        <w:spacing w:before="0" w:after="0" w:line="360" w:lineRule="auto"/>
        <w:ind w:left="0" w:right="0" w:firstLine="600"/>
        <w:jc w:val="both"/>
        <w:rPr>
          <w:rFonts w:ascii="FangSong_GB2312" w:hAnsi="FangSong_GB2312" w:eastAsia="FangSong_GB2312" w:cs="FangSong_GB2312"/>
          <w:sz w:val="32"/>
          <w:szCs w:val="32"/>
          <w:lang w:val="zh-CN" w:eastAsia="zh-CN"/>
        </w:rPr>
      </w:pPr>
      <w:r>
        <w:rPr>
          <w:rFonts w:hint="eastAsia" w:ascii="仿宋" w:hAnsi="仿宋" w:eastAsia="仿宋" w:cs="Times New Roman"/>
          <w:kern w:val="2"/>
          <w:sz w:val="32"/>
          <w:szCs w:val="32"/>
          <w:lang w:val="zh-CN" w:eastAsia="zh-CN" w:bidi="ar-SA"/>
        </w:rPr>
        <w:t>课程体系的构建根据各专业的具体情况，由以下三个部分构成。</w:t>
      </w:r>
    </w:p>
    <w:p w14:paraId="3F9DA5DC">
      <w:pPr>
        <w:pStyle w:val="26"/>
        <w:widowControl w:val="0"/>
        <w:spacing w:line="650" w:lineRule="exact"/>
        <w:ind w:firstLine="320"/>
        <w:jc w:val="both"/>
        <w:rPr>
          <w:rFonts w:hint="eastAsia" w:ascii="楷体" w:hAnsi="楷体" w:eastAsia="楷体" w:cs="Times New Roman"/>
          <w:kern w:val="2"/>
          <w:sz w:val="32"/>
          <w:szCs w:val="32"/>
          <w:lang w:val="zh-CN" w:eastAsia="zh-CN" w:bidi="ar-SA"/>
        </w:rPr>
      </w:pPr>
      <w:r>
        <w:rPr>
          <w:rFonts w:hint="eastAsia" w:ascii="楷体" w:hAnsi="楷体" w:eastAsia="楷体" w:cs="Times New Roman"/>
          <w:kern w:val="2"/>
          <w:sz w:val="32"/>
          <w:szCs w:val="32"/>
          <w:lang w:val="zh-CN" w:eastAsia="zh-CN" w:bidi="ar-SA"/>
        </w:rPr>
        <w:t>（</w:t>
      </w:r>
      <w:r>
        <w:rPr>
          <w:rFonts w:hint="eastAsia" w:ascii="楷体" w:hAnsi="楷体" w:eastAsia="楷体" w:cs="Times New Roman"/>
          <w:kern w:val="2"/>
          <w:sz w:val="32"/>
          <w:szCs w:val="32"/>
          <w:lang w:val="en-US" w:eastAsia="zh-CN" w:bidi="ar-SA"/>
        </w:rPr>
        <w:t>一</w:t>
      </w:r>
      <w:r>
        <w:rPr>
          <w:rFonts w:hint="eastAsia" w:ascii="楷体" w:hAnsi="楷体" w:eastAsia="楷体" w:cs="Times New Roman"/>
          <w:kern w:val="2"/>
          <w:sz w:val="32"/>
          <w:szCs w:val="32"/>
          <w:lang w:val="zh-CN" w:eastAsia="zh-CN" w:bidi="ar-SA"/>
        </w:rPr>
        <w:t>）公共基础学习领域</w:t>
      </w:r>
    </w:p>
    <w:p w14:paraId="0A8B3100">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这一部分主要是学生的基础知识和可持续发展能力培养的课程，由《毛泽东思想和中国特色社会主义理论体系》、《思想道德修养与法律基础》、《形势与政策》、《心理与健康教育》《计算机</w:t>
      </w:r>
      <w:r>
        <w:rPr>
          <w:rFonts w:hint="eastAsia" w:ascii="仿宋" w:hAnsi="仿宋" w:eastAsia="仿宋" w:cs="Times New Roman"/>
          <w:kern w:val="2"/>
          <w:sz w:val="32"/>
          <w:szCs w:val="32"/>
          <w:lang w:val="en-US" w:eastAsia="zh-CN" w:bidi="ar-SA"/>
        </w:rPr>
        <w:t>应用</w:t>
      </w:r>
      <w:r>
        <w:rPr>
          <w:rFonts w:hint="eastAsia" w:ascii="仿宋" w:hAnsi="仿宋" w:eastAsia="仿宋" w:cs="Times New Roman"/>
          <w:kern w:val="2"/>
          <w:sz w:val="32"/>
          <w:szCs w:val="32"/>
          <w:lang w:val="zh-CN" w:eastAsia="zh-CN" w:bidi="ar-SA"/>
        </w:rPr>
        <w:t>基础》等课程组成。</w:t>
      </w:r>
    </w:p>
    <w:p w14:paraId="7FB8B0AF">
      <w:pPr>
        <w:pStyle w:val="26"/>
        <w:widowControl w:val="0"/>
        <w:spacing w:line="650" w:lineRule="exact"/>
        <w:ind w:firstLine="320"/>
        <w:jc w:val="both"/>
        <w:rPr>
          <w:rFonts w:hint="eastAsia" w:ascii="楷体" w:hAnsi="楷体" w:eastAsia="楷体" w:cs="Times New Roman"/>
          <w:kern w:val="2"/>
          <w:sz w:val="32"/>
          <w:szCs w:val="32"/>
          <w:lang w:val="zh-CN" w:eastAsia="zh-CN" w:bidi="ar-SA"/>
        </w:rPr>
      </w:pPr>
      <w:r>
        <w:rPr>
          <w:rFonts w:hint="eastAsia" w:ascii="楷体" w:hAnsi="楷体" w:eastAsia="楷体" w:cs="Times New Roman"/>
          <w:kern w:val="2"/>
          <w:sz w:val="32"/>
          <w:szCs w:val="32"/>
          <w:lang w:val="zh-CN" w:eastAsia="zh-CN" w:bidi="ar-SA"/>
        </w:rPr>
        <w:t>（</w:t>
      </w:r>
      <w:r>
        <w:rPr>
          <w:rFonts w:hint="eastAsia" w:ascii="楷体" w:hAnsi="楷体" w:eastAsia="楷体" w:cs="Times New Roman"/>
          <w:kern w:val="2"/>
          <w:sz w:val="32"/>
          <w:szCs w:val="32"/>
          <w:lang w:val="en-US" w:eastAsia="zh-CN" w:bidi="ar-SA"/>
        </w:rPr>
        <w:t>二</w:t>
      </w:r>
      <w:r>
        <w:rPr>
          <w:rFonts w:hint="eastAsia" w:ascii="楷体" w:hAnsi="楷体" w:eastAsia="楷体" w:cs="Times New Roman"/>
          <w:kern w:val="2"/>
          <w:sz w:val="32"/>
          <w:szCs w:val="32"/>
          <w:lang w:val="zh-CN" w:eastAsia="zh-CN" w:bidi="ar-SA"/>
        </w:rPr>
        <w:t>）专业学习领域</w:t>
      </w:r>
    </w:p>
    <w:p w14:paraId="3EC38EC6">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这一部分主要是学生的职业能力和职业素质培养的课程。是学生能力培养的核心内容，以职业能力培养为依据，围绕学生应具备的能力标准科学、合理的设置课程。突出课程“教学做一体”的特点。将学生在校期间应取的岗位任职资格等级证书教育和学生的毕业实践教学环节等纳入该部分课程之中。</w:t>
      </w:r>
    </w:p>
    <w:p w14:paraId="1FE9E3E1">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职业素质课程应该主要围绕职业道德、应变能力与创新能力进行设置。这个课程设置应与职业能力训练课程相对应，可以根据具体素质和能力的要求单独设置课程，也可将融入到讲授或实训过程中。</w:t>
      </w:r>
    </w:p>
    <w:p w14:paraId="321A964E">
      <w:pPr>
        <w:pStyle w:val="26"/>
        <w:widowControl w:val="0"/>
        <w:spacing w:line="650" w:lineRule="exact"/>
        <w:ind w:firstLine="320"/>
        <w:jc w:val="both"/>
        <w:rPr>
          <w:rFonts w:hint="eastAsia" w:ascii="楷体" w:hAnsi="楷体" w:eastAsia="楷体" w:cs="Times New Roman"/>
          <w:kern w:val="2"/>
          <w:sz w:val="32"/>
          <w:szCs w:val="32"/>
          <w:lang w:val="zh-CN" w:eastAsia="zh-CN" w:bidi="ar-SA"/>
        </w:rPr>
      </w:pPr>
      <w:r>
        <w:rPr>
          <w:rFonts w:hint="eastAsia" w:ascii="楷体" w:hAnsi="楷体" w:eastAsia="楷体" w:cs="Times New Roman"/>
          <w:kern w:val="2"/>
          <w:sz w:val="32"/>
          <w:szCs w:val="32"/>
          <w:lang w:val="zh-CN" w:eastAsia="zh-CN" w:bidi="ar-SA"/>
        </w:rPr>
        <w:t>（</w:t>
      </w:r>
      <w:r>
        <w:rPr>
          <w:rFonts w:hint="eastAsia" w:ascii="楷体" w:hAnsi="楷体" w:eastAsia="楷体" w:cs="Times New Roman"/>
          <w:kern w:val="2"/>
          <w:sz w:val="32"/>
          <w:szCs w:val="32"/>
          <w:lang w:val="en-US" w:eastAsia="zh-CN" w:bidi="ar-SA"/>
        </w:rPr>
        <w:t>三</w:t>
      </w:r>
      <w:r>
        <w:rPr>
          <w:rFonts w:hint="eastAsia" w:ascii="楷体" w:hAnsi="楷体" w:eastAsia="楷体" w:cs="Times New Roman"/>
          <w:kern w:val="2"/>
          <w:sz w:val="32"/>
          <w:szCs w:val="32"/>
          <w:lang w:val="zh-CN" w:eastAsia="zh-CN" w:bidi="ar-SA"/>
        </w:rPr>
        <w:t>）拓展学习领域</w:t>
      </w:r>
    </w:p>
    <w:p w14:paraId="0AE8A0E1">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包括专业拓展课程、公共拓展课程。其中专业拓展课程要在职业能力训练课程的基础上，围绕本专业职业能力所拓展的课程，这些课程应以核心技能培养为中心，培养学生多方位、多层次的职业能力的课程；公共拓展课程主要是全院性选修课。</w:t>
      </w:r>
    </w:p>
    <w:p w14:paraId="7E6B717A">
      <w:pPr>
        <w:pStyle w:val="26"/>
        <w:widowControl w:val="0"/>
        <w:spacing w:line="650" w:lineRule="exact"/>
        <w:ind w:firstLine="320"/>
        <w:jc w:val="both"/>
        <w:rPr>
          <w:rFonts w:hint="eastAsia" w:ascii="楷体" w:hAnsi="楷体" w:eastAsia="楷体" w:cs="Times New Roman"/>
          <w:kern w:val="2"/>
          <w:sz w:val="32"/>
          <w:szCs w:val="32"/>
          <w:lang w:val="zh-CN" w:eastAsia="zh-CN" w:bidi="ar-SA"/>
        </w:rPr>
      </w:pPr>
      <w:r>
        <w:rPr>
          <w:rFonts w:hint="eastAsia" w:ascii="楷体" w:hAnsi="楷体" w:eastAsia="楷体" w:cs="Times New Roman"/>
          <w:kern w:val="2"/>
          <w:sz w:val="32"/>
          <w:szCs w:val="32"/>
          <w:lang w:val="zh-CN" w:eastAsia="zh-CN" w:bidi="ar-SA"/>
        </w:rPr>
        <w:t>（</w:t>
      </w:r>
      <w:r>
        <w:rPr>
          <w:rFonts w:hint="eastAsia" w:ascii="楷体" w:hAnsi="楷体" w:eastAsia="楷体" w:cs="Times New Roman"/>
          <w:kern w:val="2"/>
          <w:sz w:val="32"/>
          <w:szCs w:val="32"/>
          <w:lang w:val="en-US" w:eastAsia="zh-CN" w:bidi="ar-SA"/>
        </w:rPr>
        <w:t>四</w:t>
      </w:r>
      <w:r>
        <w:rPr>
          <w:rFonts w:hint="eastAsia" w:ascii="楷体" w:hAnsi="楷体" w:eastAsia="楷体" w:cs="Times New Roman"/>
          <w:kern w:val="2"/>
          <w:sz w:val="32"/>
          <w:szCs w:val="32"/>
          <w:lang w:val="zh-CN" w:eastAsia="zh-CN" w:bidi="ar-SA"/>
        </w:rPr>
        <w:t>）课程体系学时分配</w:t>
      </w:r>
    </w:p>
    <w:p w14:paraId="641A9282">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1、教学可分为理论教学和实践教学。理论教学包括课堂讲授、课堂讨论、习题课等教学环节，课时均记为理论学时；实践教学包括课程实验、实训、实习、课程设计、毕业设计（论文）、顶岗实习等教学环节，课时均记为实践学时。</w:t>
      </w:r>
    </w:p>
    <w:p w14:paraId="7F266E25">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2、实践课与理论课的比例</w:t>
      </w:r>
      <w:r>
        <w:rPr>
          <w:rFonts w:hint="eastAsia" w:ascii="仿宋" w:hAnsi="仿宋" w:eastAsia="仿宋" w:cs="Times New Roman"/>
          <w:kern w:val="2"/>
          <w:sz w:val="32"/>
          <w:szCs w:val="32"/>
          <w:lang w:val="en-US" w:eastAsia="zh-CN" w:bidi="ar-SA"/>
        </w:rPr>
        <w:t>基本</w:t>
      </w:r>
      <w:r>
        <w:rPr>
          <w:rFonts w:hint="eastAsia" w:ascii="仿宋" w:hAnsi="仿宋" w:eastAsia="仿宋" w:cs="Times New Roman"/>
          <w:kern w:val="2"/>
          <w:sz w:val="32"/>
          <w:szCs w:val="32"/>
          <w:lang w:val="zh-CN" w:eastAsia="zh-CN" w:bidi="ar-SA"/>
        </w:rPr>
        <w:t>达到1：1。</w:t>
      </w:r>
    </w:p>
    <w:p w14:paraId="2B888F51">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3、周学时为2</w:t>
      </w:r>
      <w:r>
        <w:rPr>
          <w:rFonts w:hint="eastAsia" w:ascii="仿宋" w:hAnsi="仿宋" w:eastAsia="仿宋" w:cs="Times New Roman"/>
          <w:kern w:val="2"/>
          <w:sz w:val="32"/>
          <w:szCs w:val="32"/>
          <w:lang w:val="en-US" w:eastAsia="zh-CN" w:bidi="ar-SA"/>
        </w:rPr>
        <w:t>4</w:t>
      </w:r>
      <w:r>
        <w:rPr>
          <w:rFonts w:hint="eastAsia" w:ascii="仿宋" w:hAnsi="仿宋" w:eastAsia="仿宋" w:cs="Times New Roman"/>
          <w:kern w:val="2"/>
          <w:sz w:val="32"/>
          <w:szCs w:val="32"/>
          <w:lang w:val="zh-CN" w:eastAsia="zh-CN" w:bidi="ar-SA"/>
        </w:rPr>
        <w:t>～26学时。统计周学时数时，形势与政策、心理与健康教育、劳动教育课、军事课、安全教育、四史教育学时不列入上述周学时内。</w:t>
      </w:r>
    </w:p>
    <w:p w14:paraId="5317DB02">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4、主干课程控制在7-10门之间。</w:t>
      </w:r>
    </w:p>
    <w:p w14:paraId="498CA061">
      <w:pPr>
        <w:pStyle w:val="26"/>
        <w:widowControl w:val="0"/>
        <w:spacing w:line="650" w:lineRule="exact"/>
        <w:ind w:firstLine="320"/>
        <w:jc w:val="both"/>
        <w:rPr>
          <w:rFonts w:hint="default"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5、根据专升本需求设置专业课程。</w:t>
      </w:r>
    </w:p>
    <w:p w14:paraId="39DEC6FA">
      <w:pPr>
        <w:pStyle w:val="26"/>
        <w:widowControl w:val="0"/>
        <w:spacing w:line="650" w:lineRule="exact"/>
        <w:ind w:firstLine="320"/>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en-US" w:eastAsia="zh-CN" w:bidi="ar-SA"/>
        </w:rPr>
        <w:t>四</w:t>
      </w:r>
      <w:r>
        <w:rPr>
          <w:rFonts w:hint="eastAsia" w:ascii="黑体" w:hAnsi="黑体" w:eastAsia="黑体" w:cs="Times New Roman"/>
          <w:kern w:val="2"/>
          <w:sz w:val="32"/>
          <w:szCs w:val="32"/>
          <w:lang w:val="zh-CN" w:eastAsia="zh-CN" w:bidi="ar-SA"/>
        </w:rPr>
        <w:t>、前期调研</w:t>
      </w:r>
    </w:p>
    <w:p w14:paraId="026E0467">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根据学院的安排，组织本专业专家组</w:t>
      </w:r>
      <w:r>
        <w:rPr>
          <w:rFonts w:hint="eastAsia" w:ascii="仿宋" w:hAnsi="仿宋" w:eastAsia="仿宋" w:cs="Times New Roman"/>
          <w:kern w:val="2"/>
          <w:sz w:val="32"/>
          <w:szCs w:val="32"/>
          <w:lang w:val="en-US" w:eastAsia="zh-CN" w:bidi="ar-SA"/>
        </w:rPr>
        <w:t>和教师</w:t>
      </w:r>
      <w:r>
        <w:rPr>
          <w:rFonts w:hint="eastAsia" w:ascii="仿宋" w:hAnsi="仿宋" w:eastAsia="仿宋" w:cs="Times New Roman"/>
          <w:kern w:val="2"/>
          <w:sz w:val="32"/>
          <w:szCs w:val="32"/>
          <w:lang w:val="zh-CN" w:eastAsia="zh-CN" w:bidi="ar-SA"/>
        </w:rPr>
        <w:t>前往相关高校、企业进行调研，充分听取各高校专家意见，作为人才培养方案修订的参考意见，并且组织专家</w:t>
      </w:r>
      <w:r>
        <w:rPr>
          <w:rFonts w:hint="eastAsia" w:ascii="仿宋" w:hAnsi="仿宋" w:eastAsia="仿宋" w:cs="Times New Roman"/>
          <w:kern w:val="2"/>
          <w:sz w:val="32"/>
          <w:szCs w:val="32"/>
          <w:lang w:val="en-US" w:eastAsia="zh-CN" w:bidi="ar-SA"/>
        </w:rPr>
        <w:t>和教师</w:t>
      </w:r>
      <w:r>
        <w:rPr>
          <w:rFonts w:hint="eastAsia" w:ascii="仿宋" w:hAnsi="仿宋" w:eastAsia="仿宋" w:cs="Times New Roman"/>
          <w:kern w:val="2"/>
          <w:sz w:val="32"/>
          <w:szCs w:val="32"/>
          <w:lang w:val="zh-CN" w:eastAsia="zh-CN" w:bidi="ar-SA"/>
        </w:rPr>
        <w:t>深入企业进行调研，了解企业对于人才需求的情况，另外对已有毕业生进行了问卷调查，了解毕业生工作之后觉得哪些地方欠缺等，</w:t>
      </w:r>
      <w:r>
        <w:rPr>
          <w:rFonts w:hint="eastAsia" w:ascii="仿宋" w:hAnsi="仿宋" w:eastAsia="仿宋" w:cs="Times New Roman"/>
          <w:kern w:val="2"/>
          <w:sz w:val="32"/>
          <w:szCs w:val="32"/>
          <w:lang w:val="en-US" w:eastAsia="zh-CN" w:bidi="ar-SA"/>
        </w:rPr>
        <w:t>形成《</w:t>
      </w:r>
      <w:r>
        <w:rPr>
          <w:rFonts w:hint="eastAsia" w:ascii="仿宋" w:hAnsi="仿宋" w:eastAsia="仿宋" w:cs="Times New Roman"/>
          <w:kern w:val="2"/>
          <w:sz w:val="32"/>
          <w:szCs w:val="32"/>
          <w:lang w:val="zh-CN" w:eastAsia="zh-CN" w:bidi="ar-SA"/>
        </w:rPr>
        <w:t>农产品加工与质量检验人才需求调研报告》，作为</w:t>
      </w:r>
      <w:r>
        <w:rPr>
          <w:rFonts w:hint="eastAsia" w:ascii="仿宋" w:hAnsi="仿宋" w:eastAsia="仿宋" w:cs="Times New Roman"/>
          <w:kern w:val="2"/>
          <w:sz w:val="32"/>
          <w:szCs w:val="32"/>
          <w:lang w:val="en-US" w:eastAsia="zh-CN" w:bidi="ar-SA"/>
        </w:rPr>
        <w:t>2022</w:t>
      </w:r>
      <w:r>
        <w:rPr>
          <w:rFonts w:hint="eastAsia" w:ascii="仿宋" w:hAnsi="仿宋" w:eastAsia="仿宋" w:cs="Times New Roman"/>
          <w:kern w:val="2"/>
          <w:sz w:val="32"/>
          <w:szCs w:val="32"/>
          <w:lang w:val="zh-CN" w:eastAsia="zh-CN" w:bidi="ar-SA"/>
        </w:rPr>
        <w:t>版人才培养方案修订的依据。</w:t>
      </w:r>
    </w:p>
    <w:p w14:paraId="7A824F59">
      <w:pPr>
        <w:pStyle w:val="26"/>
        <w:widowControl w:val="0"/>
        <w:spacing w:line="650" w:lineRule="exact"/>
        <w:ind w:firstLine="320"/>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en-US" w:eastAsia="zh-CN" w:bidi="ar-SA"/>
        </w:rPr>
        <w:t>五</w:t>
      </w:r>
      <w:r>
        <w:rPr>
          <w:rFonts w:hint="eastAsia" w:ascii="黑体" w:hAnsi="黑体" w:eastAsia="黑体" w:cs="Times New Roman"/>
          <w:kern w:val="2"/>
          <w:sz w:val="32"/>
          <w:szCs w:val="32"/>
          <w:lang w:val="zh-CN" w:eastAsia="zh-CN" w:bidi="ar-SA"/>
        </w:rPr>
        <w:t>、完成初稿</w:t>
      </w:r>
    </w:p>
    <w:p w14:paraId="2D728286">
      <w:pPr>
        <w:pStyle w:val="39"/>
        <w:bidi w:val="0"/>
        <w:spacing w:before="0" w:after="0" w:line="360" w:lineRule="auto"/>
        <w:ind w:left="0" w:right="0" w:firstLine="600"/>
        <w:jc w:val="both"/>
        <w:rPr>
          <w:rFonts w:hint="eastAsia" w:ascii="仿宋" w:hAnsi="仿宋" w:eastAsia="仿宋" w:cs="仿宋"/>
          <w:color w:val="000000"/>
          <w:sz w:val="28"/>
          <w:szCs w:val="32"/>
          <w:lang w:val="zh-CN" w:eastAsia="zh-CN"/>
        </w:rPr>
      </w:pPr>
      <w:r>
        <w:rPr>
          <w:rFonts w:hint="eastAsia" w:ascii="仿宋" w:hAnsi="仿宋" w:eastAsia="仿宋" w:cs="Times New Roman"/>
          <w:kern w:val="2"/>
          <w:sz w:val="32"/>
          <w:szCs w:val="32"/>
          <w:lang w:val="zh-CN" w:eastAsia="zh-CN" w:bidi="ar-SA"/>
        </w:rPr>
        <w:t>各专业在学校统一要求以及指导原则和前期调研的基础上完成</w:t>
      </w:r>
      <w:r>
        <w:rPr>
          <w:rFonts w:hint="eastAsia" w:ascii="仿宋" w:hAnsi="仿宋" w:eastAsia="仿宋" w:cs="Times New Roman"/>
          <w:kern w:val="2"/>
          <w:sz w:val="32"/>
          <w:szCs w:val="32"/>
          <w:lang w:val="en-US" w:eastAsia="zh-CN" w:bidi="ar-SA"/>
        </w:rPr>
        <w:t>2022</w:t>
      </w:r>
      <w:r>
        <w:rPr>
          <w:rFonts w:hint="eastAsia" w:ascii="仿宋" w:hAnsi="仿宋" w:eastAsia="仿宋" w:cs="Times New Roman"/>
          <w:kern w:val="2"/>
          <w:sz w:val="32"/>
          <w:szCs w:val="32"/>
          <w:lang w:val="zh-CN" w:eastAsia="zh-CN" w:bidi="ar-SA"/>
        </w:rPr>
        <w:t>版人才培养方案的初稿，并在专业内部广泛征求意见进行调整。</w:t>
      </w:r>
    </w:p>
    <w:p w14:paraId="071A60D4">
      <w:pPr>
        <w:pStyle w:val="26"/>
        <w:widowControl w:val="0"/>
        <w:spacing w:line="650" w:lineRule="exact"/>
        <w:ind w:firstLine="320"/>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en-US" w:eastAsia="zh-CN" w:bidi="ar-SA"/>
        </w:rPr>
        <w:t>六</w:t>
      </w:r>
      <w:r>
        <w:rPr>
          <w:rFonts w:hint="eastAsia" w:ascii="黑体" w:hAnsi="黑体" w:eastAsia="黑体" w:cs="Times New Roman"/>
          <w:kern w:val="2"/>
          <w:sz w:val="32"/>
          <w:szCs w:val="32"/>
          <w:lang w:val="zh-CN" w:eastAsia="zh-CN" w:bidi="ar-SA"/>
        </w:rPr>
        <w:t>、专家论证</w:t>
      </w:r>
    </w:p>
    <w:p w14:paraId="3E2C9902">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zh-CN" w:eastAsia="zh-CN" w:bidi="ar-SA"/>
        </w:rPr>
        <w:t>各专业人才培养方案初稿调整完成后，学院组织校内为专家进行新版培养方案论证，通过专家论证进一步完善新版人才培养方案，邀请专家包括，本专业高级职称教师、本专业相关行业人员、校内教务管理人员、以及学生代表等，最后专业负责人根据专家论证意见，进一步完善培养方案形成最终版本上交学</w:t>
      </w:r>
      <w:r>
        <w:rPr>
          <w:rFonts w:hint="eastAsia" w:ascii="仿宋" w:hAnsi="仿宋" w:eastAsia="仿宋" w:cs="Times New Roman"/>
          <w:kern w:val="2"/>
          <w:sz w:val="32"/>
          <w:szCs w:val="32"/>
          <w:lang w:val="en-US" w:eastAsia="zh-CN" w:bidi="ar-SA"/>
        </w:rPr>
        <w:t>院教务处</w:t>
      </w:r>
      <w:r>
        <w:rPr>
          <w:rFonts w:hint="eastAsia" w:ascii="仿宋" w:hAnsi="仿宋" w:eastAsia="仿宋" w:cs="Times New Roman"/>
          <w:kern w:val="2"/>
          <w:sz w:val="32"/>
          <w:szCs w:val="32"/>
          <w:lang w:val="zh-CN" w:eastAsia="zh-CN" w:bidi="ar-SA"/>
        </w:rPr>
        <w:t>。</w:t>
      </w:r>
    </w:p>
    <w:p w14:paraId="6EA0061C">
      <w:pPr>
        <w:pStyle w:val="26"/>
        <w:widowControl w:val="0"/>
        <w:numPr>
          <w:ilvl w:val="0"/>
          <w:numId w:val="3"/>
        </w:numPr>
        <w:spacing w:line="650" w:lineRule="exact"/>
        <w:ind w:firstLine="320"/>
        <w:jc w:val="both"/>
        <w:rPr>
          <w:rFonts w:hint="eastAsia" w:ascii="黑体" w:hAnsi="黑体" w:eastAsia="黑体" w:cs="Times New Roman"/>
          <w:kern w:val="2"/>
          <w:sz w:val="32"/>
          <w:szCs w:val="32"/>
          <w:lang w:val="en-US" w:eastAsia="zh-CN" w:bidi="ar-SA"/>
        </w:rPr>
      </w:pPr>
      <w:r>
        <w:rPr>
          <w:rFonts w:hint="eastAsia" w:ascii="黑体" w:hAnsi="黑体" w:eastAsia="黑体" w:cs="Times New Roman"/>
          <w:kern w:val="2"/>
          <w:sz w:val="32"/>
          <w:szCs w:val="32"/>
          <w:lang w:val="en-US" w:eastAsia="zh-CN" w:bidi="ar-SA"/>
        </w:rPr>
        <w:t>修改情况说明</w:t>
      </w:r>
    </w:p>
    <w:p w14:paraId="46D87242">
      <w:pPr>
        <w:pStyle w:val="26"/>
        <w:widowControl w:val="0"/>
        <w:spacing w:line="650" w:lineRule="exact"/>
        <w:ind w:firstLine="320"/>
        <w:jc w:val="both"/>
        <w:rPr>
          <w:rFonts w:hint="eastAsia" w:ascii="楷体" w:hAnsi="楷体" w:eastAsia="楷体" w:cs="Times New Roman"/>
          <w:kern w:val="2"/>
          <w:sz w:val="32"/>
          <w:szCs w:val="32"/>
          <w:lang w:val="en-US" w:eastAsia="zh-CN" w:bidi="ar-SA"/>
        </w:rPr>
      </w:pPr>
      <w:r>
        <w:rPr>
          <w:rFonts w:hint="eastAsia" w:ascii="楷体" w:hAnsi="楷体" w:eastAsia="楷体" w:cs="Times New Roman"/>
          <w:kern w:val="2"/>
          <w:sz w:val="32"/>
          <w:szCs w:val="32"/>
          <w:lang w:val="en-US" w:eastAsia="zh-CN" w:bidi="ar-SA"/>
        </w:rPr>
        <w:t>（一）学院硬性规定</w:t>
      </w:r>
    </w:p>
    <w:p w14:paraId="635A928F">
      <w:pPr>
        <w:pStyle w:val="26"/>
        <w:widowControl w:val="0"/>
        <w:numPr>
          <w:ilvl w:val="0"/>
          <w:numId w:val="0"/>
        </w:numPr>
        <w:spacing w:line="650" w:lineRule="exact"/>
        <w:ind w:firstLine="640" w:firstLineChars="200"/>
        <w:jc w:val="both"/>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1.总学时数应大于2500；</w:t>
      </w:r>
    </w:p>
    <w:p w14:paraId="289437E1">
      <w:pPr>
        <w:pStyle w:val="26"/>
        <w:widowControl w:val="0"/>
        <w:numPr>
          <w:ilvl w:val="0"/>
          <w:numId w:val="0"/>
        </w:numPr>
        <w:spacing w:line="650" w:lineRule="exact"/>
        <w:ind w:firstLine="640" w:firstLineChars="200"/>
        <w:jc w:val="both"/>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2.规定公共必须课和公共选修课的课时总数、实践课程数以及学分；</w:t>
      </w:r>
    </w:p>
    <w:p w14:paraId="2CE1F651">
      <w:pPr>
        <w:pStyle w:val="26"/>
        <w:widowControl w:val="0"/>
        <w:numPr>
          <w:ilvl w:val="0"/>
          <w:numId w:val="0"/>
        </w:numPr>
        <w:spacing w:line="650" w:lineRule="exact"/>
        <w:ind w:firstLine="640" w:firstLineChars="200"/>
        <w:jc w:val="both"/>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3.</w:t>
      </w:r>
      <w:r>
        <w:rPr>
          <w:rFonts w:hint="eastAsia" w:ascii="仿宋" w:hAnsi="仿宋" w:eastAsia="仿宋" w:cs="Times New Roman"/>
          <w:kern w:val="2"/>
          <w:sz w:val="32"/>
          <w:szCs w:val="32"/>
          <w:lang w:val="zh-CN" w:eastAsia="zh-CN" w:bidi="ar-SA"/>
        </w:rPr>
        <w:t>公共必修课和公共选修课学时应占</w:t>
      </w:r>
      <w:r>
        <w:rPr>
          <w:rFonts w:hint="eastAsia" w:ascii="仿宋" w:hAnsi="仿宋" w:eastAsia="仿宋" w:cs="Times New Roman"/>
          <w:kern w:val="2"/>
          <w:sz w:val="32"/>
          <w:szCs w:val="32"/>
          <w:lang w:val="en-US" w:eastAsia="zh-CN" w:bidi="ar-SA"/>
        </w:rPr>
        <w:t>到实际</w:t>
      </w:r>
      <w:r>
        <w:rPr>
          <w:rFonts w:hint="eastAsia" w:ascii="仿宋" w:hAnsi="仿宋" w:eastAsia="仿宋" w:cs="Times New Roman"/>
          <w:kern w:val="2"/>
          <w:sz w:val="32"/>
          <w:szCs w:val="32"/>
          <w:lang w:val="zh-CN" w:eastAsia="zh-CN" w:bidi="ar-SA"/>
        </w:rPr>
        <w:t>总学时的25%以上。</w:t>
      </w:r>
    </w:p>
    <w:p w14:paraId="5858278F">
      <w:pPr>
        <w:pStyle w:val="26"/>
        <w:widowControl w:val="0"/>
        <w:spacing w:line="650" w:lineRule="exact"/>
        <w:ind w:firstLine="320"/>
        <w:jc w:val="both"/>
        <w:rPr>
          <w:rFonts w:hint="eastAsia" w:ascii="楷体" w:hAnsi="楷体" w:eastAsia="楷体" w:cs="Times New Roman"/>
          <w:kern w:val="2"/>
          <w:sz w:val="32"/>
          <w:szCs w:val="32"/>
          <w:lang w:val="en-US" w:eastAsia="zh-CN" w:bidi="ar-SA"/>
        </w:rPr>
      </w:pPr>
      <w:r>
        <w:rPr>
          <w:rFonts w:hint="eastAsia" w:ascii="楷体" w:hAnsi="楷体" w:eastAsia="楷体" w:cs="Times New Roman"/>
          <w:kern w:val="2"/>
          <w:sz w:val="32"/>
          <w:szCs w:val="32"/>
          <w:lang w:val="en-US" w:eastAsia="zh-CN" w:bidi="ar-SA"/>
        </w:rPr>
        <w:t>（二）具体修改情况</w:t>
      </w:r>
    </w:p>
    <w:p w14:paraId="56DFA377">
      <w:pPr>
        <w:pStyle w:val="26"/>
        <w:widowControl w:val="0"/>
        <w:numPr>
          <w:ilvl w:val="0"/>
          <w:numId w:val="0"/>
        </w:numPr>
        <w:spacing w:line="650" w:lineRule="exact"/>
        <w:ind w:firstLine="640" w:firstLineChars="20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1.人才培养模式由“2+1</w:t>
      </w:r>
      <w:r>
        <w:rPr>
          <w:rFonts w:hint="default" w:ascii="仿宋" w:hAnsi="仿宋" w:eastAsia="仿宋" w:cs="Times New Roman"/>
          <w:kern w:val="2"/>
          <w:sz w:val="32"/>
          <w:szCs w:val="32"/>
          <w:lang w:val="en-US" w:eastAsia="zh-CN" w:bidi="ar-SA"/>
        </w:rPr>
        <w:t>”</w:t>
      </w:r>
      <w:r>
        <w:rPr>
          <w:rFonts w:hint="eastAsia" w:ascii="仿宋" w:hAnsi="仿宋" w:eastAsia="仿宋" w:cs="Times New Roman"/>
          <w:kern w:val="2"/>
          <w:sz w:val="32"/>
          <w:szCs w:val="32"/>
          <w:lang w:val="en-US" w:eastAsia="zh-CN" w:bidi="ar-SA"/>
        </w:rPr>
        <w:t>变成“2.5+0.5</w:t>
      </w:r>
      <w:r>
        <w:rPr>
          <w:rFonts w:hint="default" w:ascii="仿宋" w:hAnsi="仿宋" w:eastAsia="仿宋" w:cs="Times New Roman"/>
          <w:kern w:val="2"/>
          <w:sz w:val="32"/>
          <w:szCs w:val="32"/>
          <w:lang w:val="en-US" w:eastAsia="zh-CN" w:bidi="ar-SA"/>
        </w:rPr>
        <w:t>”</w:t>
      </w:r>
      <w:r>
        <w:rPr>
          <w:rFonts w:hint="eastAsia" w:ascii="仿宋" w:hAnsi="仿宋" w:eastAsia="仿宋" w:cs="Times New Roman"/>
          <w:kern w:val="2"/>
          <w:sz w:val="32"/>
          <w:szCs w:val="32"/>
          <w:lang w:val="en-US" w:eastAsia="zh-CN" w:bidi="ar-SA"/>
        </w:rPr>
        <w:t>。</w:t>
      </w:r>
      <w:r>
        <w:rPr>
          <w:rFonts w:hint="eastAsia" w:ascii="仿宋" w:hAnsi="仿宋" w:eastAsia="仿宋" w:cs="Times New Roman"/>
          <w:kern w:val="2"/>
          <w:sz w:val="32"/>
          <w:szCs w:val="32"/>
          <w:lang w:val="zh-CN" w:eastAsia="zh-CN" w:bidi="ar-SA"/>
        </w:rPr>
        <w:t>第六学期顶岗实习16周</w:t>
      </w:r>
      <w:r>
        <w:rPr>
          <w:rFonts w:hint="eastAsia" w:ascii="仿宋" w:hAnsi="仿宋" w:eastAsia="仿宋" w:cs="Times New Roman"/>
          <w:kern w:val="2"/>
          <w:sz w:val="32"/>
          <w:szCs w:val="32"/>
          <w:lang w:val="en-US" w:eastAsia="zh-CN" w:bidi="ar-SA"/>
        </w:rPr>
        <w:t>为480</w:t>
      </w:r>
      <w:r>
        <w:rPr>
          <w:rFonts w:hint="eastAsia" w:ascii="仿宋" w:hAnsi="仿宋" w:eastAsia="仿宋" w:cs="Times New Roman"/>
          <w:kern w:val="2"/>
          <w:sz w:val="32"/>
          <w:szCs w:val="32"/>
          <w:lang w:val="zh-CN" w:eastAsia="zh-CN" w:bidi="ar-SA"/>
        </w:rPr>
        <w:t>学时；</w:t>
      </w:r>
    </w:p>
    <w:p w14:paraId="64E01059">
      <w:pPr>
        <w:pStyle w:val="26"/>
        <w:widowControl w:val="0"/>
        <w:numPr>
          <w:ilvl w:val="0"/>
          <w:numId w:val="0"/>
        </w:numPr>
        <w:spacing w:line="650" w:lineRule="exact"/>
        <w:ind w:firstLine="640" w:firstLineChars="20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2.</w:t>
      </w:r>
      <w:r>
        <w:rPr>
          <w:rFonts w:hint="eastAsia" w:ascii="仿宋" w:hAnsi="仿宋" w:eastAsia="仿宋" w:cs="Times New Roman"/>
          <w:kern w:val="2"/>
          <w:sz w:val="32"/>
          <w:szCs w:val="32"/>
          <w:lang w:val="zh-CN" w:eastAsia="zh-CN" w:bidi="ar-SA"/>
        </w:rPr>
        <w:t>军训、社会实践、入学教育、毕业教育、公益劳动学时数</w:t>
      </w:r>
      <w:r>
        <w:rPr>
          <w:rFonts w:hint="eastAsia" w:ascii="仿宋" w:hAnsi="仿宋" w:eastAsia="仿宋" w:cs="Times New Roman"/>
          <w:kern w:val="2"/>
          <w:sz w:val="32"/>
          <w:szCs w:val="32"/>
          <w:lang w:val="en-US" w:eastAsia="zh-CN" w:bidi="ar-SA"/>
        </w:rPr>
        <w:t>236</w:t>
      </w:r>
      <w:r>
        <w:rPr>
          <w:rFonts w:hint="eastAsia" w:ascii="仿宋" w:hAnsi="仿宋" w:eastAsia="仿宋" w:cs="Times New Roman"/>
          <w:kern w:val="2"/>
          <w:sz w:val="32"/>
          <w:szCs w:val="32"/>
          <w:lang w:val="zh-CN" w:eastAsia="zh-CN" w:bidi="ar-SA"/>
        </w:rPr>
        <w:t>学时；</w:t>
      </w:r>
    </w:p>
    <w:p w14:paraId="203E0CE3">
      <w:pPr>
        <w:ind w:firstLine="640" w:firstLineChars="200"/>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3.增加“专升本”相关课程的设置，均为4个学时，学分均为4，增加课程为：高职</w:t>
      </w:r>
      <w:r>
        <w:rPr>
          <w:rFonts w:hint="eastAsia" w:ascii="仿宋" w:hAnsi="仿宋" w:eastAsia="仿宋" w:cs="Times New Roman"/>
          <w:kern w:val="2"/>
          <w:sz w:val="32"/>
          <w:szCs w:val="32"/>
          <w:lang w:val="zh-CN" w:eastAsia="zh-CN" w:bidi="ar-SA"/>
        </w:rPr>
        <w:t>英语、</w:t>
      </w:r>
      <w:r>
        <w:rPr>
          <w:rFonts w:hint="eastAsia" w:ascii="仿宋" w:hAnsi="仿宋" w:eastAsia="仿宋" w:cs="Times New Roman"/>
          <w:kern w:val="2"/>
          <w:sz w:val="32"/>
          <w:szCs w:val="32"/>
          <w:lang w:val="en-US" w:eastAsia="zh-CN" w:bidi="ar-SA"/>
        </w:rPr>
        <w:t>高等数学、</w:t>
      </w:r>
      <w:r>
        <w:rPr>
          <w:rFonts w:hint="eastAsia" w:ascii="仿宋" w:hAnsi="仿宋" w:eastAsia="仿宋" w:cs="Times New Roman"/>
          <w:kern w:val="2"/>
          <w:sz w:val="32"/>
          <w:szCs w:val="32"/>
          <w:lang w:val="zh-CN" w:eastAsia="zh-CN" w:bidi="ar-SA"/>
        </w:rPr>
        <w:t>无机及分析化学、有机化学。</w:t>
      </w:r>
    </w:p>
    <w:p w14:paraId="32449EDB">
      <w:pPr>
        <w:pStyle w:val="26"/>
        <w:keepNext w:val="0"/>
        <w:keepLines w:val="0"/>
        <w:pageBreakBefore w:val="0"/>
        <w:widowControl w:val="0"/>
        <w:numPr>
          <w:ilvl w:val="0"/>
          <w:numId w:val="0"/>
        </w:numPr>
        <w:kinsoku/>
        <w:wordWrap/>
        <w:overflowPunct/>
        <w:topLinePunct w:val="0"/>
        <w:autoSpaceDE/>
        <w:autoSpaceDN/>
        <w:bidi w:val="0"/>
        <w:adjustRightInd/>
        <w:snapToGrid/>
        <w:spacing w:line="650" w:lineRule="exact"/>
        <w:ind w:firstLine="640" w:firstLineChars="200"/>
        <w:jc w:val="both"/>
        <w:textAlignment w:val="auto"/>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4.“应用文写作”思政要求及课时更改</w:t>
      </w:r>
    </w:p>
    <w:p w14:paraId="2C326895">
      <w:pPr>
        <w:pStyle w:val="26"/>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（1）</w:t>
      </w:r>
      <w:r>
        <w:rPr>
          <w:rFonts w:hint="default" w:ascii="仿宋" w:hAnsi="仿宋" w:eastAsia="仿宋" w:cs="Times New Roman"/>
          <w:kern w:val="2"/>
          <w:sz w:val="32"/>
          <w:szCs w:val="32"/>
          <w:lang w:val="en-US" w:eastAsia="zh-CN" w:bidi="ar-SA"/>
        </w:rPr>
        <w:t>总学时数更改为32，理论26，实践6，学分2</w:t>
      </w:r>
      <w:r>
        <w:rPr>
          <w:rFonts w:hint="eastAsia" w:ascii="仿宋" w:hAnsi="仿宋" w:eastAsia="仿宋" w:cs="Times New Roman"/>
          <w:kern w:val="2"/>
          <w:sz w:val="32"/>
          <w:szCs w:val="32"/>
          <w:lang w:val="en-US" w:eastAsia="zh-CN" w:bidi="ar-SA"/>
        </w:rPr>
        <w:t>；</w:t>
      </w:r>
    </w:p>
    <w:p w14:paraId="7CC74D15">
      <w:pPr>
        <w:pStyle w:val="26"/>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（2）</w:t>
      </w:r>
      <w:r>
        <w:rPr>
          <w:rFonts w:hint="default" w:ascii="仿宋" w:hAnsi="仿宋" w:eastAsia="仿宋" w:cs="Times New Roman"/>
          <w:kern w:val="2"/>
          <w:sz w:val="32"/>
          <w:szCs w:val="32"/>
          <w:lang w:val="en-US" w:eastAsia="zh-CN" w:bidi="ar-SA"/>
        </w:rPr>
        <w:t>删除“高职专业课思政要求”中“应用文写作课程思政教育任务”</w:t>
      </w:r>
      <w:r>
        <w:rPr>
          <w:rFonts w:hint="eastAsia" w:ascii="仿宋" w:hAnsi="仿宋" w:eastAsia="仿宋" w:cs="Times New Roman"/>
          <w:kern w:val="2"/>
          <w:sz w:val="32"/>
          <w:szCs w:val="32"/>
          <w:lang w:val="en-US" w:eastAsia="zh-CN" w:bidi="ar-SA"/>
        </w:rPr>
        <w:t>描述。</w:t>
      </w:r>
    </w:p>
    <w:p w14:paraId="0991476F">
      <w:pPr>
        <w:pStyle w:val="26"/>
        <w:keepNext w:val="0"/>
        <w:keepLines w:val="0"/>
        <w:pageBreakBefore w:val="0"/>
        <w:widowControl w:val="0"/>
        <w:numPr>
          <w:ilvl w:val="0"/>
          <w:numId w:val="0"/>
        </w:numPr>
        <w:kinsoku/>
        <w:wordWrap/>
        <w:overflowPunct/>
        <w:topLinePunct w:val="0"/>
        <w:autoSpaceDE/>
        <w:autoSpaceDN/>
        <w:bidi w:val="0"/>
        <w:adjustRightInd/>
        <w:snapToGrid/>
        <w:spacing w:line="650" w:lineRule="exact"/>
        <w:ind w:left="420" w:leftChars="200" w:firstLine="217" w:firstLineChars="68"/>
        <w:jc w:val="both"/>
        <w:textAlignment w:val="auto"/>
        <w:rPr>
          <w:rFonts w:hint="default"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5.</w:t>
      </w:r>
      <w:r>
        <w:rPr>
          <w:rFonts w:hint="default" w:ascii="仿宋" w:hAnsi="仿宋" w:eastAsia="仿宋" w:cs="Times New Roman"/>
          <w:kern w:val="2"/>
          <w:sz w:val="32"/>
          <w:szCs w:val="32"/>
          <w:lang w:val="en-US" w:eastAsia="zh-CN" w:bidi="ar-SA"/>
        </w:rPr>
        <w:t>个别</w:t>
      </w:r>
      <w:r>
        <w:rPr>
          <w:rFonts w:hint="eastAsia" w:ascii="仿宋" w:hAnsi="仿宋" w:eastAsia="仿宋" w:cs="Times New Roman"/>
          <w:kern w:val="2"/>
          <w:sz w:val="32"/>
          <w:szCs w:val="32"/>
          <w:lang w:val="en-US" w:eastAsia="zh-CN" w:bidi="ar-SA"/>
        </w:rPr>
        <w:t>公共基础</w:t>
      </w:r>
      <w:r>
        <w:rPr>
          <w:rFonts w:hint="default" w:ascii="仿宋" w:hAnsi="仿宋" w:eastAsia="仿宋" w:cs="Times New Roman"/>
          <w:kern w:val="2"/>
          <w:sz w:val="32"/>
          <w:szCs w:val="32"/>
          <w:lang w:val="en-US" w:eastAsia="zh-CN" w:bidi="ar-SA"/>
        </w:rPr>
        <w:t>课程学时、学分变更</w:t>
      </w:r>
    </w:p>
    <w:p w14:paraId="07F1CE3C">
      <w:pPr>
        <w:pStyle w:val="26"/>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w:t>
      </w:r>
      <w:r>
        <w:rPr>
          <w:rFonts w:hint="eastAsia" w:ascii="仿宋" w:hAnsi="仿宋" w:eastAsia="仿宋" w:cs="Times New Roman"/>
          <w:kern w:val="2"/>
          <w:sz w:val="32"/>
          <w:szCs w:val="32"/>
          <w:lang w:val="en-US" w:eastAsia="zh-CN" w:bidi="ar-SA"/>
        </w:rPr>
        <w:t>1</w:t>
      </w:r>
      <w:r>
        <w:rPr>
          <w:rFonts w:hint="default" w:ascii="仿宋" w:hAnsi="仿宋" w:eastAsia="仿宋" w:cs="Times New Roman"/>
          <w:kern w:val="2"/>
          <w:sz w:val="32"/>
          <w:szCs w:val="32"/>
          <w:lang w:val="en-US" w:eastAsia="zh-CN" w:bidi="ar-SA"/>
        </w:rPr>
        <w:t>）</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中华优秀传统文化</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学分变更为2</w:t>
      </w:r>
    </w:p>
    <w:p w14:paraId="15E3EFC6">
      <w:pPr>
        <w:pStyle w:val="26"/>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（3）</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美育教育</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学分变更为2</w:t>
      </w:r>
    </w:p>
    <w:p w14:paraId="076E4227">
      <w:pPr>
        <w:pStyle w:val="26"/>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（4）</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创新创业教育</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学时32，学分2，开设学期自己定</w:t>
      </w:r>
    </w:p>
    <w:p w14:paraId="0DE487F9">
      <w:pPr>
        <w:pStyle w:val="26"/>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（5）</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职业发展与就业指导</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学时32，学分2，开设学期自己定</w:t>
      </w:r>
    </w:p>
    <w:p w14:paraId="292B3221">
      <w:pPr>
        <w:pStyle w:val="26"/>
        <w:keepNext w:val="0"/>
        <w:keepLines w:val="0"/>
        <w:pageBreakBefore w:val="0"/>
        <w:widowControl w:val="0"/>
        <w:numPr>
          <w:ilvl w:val="0"/>
          <w:numId w:val="0"/>
        </w:numPr>
        <w:kinsoku/>
        <w:wordWrap/>
        <w:overflowPunct/>
        <w:topLinePunct w:val="0"/>
        <w:autoSpaceDE/>
        <w:autoSpaceDN/>
        <w:bidi w:val="0"/>
        <w:adjustRightInd/>
        <w:snapToGrid/>
        <w:spacing w:line="650" w:lineRule="exact"/>
        <w:ind w:leftChars="200"/>
        <w:jc w:val="both"/>
        <w:textAlignment w:val="auto"/>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（6）</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计算机公共基础</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各专业可根据需要自行调整，学时数可由128改为64，学分可由8改为4，开设学期为第一或第二学期</w:t>
      </w:r>
    </w:p>
    <w:p w14:paraId="6CE7002E">
      <w:pPr>
        <w:ind w:firstLine="640" w:firstLineChars="200"/>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（7）“劳动教育课”学时和学分的更改。学时由16学时变更为32学时，学分更改为2；</w:t>
      </w:r>
    </w:p>
    <w:p w14:paraId="6DA2B6F5">
      <w:pPr>
        <w:ind w:firstLine="640" w:firstLineChars="200"/>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6.专业技能课程的调整</w:t>
      </w:r>
    </w:p>
    <w:p w14:paraId="71DC3651">
      <w:pPr>
        <w:ind w:firstLine="640" w:firstLineChars="200"/>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（1）课程代码的重新编写</w:t>
      </w:r>
    </w:p>
    <w:p w14:paraId="56DB4C5E">
      <w:pPr>
        <w:ind w:firstLine="640" w:firstLineChars="200"/>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根据农林与工程系2020年版本专业代码，即</w:t>
      </w:r>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816"/>
        <w:gridCol w:w="1100"/>
        <w:gridCol w:w="1100"/>
        <w:gridCol w:w="1100"/>
        <w:gridCol w:w="1100"/>
        <w:gridCol w:w="1100"/>
        <w:gridCol w:w="1100"/>
        <w:gridCol w:w="1106"/>
      </w:tblGrid>
      <w:tr w14:paraId="6638F6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75" w:hRule="atLeast"/>
        </w:trPr>
        <w:tc>
          <w:tcPr>
            <w:tcW w:w="816" w:type="dxa"/>
            <w:shd w:val="clear" w:color="auto" w:fill="auto"/>
            <w:noWrap/>
            <w:vAlign w:val="center"/>
          </w:tcPr>
          <w:p w14:paraId="06A60261">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专业编码</w:t>
            </w:r>
          </w:p>
        </w:tc>
        <w:tc>
          <w:tcPr>
            <w:tcW w:w="1100" w:type="dxa"/>
            <w:shd w:val="clear" w:color="auto" w:fill="auto"/>
            <w:noWrap/>
            <w:vAlign w:val="center"/>
          </w:tcPr>
          <w:p w14:paraId="4957B911">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401</w:t>
            </w:r>
          </w:p>
        </w:tc>
        <w:tc>
          <w:tcPr>
            <w:tcW w:w="1100" w:type="dxa"/>
            <w:shd w:val="clear" w:color="auto" w:fill="auto"/>
            <w:noWrap/>
            <w:vAlign w:val="center"/>
          </w:tcPr>
          <w:p w14:paraId="0B37CD03">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402</w:t>
            </w:r>
          </w:p>
        </w:tc>
        <w:tc>
          <w:tcPr>
            <w:tcW w:w="1100" w:type="dxa"/>
            <w:shd w:val="clear" w:color="auto" w:fill="auto"/>
            <w:noWrap/>
            <w:vAlign w:val="center"/>
          </w:tcPr>
          <w:p w14:paraId="67DE4998">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403</w:t>
            </w:r>
          </w:p>
        </w:tc>
        <w:tc>
          <w:tcPr>
            <w:tcW w:w="1100" w:type="dxa"/>
            <w:shd w:val="clear" w:color="auto" w:fill="auto"/>
            <w:noWrap/>
            <w:vAlign w:val="center"/>
          </w:tcPr>
          <w:p w14:paraId="564A55A1">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405</w:t>
            </w:r>
          </w:p>
        </w:tc>
        <w:tc>
          <w:tcPr>
            <w:tcW w:w="1100" w:type="dxa"/>
            <w:shd w:val="clear" w:color="auto" w:fill="auto"/>
            <w:noWrap/>
            <w:vAlign w:val="center"/>
          </w:tcPr>
          <w:p w14:paraId="078EE03C">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406</w:t>
            </w:r>
          </w:p>
        </w:tc>
        <w:tc>
          <w:tcPr>
            <w:tcW w:w="1100" w:type="dxa"/>
            <w:shd w:val="clear" w:color="auto" w:fill="auto"/>
            <w:noWrap/>
            <w:vAlign w:val="center"/>
          </w:tcPr>
          <w:p w14:paraId="11A8EAE7">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407</w:t>
            </w:r>
          </w:p>
        </w:tc>
        <w:tc>
          <w:tcPr>
            <w:tcW w:w="1106" w:type="dxa"/>
            <w:shd w:val="clear" w:color="auto" w:fill="auto"/>
            <w:noWrap/>
            <w:vAlign w:val="center"/>
          </w:tcPr>
          <w:p w14:paraId="467A9EB1">
            <w:pPr>
              <w:keepNext w:val="0"/>
              <w:keepLines w:val="0"/>
              <w:suppressLineNumbers w:val="0"/>
              <w:spacing w:before="0" w:beforeLines="0" w:beforeAutospacing="0" w:after="0" w:afterLines="0" w:afterAutospacing="0"/>
              <w:ind w:left="0" w:right="0"/>
              <w:jc w:val="center"/>
              <w:rPr>
                <w:rFonts w:hint="eastAsia" w:ascii="Times New Roman" w:hAnsi="Times New Roman" w:eastAsia="Times New Roman"/>
                <w:color w:val="auto"/>
                <w:sz w:val="21"/>
                <w:szCs w:val="21"/>
              </w:rPr>
            </w:pPr>
            <w:r>
              <w:rPr>
                <w:rFonts w:hint="eastAsia" w:ascii="Times New Roman" w:hAnsi="Times New Roman" w:eastAsia="Times New Roman"/>
                <w:color w:val="auto"/>
                <w:sz w:val="21"/>
                <w:szCs w:val="21"/>
                <w:lang w:val="en-US" w:eastAsia="zh-CN"/>
              </w:rPr>
              <w:t>408</w:t>
            </w:r>
          </w:p>
        </w:tc>
      </w:tr>
      <w:tr w14:paraId="2A21B8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750" w:hRule="atLeast"/>
        </w:trPr>
        <w:tc>
          <w:tcPr>
            <w:tcW w:w="816" w:type="dxa"/>
            <w:shd w:val="clear" w:color="auto" w:fill="auto"/>
            <w:vAlign w:val="center"/>
          </w:tcPr>
          <w:p w14:paraId="04890FA9">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专业名称</w:t>
            </w:r>
          </w:p>
        </w:tc>
        <w:tc>
          <w:tcPr>
            <w:tcW w:w="1100" w:type="dxa"/>
            <w:shd w:val="clear" w:color="auto" w:fill="auto"/>
            <w:vAlign w:val="center"/>
          </w:tcPr>
          <w:p w14:paraId="326D2778">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园艺技术</w:t>
            </w:r>
          </w:p>
        </w:tc>
        <w:tc>
          <w:tcPr>
            <w:tcW w:w="1100" w:type="dxa"/>
            <w:shd w:val="clear" w:color="auto" w:fill="auto"/>
            <w:vAlign w:val="center"/>
          </w:tcPr>
          <w:p w14:paraId="08FD2C58">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花卉生产与花艺</w:t>
            </w:r>
          </w:p>
        </w:tc>
        <w:tc>
          <w:tcPr>
            <w:tcW w:w="1100" w:type="dxa"/>
            <w:shd w:val="clear" w:color="auto" w:fill="auto"/>
            <w:vAlign w:val="center"/>
          </w:tcPr>
          <w:p w14:paraId="0EE02935">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现代农业技术专业</w:t>
            </w:r>
          </w:p>
        </w:tc>
        <w:tc>
          <w:tcPr>
            <w:tcW w:w="1100" w:type="dxa"/>
            <w:shd w:val="clear" w:color="auto" w:fill="auto"/>
            <w:vAlign w:val="center"/>
          </w:tcPr>
          <w:p w14:paraId="70574944">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食品检验检测技术</w:t>
            </w:r>
          </w:p>
        </w:tc>
        <w:tc>
          <w:tcPr>
            <w:tcW w:w="1100" w:type="dxa"/>
            <w:shd w:val="clear" w:color="auto" w:fill="auto"/>
            <w:vAlign w:val="center"/>
          </w:tcPr>
          <w:p w14:paraId="4CEAFE41">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园林技术专业</w:t>
            </w:r>
          </w:p>
        </w:tc>
        <w:tc>
          <w:tcPr>
            <w:tcW w:w="1100" w:type="dxa"/>
            <w:shd w:val="clear" w:color="auto" w:fill="auto"/>
            <w:vAlign w:val="center"/>
          </w:tcPr>
          <w:p w14:paraId="4FF6014F">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生态农业技术</w:t>
            </w:r>
          </w:p>
        </w:tc>
        <w:tc>
          <w:tcPr>
            <w:tcW w:w="1106" w:type="dxa"/>
            <w:shd w:val="clear" w:color="auto" w:fill="auto"/>
            <w:vAlign w:val="center"/>
          </w:tcPr>
          <w:p w14:paraId="5338019F">
            <w:pPr>
              <w:keepNext w:val="0"/>
              <w:keepLines w:val="0"/>
              <w:suppressLineNumbers w:val="0"/>
              <w:spacing w:before="0" w:beforeLines="0" w:beforeAutospacing="0" w:after="0" w:afterLines="0" w:afterAutospacing="0"/>
              <w:ind w:left="0" w:right="0"/>
              <w:jc w:val="center"/>
              <w:rPr>
                <w:rFonts w:hint="eastAsia" w:ascii="仿宋_GB2312" w:hAnsi="仿宋_GB2312" w:eastAsia="仿宋_GB2312"/>
                <w:color w:val="auto"/>
                <w:sz w:val="21"/>
                <w:szCs w:val="21"/>
              </w:rPr>
            </w:pPr>
            <w:r>
              <w:rPr>
                <w:rFonts w:hint="eastAsia" w:ascii="仿宋_GB2312" w:hAnsi="仿宋_GB2312" w:eastAsia="仿宋_GB2312"/>
                <w:color w:val="auto"/>
                <w:sz w:val="21"/>
                <w:szCs w:val="21"/>
                <w:lang w:val="en-US" w:eastAsia="zh-CN"/>
              </w:rPr>
              <w:t>农产品加工与质量检测</w:t>
            </w:r>
          </w:p>
        </w:tc>
      </w:tr>
    </w:tbl>
    <w:p w14:paraId="71A32819">
      <w:pPr>
        <w:ind w:firstLine="640" w:firstLineChars="200"/>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课程代码编写规则：</w:t>
      </w:r>
    </w:p>
    <w:p w14:paraId="3B9C03D2">
      <w:pPr>
        <w:ind w:firstLine="640" w:firstLineChars="200"/>
        <w:rPr>
          <w:rFonts w:hint="default" w:ascii="Arial" w:hAnsi="Arial" w:eastAsia="仿宋" w:cs="Arial"/>
          <w:kern w:val="2"/>
          <w:sz w:val="32"/>
          <w:szCs w:val="32"/>
          <w:lang w:val="en-US" w:eastAsia="zh-CN" w:bidi="ar-SA"/>
        </w:rPr>
      </w:pPr>
      <w:r>
        <w:rPr>
          <w:rFonts w:hint="default" w:ascii="仿宋" w:hAnsi="仿宋" w:eastAsia="仿宋" w:cs="Times New Roman"/>
          <w:kern w:val="2"/>
          <w:sz w:val="32"/>
          <w:szCs w:val="32"/>
          <w:lang w:val="en-US" w:eastAsia="zh-CN" w:bidi="ar-SA"/>
        </w:rPr>
        <w:t>专业基础课</w:t>
      </w:r>
      <w:r>
        <w:rPr>
          <w:rFonts w:hint="eastAsia" w:ascii="仿宋" w:hAnsi="仿宋" w:eastAsia="仿宋" w:cs="Times New Roman"/>
          <w:kern w:val="2"/>
          <w:sz w:val="32"/>
          <w:szCs w:val="32"/>
          <w:lang w:val="en-US" w:eastAsia="zh-CN" w:bidi="ar-SA"/>
        </w:rPr>
        <w:t>课程代码为：</w:t>
      </w:r>
      <w:r>
        <w:rPr>
          <w:rFonts w:hint="default" w:ascii="仿宋" w:hAnsi="仿宋" w:eastAsia="仿宋" w:cs="Times New Roman"/>
          <w:kern w:val="2"/>
          <w:sz w:val="32"/>
          <w:szCs w:val="32"/>
          <w:lang w:val="en-US" w:eastAsia="zh-CN" w:bidi="ar-SA"/>
        </w:rPr>
        <w:t>专业编号+1</w:t>
      </w:r>
      <w:r>
        <w:rPr>
          <w:rFonts w:hint="default" w:ascii="Arial" w:hAnsi="Arial" w:eastAsia="仿宋" w:cs="Arial"/>
          <w:kern w:val="2"/>
          <w:sz w:val="32"/>
          <w:szCs w:val="32"/>
          <w:lang w:val="en-US" w:eastAsia="zh-CN" w:bidi="ar-SA"/>
        </w:rPr>
        <w:t>××</w:t>
      </w:r>
    </w:p>
    <w:p w14:paraId="0B677187">
      <w:pPr>
        <w:ind w:firstLine="640" w:firstLineChars="200"/>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专业核心课</w:t>
      </w:r>
      <w:r>
        <w:rPr>
          <w:rFonts w:hint="eastAsia" w:ascii="仿宋" w:hAnsi="仿宋" w:eastAsia="仿宋" w:cs="Times New Roman"/>
          <w:kern w:val="2"/>
          <w:sz w:val="32"/>
          <w:szCs w:val="32"/>
          <w:lang w:val="en-US" w:eastAsia="zh-CN" w:bidi="ar-SA"/>
        </w:rPr>
        <w:t>课程代码为：</w:t>
      </w:r>
      <w:r>
        <w:rPr>
          <w:rFonts w:hint="default" w:ascii="仿宋" w:hAnsi="仿宋" w:eastAsia="仿宋" w:cs="Times New Roman"/>
          <w:kern w:val="2"/>
          <w:sz w:val="32"/>
          <w:szCs w:val="32"/>
          <w:lang w:val="en-US" w:eastAsia="zh-CN" w:bidi="ar-SA"/>
        </w:rPr>
        <w:t>专业编号</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2</w:t>
      </w:r>
      <w:r>
        <w:rPr>
          <w:rFonts w:hint="default" w:ascii="Arial" w:hAnsi="Arial" w:eastAsia="仿宋" w:cs="Arial"/>
          <w:kern w:val="2"/>
          <w:sz w:val="32"/>
          <w:szCs w:val="32"/>
          <w:lang w:val="en-US" w:eastAsia="zh-CN" w:bidi="ar-SA"/>
        </w:rPr>
        <w:t>××</w:t>
      </w:r>
    </w:p>
    <w:p w14:paraId="1491B8C1">
      <w:pPr>
        <w:ind w:firstLine="640" w:firstLineChars="200"/>
        <w:rPr>
          <w:rFonts w:hint="default" w:ascii="仿宋" w:hAnsi="仿宋" w:eastAsia="仿宋" w:cs="Times New Roman"/>
          <w:kern w:val="2"/>
          <w:sz w:val="32"/>
          <w:szCs w:val="32"/>
          <w:lang w:val="en-US" w:eastAsia="zh-CN" w:bidi="ar-SA"/>
        </w:rPr>
      </w:pPr>
      <w:r>
        <w:rPr>
          <w:rFonts w:hint="default" w:ascii="仿宋" w:hAnsi="仿宋" w:eastAsia="仿宋" w:cs="Times New Roman"/>
          <w:kern w:val="2"/>
          <w:sz w:val="32"/>
          <w:szCs w:val="32"/>
          <w:lang w:val="en-US" w:eastAsia="zh-CN" w:bidi="ar-SA"/>
        </w:rPr>
        <w:t>专业选修课</w:t>
      </w:r>
      <w:r>
        <w:rPr>
          <w:rFonts w:hint="eastAsia" w:ascii="仿宋" w:hAnsi="仿宋" w:eastAsia="仿宋" w:cs="Times New Roman"/>
          <w:kern w:val="2"/>
          <w:sz w:val="32"/>
          <w:szCs w:val="32"/>
          <w:lang w:val="en-US" w:eastAsia="zh-CN" w:bidi="ar-SA"/>
        </w:rPr>
        <w:t>课程代码为：</w:t>
      </w:r>
      <w:r>
        <w:rPr>
          <w:rFonts w:hint="default" w:ascii="仿宋" w:hAnsi="仿宋" w:eastAsia="仿宋" w:cs="Times New Roman"/>
          <w:kern w:val="2"/>
          <w:sz w:val="32"/>
          <w:szCs w:val="32"/>
          <w:lang w:val="en-US" w:eastAsia="zh-CN" w:bidi="ar-SA"/>
        </w:rPr>
        <w:t>专业编号</w:t>
      </w:r>
      <w:r>
        <w:rPr>
          <w:rFonts w:hint="eastAsia" w:ascii="仿宋" w:hAnsi="仿宋" w:eastAsia="仿宋" w:cs="Times New Roman"/>
          <w:kern w:val="2"/>
          <w:sz w:val="32"/>
          <w:szCs w:val="32"/>
          <w:lang w:val="en-US" w:eastAsia="zh-CN" w:bidi="ar-SA"/>
        </w:rPr>
        <w:t>+</w:t>
      </w:r>
      <w:r>
        <w:rPr>
          <w:rFonts w:hint="default" w:ascii="仿宋" w:hAnsi="仿宋" w:eastAsia="仿宋" w:cs="Times New Roman"/>
          <w:kern w:val="2"/>
          <w:sz w:val="32"/>
          <w:szCs w:val="32"/>
          <w:lang w:val="en-US" w:eastAsia="zh-CN" w:bidi="ar-SA"/>
        </w:rPr>
        <w:t>3</w:t>
      </w:r>
      <w:r>
        <w:rPr>
          <w:rFonts w:hint="default" w:ascii="Arial" w:hAnsi="Arial" w:eastAsia="仿宋" w:cs="Arial"/>
          <w:kern w:val="2"/>
          <w:sz w:val="32"/>
          <w:szCs w:val="32"/>
          <w:lang w:val="en-US" w:eastAsia="zh-CN" w:bidi="ar-SA"/>
        </w:rPr>
        <w:t>××</w:t>
      </w:r>
    </w:p>
    <w:p w14:paraId="1A4BD7FF">
      <w:pPr>
        <w:numPr>
          <w:ilvl w:val="0"/>
          <w:numId w:val="4"/>
        </w:numPr>
        <w:ind w:firstLine="640" w:firstLineChars="200"/>
        <w:rPr>
          <w:rFonts w:hint="eastAsia" w:ascii="仿宋" w:hAnsi="仿宋" w:eastAsia="仿宋" w:cs="Times New Roman"/>
          <w:kern w:val="2"/>
          <w:sz w:val="32"/>
          <w:szCs w:val="32"/>
          <w:lang w:val="en-US" w:eastAsia="zh-CN" w:bidi="ar-SA"/>
        </w:rPr>
      </w:pPr>
      <w:r>
        <w:rPr>
          <w:rFonts w:hint="eastAsia" w:ascii="仿宋" w:hAnsi="仿宋" w:eastAsia="仿宋" w:cs="Times New Roman"/>
          <w:kern w:val="2"/>
          <w:sz w:val="32"/>
          <w:szCs w:val="32"/>
          <w:lang w:val="en-US" w:eastAsia="zh-CN" w:bidi="ar-SA"/>
        </w:rPr>
        <w:t>根据农产品加工与质量检验人才需求调研报告，培养全面发展的高端技能型专门人才。调整专业技能课程科目及学时。具体如下：</w:t>
      </w:r>
    </w:p>
    <w:p w14:paraId="41E48BF6">
      <w:pPr>
        <w:numPr>
          <w:ilvl w:val="0"/>
          <w:numId w:val="0"/>
        </w:numPr>
        <w:rPr>
          <w:rFonts w:hint="eastAsia" w:ascii="仿宋" w:hAnsi="仿宋" w:eastAsia="仿宋" w:cs="Times New Roman"/>
          <w:kern w:val="2"/>
          <w:sz w:val="32"/>
          <w:szCs w:val="32"/>
          <w:lang w:val="en-US" w:eastAsia="zh-CN" w:bidi="ar-SA"/>
        </w:rPr>
      </w:pPr>
    </w:p>
    <w:tbl>
      <w:tblPr>
        <w:tblStyle w:val="10"/>
        <w:tblW w:w="986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33"/>
        <w:gridCol w:w="1016"/>
        <w:gridCol w:w="881"/>
        <w:gridCol w:w="1617"/>
        <w:gridCol w:w="677"/>
        <w:gridCol w:w="677"/>
        <w:gridCol w:w="632"/>
        <w:gridCol w:w="438"/>
        <w:gridCol w:w="438"/>
        <w:gridCol w:w="438"/>
        <w:gridCol w:w="445"/>
        <w:gridCol w:w="441"/>
        <w:gridCol w:w="441"/>
        <w:gridCol w:w="486"/>
      </w:tblGrid>
      <w:tr w14:paraId="2B0A3F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blHeader/>
          <w:jc w:val="center"/>
        </w:trPr>
        <w:tc>
          <w:tcPr>
            <w:tcW w:w="9860" w:type="dxa"/>
            <w:gridSpan w:val="14"/>
            <w:tcBorders>
              <w:top w:val="nil"/>
              <w:left w:val="nil"/>
              <w:bottom w:val="single" w:color="auto" w:sz="4" w:space="0"/>
              <w:right w:val="nil"/>
            </w:tcBorders>
            <w:shd w:val="clear" w:color="auto" w:fill="auto"/>
            <w:noWrap/>
            <w:vAlign w:val="center"/>
          </w:tcPr>
          <w:p w14:paraId="21038B2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20"/>
                <w:szCs w:val="20"/>
                <w:highlight w:val="none"/>
                <w:u w:val="none"/>
                <w:lang w:val="en-US" w:eastAsia="zh-CN" w:bidi="ar"/>
              </w:rPr>
              <w:t>表11　　《农产品加工与质量检验》课程设置与教学时间安排表</w:t>
            </w:r>
          </w:p>
        </w:tc>
      </w:tr>
      <w:tr w14:paraId="761DEA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tblHeader/>
          <w:jc w:val="center"/>
        </w:trPr>
        <w:tc>
          <w:tcPr>
            <w:tcW w:w="2249"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32BE03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课程类别</w:t>
            </w:r>
          </w:p>
        </w:tc>
        <w:tc>
          <w:tcPr>
            <w:tcW w:w="88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EC22A7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课程代码</w:t>
            </w:r>
          </w:p>
        </w:tc>
        <w:tc>
          <w:tcPr>
            <w:tcW w:w="16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173F334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课程名称</w:t>
            </w:r>
          </w:p>
        </w:tc>
        <w:tc>
          <w:tcPr>
            <w:tcW w:w="67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51A32C6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总学时</w:t>
            </w:r>
          </w:p>
        </w:tc>
        <w:tc>
          <w:tcPr>
            <w:tcW w:w="67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F02B59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理论学时</w:t>
            </w:r>
          </w:p>
        </w:tc>
        <w:tc>
          <w:tcPr>
            <w:tcW w:w="632"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391A7F4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实践学时</w:t>
            </w:r>
          </w:p>
        </w:tc>
        <w:tc>
          <w:tcPr>
            <w:tcW w:w="2641" w:type="dxa"/>
            <w:gridSpan w:val="6"/>
            <w:tcBorders>
              <w:top w:val="single" w:color="auto" w:sz="4" w:space="0"/>
              <w:left w:val="single" w:color="auto" w:sz="4" w:space="0"/>
              <w:bottom w:val="single" w:color="auto" w:sz="4" w:space="0"/>
              <w:right w:val="single" w:color="auto" w:sz="4" w:space="0"/>
            </w:tcBorders>
            <w:shd w:val="clear" w:color="auto" w:fill="auto"/>
            <w:vAlign w:val="center"/>
          </w:tcPr>
          <w:p w14:paraId="578A662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开课学期和学期周数</w:t>
            </w:r>
          </w:p>
        </w:tc>
        <w:tc>
          <w:tcPr>
            <w:tcW w:w="48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E2DF1B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学分</w:t>
            </w:r>
          </w:p>
        </w:tc>
      </w:tr>
      <w:tr w14:paraId="68F677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0" w:hRule="atLeast"/>
          <w:tblHeader/>
          <w:jc w:val="center"/>
        </w:trPr>
        <w:tc>
          <w:tcPr>
            <w:tcW w:w="2249"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14:paraId="2E12A17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20759A2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617"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71A1807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677"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05793E2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677"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51BCD2C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632" w:type="dxa"/>
            <w:vMerge w:val="continue"/>
            <w:tcBorders>
              <w:top w:val="single" w:color="auto" w:sz="4" w:space="0"/>
              <w:left w:val="single" w:color="000000" w:sz="4" w:space="0"/>
              <w:bottom w:val="single" w:color="000000" w:sz="4" w:space="0"/>
              <w:right w:val="single" w:color="000000" w:sz="4" w:space="0"/>
            </w:tcBorders>
            <w:shd w:val="clear" w:color="auto" w:fill="auto"/>
            <w:vAlign w:val="center"/>
          </w:tcPr>
          <w:p w14:paraId="7A8098C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auto" w:sz="4" w:space="0"/>
              <w:left w:val="single" w:color="000000" w:sz="4" w:space="0"/>
              <w:bottom w:val="single" w:color="000000" w:sz="4" w:space="0"/>
              <w:right w:val="single" w:color="000000" w:sz="4" w:space="0"/>
            </w:tcBorders>
            <w:shd w:val="clear" w:color="auto" w:fill="auto"/>
            <w:vAlign w:val="center"/>
          </w:tcPr>
          <w:p w14:paraId="1E4B2F2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w:t>
            </w:r>
          </w:p>
        </w:tc>
        <w:tc>
          <w:tcPr>
            <w:tcW w:w="438" w:type="dxa"/>
            <w:tcBorders>
              <w:top w:val="single" w:color="auto" w:sz="4" w:space="0"/>
              <w:left w:val="single" w:color="000000" w:sz="4" w:space="0"/>
              <w:bottom w:val="single" w:color="000000" w:sz="4" w:space="0"/>
              <w:right w:val="single" w:color="000000" w:sz="4" w:space="0"/>
            </w:tcBorders>
            <w:shd w:val="clear" w:color="auto" w:fill="auto"/>
            <w:vAlign w:val="center"/>
          </w:tcPr>
          <w:p w14:paraId="76F62A4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auto" w:sz="4" w:space="0"/>
              <w:left w:val="single" w:color="000000" w:sz="4" w:space="0"/>
              <w:bottom w:val="single" w:color="000000" w:sz="4" w:space="0"/>
              <w:right w:val="single" w:color="000000" w:sz="4" w:space="0"/>
            </w:tcBorders>
            <w:shd w:val="clear" w:color="auto" w:fill="auto"/>
            <w:vAlign w:val="center"/>
          </w:tcPr>
          <w:p w14:paraId="23EE4DE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w:t>
            </w:r>
          </w:p>
        </w:tc>
        <w:tc>
          <w:tcPr>
            <w:tcW w:w="445" w:type="dxa"/>
            <w:tcBorders>
              <w:top w:val="single" w:color="auto" w:sz="4" w:space="0"/>
              <w:left w:val="single" w:color="000000" w:sz="4" w:space="0"/>
              <w:bottom w:val="single" w:color="000000" w:sz="4" w:space="0"/>
              <w:right w:val="single" w:color="000000" w:sz="4" w:space="0"/>
            </w:tcBorders>
            <w:shd w:val="clear" w:color="auto" w:fill="auto"/>
            <w:vAlign w:val="center"/>
          </w:tcPr>
          <w:p w14:paraId="6811C00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tcBorders>
              <w:top w:val="single" w:color="auto" w:sz="4" w:space="0"/>
              <w:left w:val="single" w:color="000000" w:sz="4" w:space="0"/>
              <w:bottom w:val="single" w:color="000000" w:sz="4" w:space="0"/>
              <w:right w:val="single" w:color="000000" w:sz="4" w:space="0"/>
            </w:tcBorders>
            <w:shd w:val="clear" w:color="auto" w:fill="auto"/>
            <w:vAlign w:val="center"/>
          </w:tcPr>
          <w:p w14:paraId="6B95B2E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5</w:t>
            </w:r>
          </w:p>
        </w:tc>
        <w:tc>
          <w:tcPr>
            <w:tcW w:w="441" w:type="dxa"/>
            <w:tcBorders>
              <w:top w:val="single" w:color="auto" w:sz="4" w:space="0"/>
              <w:left w:val="single" w:color="000000" w:sz="4" w:space="0"/>
              <w:bottom w:val="single" w:color="000000" w:sz="4" w:space="0"/>
              <w:right w:val="single" w:color="000000" w:sz="4" w:space="0"/>
            </w:tcBorders>
            <w:shd w:val="clear" w:color="auto" w:fill="auto"/>
            <w:vAlign w:val="center"/>
          </w:tcPr>
          <w:p w14:paraId="4FC9599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w:t>
            </w:r>
          </w:p>
        </w:tc>
        <w:tc>
          <w:tcPr>
            <w:tcW w:w="486" w:type="dxa"/>
            <w:vMerge w:val="continue"/>
            <w:tcBorders>
              <w:top w:val="single" w:color="auto" w:sz="4" w:space="0"/>
              <w:left w:val="single" w:color="000000" w:sz="4" w:space="0"/>
              <w:bottom w:val="single" w:color="000000" w:sz="4" w:space="0"/>
              <w:right w:val="single" w:color="auto" w:sz="4" w:space="0"/>
            </w:tcBorders>
            <w:shd w:val="clear" w:color="auto" w:fill="auto"/>
            <w:vAlign w:val="center"/>
          </w:tcPr>
          <w:p w14:paraId="10C9B5F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r>
      <w:tr w14:paraId="5CC98E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90" w:hRule="atLeast"/>
          <w:tblHeader/>
          <w:jc w:val="center"/>
        </w:trPr>
        <w:tc>
          <w:tcPr>
            <w:tcW w:w="2249" w:type="dxa"/>
            <w:gridSpan w:val="2"/>
            <w:vMerge w:val="continue"/>
            <w:tcBorders>
              <w:top w:val="single" w:color="000000" w:sz="4" w:space="0"/>
              <w:left w:val="single" w:color="auto" w:sz="4" w:space="0"/>
              <w:bottom w:val="single" w:color="000000" w:sz="4" w:space="0"/>
              <w:right w:val="single" w:color="000000" w:sz="4" w:space="0"/>
            </w:tcBorders>
            <w:shd w:val="clear" w:color="auto" w:fill="auto"/>
            <w:vAlign w:val="center"/>
          </w:tcPr>
          <w:p w14:paraId="76737AF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7BF0A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6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0C972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6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91A5E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67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EC19B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63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B4AF3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FBFEF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8882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62EE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D684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02EB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85D6C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86" w:type="dxa"/>
            <w:vMerge w:val="continue"/>
            <w:tcBorders>
              <w:top w:val="single" w:color="000000" w:sz="4" w:space="0"/>
              <w:left w:val="single" w:color="000000" w:sz="4" w:space="0"/>
              <w:bottom w:val="single" w:color="000000" w:sz="4" w:space="0"/>
              <w:right w:val="single" w:color="auto" w:sz="4" w:space="0"/>
            </w:tcBorders>
            <w:shd w:val="clear" w:color="auto" w:fill="auto"/>
            <w:vAlign w:val="center"/>
          </w:tcPr>
          <w:p w14:paraId="27F16CF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r>
      <w:tr w14:paraId="072475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177CA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公共基础课程</w:t>
            </w:r>
          </w:p>
        </w:tc>
        <w:tc>
          <w:tcPr>
            <w:tcW w:w="10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FC95E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公共必修课</w:t>
            </w: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0796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100001</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3824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体育与健康</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5221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9F57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00AE4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23A6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0E1C9">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8919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AD939">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restart"/>
            <w:tcBorders>
              <w:top w:val="single" w:color="000000" w:sz="4" w:space="0"/>
              <w:left w:val="single" w:color="000000" w:sz="4" w:space="0"/>
              <w:right w:val="single" w:color="000000" w:sz="4" w:space="0"/>
            </w:tcBorders>
            <w:shd w:val="clear" w:color="auto" w:fill="auto"/>
            <w:vAlign w:val="center"/>
          </w:tcPr>
          <w:p w14:paraId="4B9EE86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EBAEFF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9B43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w:t>
            </w:r>
          </w:p>
        </w:tc>
      </w:tr>
      <w:tr w14:paraId="45F309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F1038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9A525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C951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100002</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F46B0">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高等数学</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BCA1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DB08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D0EE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81D18">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69C9E">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88C49">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38437">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7B24CD5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AA45C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4F52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0DB95A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35B92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5392D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8AE6D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100003</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231AF">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高职英语</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208E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75DBC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BEC2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8710B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8E724">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00FD2">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AF621">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5E9FBE3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FCBCA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75164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487DCA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D076A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8D3A0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C919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100004</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0E2BF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思想道德与法治</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6FA022C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54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A784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45</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2557D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9C06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A254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B74815">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FDD123">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134B991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4CF85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A62B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w:t>
            </w:r>
          </w:p>
        </w:tc>
      </w:tr>
      <w:tr w14:paraId="64C6AC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20"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FBE79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63686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2157E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100005</w:t>
            </w:r>
          </w:p>
        </w:tc>
        <w:tc>
          <w:tcPr>
            <w:tcW w:w="1617" w:type="dxa"/>
            <w:tcBorders>
              <w:top w:val="nil"/>
              <w:left w:val="single" w:color="000000" w:sz="4" w:space="0"/>
              <w:bottom w:val="single" w:color="000000" w:sz="4" w:space="0"/>
              <w:right w:val="single" w:color="000000" w:sz="4" w:space="0"/>
            </w:tcBorders>
            <w:shd w:val="clear" w:color="auto" w:fill="auto"/>
            <w:vAlign w:val="center"/>
          </w:tcPr>
          <w:p w14:paraId="63981488">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毛泽东思想和中国特色社会主义理论体系概论</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2E2B2B1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88F2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F251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18AF3">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8DB3B8">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D295F4">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DAF9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1" w:type="dxa"/>
            <w:vMerge w:val="continue"/>
            <w:tcBorders>
              <w:left w:val="single" w:color="000000" w:sz="4" w:space="0"/>
              <w:right w:val="single" w:color="000000" w:sz="4" w:space="0"/>
            </w:tcBorders>
            <w:shd w:val="clear" w:color="auto" w:fill="auto"/>
            <w:vAlign w:val="center"/>
          </w:tcPr>
          <w:p w14:paraId="2224321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57DD9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5928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3A483F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7"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6EA37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06367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F249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100006</w:t>
            </w:r>
          </w:p>
        </w:tc>
        <w:tc>
          <w:tcPr>
            <w:tcW w:w="1617" w:type="dxa"/>
            <w:tcBorders>
              <w:top w:val="nil"/>
              <w:left w:val="single" w:color="000000" w:sz="4" w:space="0"/>
              <w:bottom w:val="single" w:color="000000" w:sz="4" w:space="0"/>
              <w:right w:val="single" w:color="000000" w:sz="4" w:space="0"/>
            </w:tcBorders>
            <w:shd w:val="clear" w:color="auto" w:fill="auto"/>
            <w:vAlign w:val="center"/>
          </w:tcPr>
          <w:p w14:paraId="2B9388B4">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习近平新时代中国特色社会主义思想概论</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7842361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48</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774C8DE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36</w:t>
            </w:r>
          </w:p>
        </w:tc>
        <w:tc>
          <w:tcPr>
            <w:tcW w:w="632" w:type="dxa"/>
            <w:tcBorders>
              <w:top w:val="single" w:color="000000" w:sz="4" w:space="0"/>
              <w:left w:val="nil"/>
              <w:bottom w:val="single" w:color="000000" w:sz="4" w:space="0"/>
              <w:right w:val="single" w:color="000000" w:sz="4" w:space="0"/>
            </w:tcBorders>
            <w:shd w:val="clear" w:color="auto" w:fill="auto"/>
            <w:vAlign w:val="center"/>
          </w:tcPr>
          <w:p w14:paraId="6F14910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F250F">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3B86BB">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97911">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E286EF">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vMerge w:val="continue"/>
            <w:tcBorders>
              <w:left w:val="single" w:color="000000" w:sz="4" w:space="0"/>
              <w:right w:val="single" w:color="000000" w:sz="4" w:space="0"/>
            </w:tcBorders>
            <w:shd w:val="clear" w:color="auto" w:fill="auto"/>
            <w:vAlign w:val="center"/>
          </w:tcPr>
          <w:p w14:paraId="35CF010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6221C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10AB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w:t>
            </w:r>
          </w:p>
        </w:tc>
      </w:tr>
      <w:tr w14:paraId="522DEAE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1ADA6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1275D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7DFB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100007</w:t>
            </w:r>
          </w:p>
        </w:tc>
        <w:tc>
          <w:tcPr>
            <w:tcW w:w="1617" w:type="dxa"/>
            <w:tcBorders>
              <w:top w:val="nil"/>
              <w:left w:val="single" w:color="000000" w:sz="4" w:space="0"/>
              <w:bottom w:val="single" w:color="000000" w:sz="4" w:space="0"/>
              <w:right w:val="single" w:color="000000" w:sz="4" w:space="0"/>
            </w:tcBorders>
            <w:shd w:val="clear" w:color="auto" w:fill="auto"/>
            <w:vAlign w:val="center"/>
          </w:tcPr>
          <w:p w14:paraId="6C7CA595">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形势与政策</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2C99175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7976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5DD6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6D5FAC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2A34B75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CC8C1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9E17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w:t>
            </w:r>
          </w:p>
        </w:tc>
      </w:tr>
      <w:tr w14:paraId="47229B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DC73C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21B86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2EABA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100008</w:t>
            </w:r>
          </w:p>
        </w:tc>
        <w:tc>
          <w:tcPr>
            <w:tcW w:w="1617" w:type="dxa"/>
            <w:tcBorders>
              <w:top w:val="nil"/>
              <w:left w:val="single" w:color="000000" w:sz="4" w:space="0"/>
              <w:bottom w:val="nil"/>
              <w:right w:val="single" w:color="000000" w:sz="4" w:space="0"/>
            </w:tcBorders>
            <w:shd w:val="clear" w:color="auto" w:fill="auto"/>
            <w:vAlign w:val="center"/>
          </w:tcPr>
          <w:p w14:paraId="4F038E15">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心理与健康教育</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5E46572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EEC6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DDBB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12</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59B7D8F5">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每学期4个讲座</w:t>
            </w:r>
          </w:p>
        </w:tc>
        <w:tc>
          <w:tcPr>
            <w:tcW w:w="441" w:type="dxa"/>
            <w:vMerge w:val="continue"/>
            <w:tcBorders>
              <w:left w:val="single" w:color="000000" w:sz="4" w:space="0"/>
              <w:right w:val="single" w:color="000000" w:sz="4" w:space="0"/>
            </w:tcBorders>
            <w:shd w:val="clear" w:color="auto" w:fill="auto"/>
            <w:vAlign w:val="center"/>
          </w:tcPr>
          <w:p w14:paraId="10BC2ED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BA5AA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B1AC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0B81F0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7"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4AF6B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F2300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85F0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100009</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B0CA4">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劳动教育课</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191586E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FB611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C6A7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1168559">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每学期2个讲座,1次劳动实践</w:t>
            </w:r>
          </w:p>
        </w:tc>
        <w:tc>
          <w:tcPr>
            <w:tcW w:w="441" w:type="dxa"/>
            <w:vMerge w:val="continue"/>
            <w:tcBorders>
              <w:left w:val="single" w:color="000000" w:sz="4" w:space="0"/>
              <w:right w:val="single" w:color="000000" w:sz="4" w:space="0"/>
            </w:tcBorders>
            <w:shd w:val="clear" w:color="auto" w:fill="auto"/>
            <w:vAlign w:val="center"/>
          </w:tcPr>
          <w:p w14:paraId="271FDE9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69E6F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D386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2C2642E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46DE4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0BB08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0A9D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100010</w:t>
            </w:r>
          </w:p>
        </w:tc>
        <w:tc>
          <w:tcPr>
            <w:tcW w:w="1617" w:type="dxa"/>
            <w:tcBorders>
              <w:top w:val="nil"/>
              <w:left w:val="single" w:color="000000" w:sz="4" w:space="0"/>
              <w:bottom w:val="single" w:color="000000" w:sz="4" w:space="0"/>
              <w:right w:val="single" w:color="000000" w:sz="4" w:space="0"/>
            </w:tcBorders>
            <w:shd w:val="clear" w:color="auto" w:fill="auto"/>
            <w:vAlign w:val="center"/>
          </w:tcPr>
          <w:p w14:paraId="0A3A47EF">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军事课</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EC29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3FD8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70AA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8BF582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以专题讲座形式进行</w:t>
            </w:r>
          </w:p>
        </w:tc>
        <w:tc>
          <w:tcPr>
            <w:tcW w:w="441" w:type="dxa"/>
            <w:vMerge w:val="continue"/>
            <w:tcBorders>
              <w:left w:val="single" w:color="000000" w:sz="4" w:space="0"/>
              <w:right w:val="single" w:color="000000" w:sz="4" w:space="0"/>
            </w:tcBorders>
            <w:shd w:val="clear" w:color="auto" w:fill="auto"/>
            <w:vAlign w:val="center"/>
          </w:tcPr>
          <w:p w14:paraId="6C2C14F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5F538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D1B9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r>
      <w:tr w14:paraId="7F0828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1C38F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A0B36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E933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500011</w:t>
            </w:r>
          </w:p>
        </w:tc>
        <w:tc>
          <w:tcPr>
            <w:tcW w:w="1617" w:type="dxa"/>
            <w:tcBorders>
              <w:top w:val="nil"/>
              <w:left w:val="single" w:color="000000" w:sz="4" w:space="0"/>
              <w:bottom w:val="nil"/>
              <w:right w:val="single" w:color="000000" w:sz="4" w:space="0"/>
            </w:tcBorders>
            <w:shd w:val="clear" w:color="auto" w:fill="auto"/>
            <w:vAlign w:val="center"/>
          </w:tcPr>
          <w:p w14:paraId="16B7B97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计算机应用基础</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F024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4EBF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918F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994A64">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A0A03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9B33B">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870863">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2B4A335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7D2D1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FC7F6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2DBE1F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1DAA0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913BB5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3F4F3D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小    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5C56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498</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272B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315</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F4BE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183</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5A3C8">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B2A15">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61CA2">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FDFC7">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w:t>
            </w:r>
          </w:p>
        </w:tc>
        <w:tc>
          <w:tcPr>
            <w:tcW w:w="441" w:type="dxa"/>
            <w:vMerge w:val="continue"/>
            <w:tcBorders>
              <w:left w:val="single" w:color="000000" w:sz="4" w:space="0"/>
              <w:right w:val="single" w:color="000000" w:sz="4" w:space="0"/>
            </w:tcBorders>
            <w:shd w:val="clear" w:color="auto" w:fill="auto"/>
            <w:vAlign w:val="center"/>
          </w:tcPr>
          <w:p w14:paraId="4DE1697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1FEF9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BD61C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27</w:t>
            </w:r>
          </w:p>
        </w:tc>
      </w:tr>
      <w:tr w14:paraId="27F062F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90518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F2863C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公共选修课</w:t>
            </w: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BC0B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100006</w:t>
            </w:r>
          </w:p>
        </w:tc>
        <w:tc>
          <w:tcPr>
            <w:tcW w:w="1617" w:type="dxa"/>
            <w:tcBorders>
              <w:top w:val="single" w:color="000000" w:sz="4" w:space="0"/>
              <w:left w:val="single" w:color="000000" w:sz="4" w:space="0"/>
              <w:bottom w:val="nil"/>
              <w:right w:val="single" w:color="000000" w:sz="4" w:space="0"/>
            </w:tcBorders>
            <w:shd w:val="clear" w:color="auto" w:fill="auto"/>
            <w:vAlign w:val="center"/>
          </w:tcPr>
          <w:p w14:paraId="00D31A57">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中华优秀传统文化</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0CF687B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968B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0795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4E758E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46E6250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D539D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C352E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7E1CC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E8147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B54C1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7E77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100007</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FCFE6">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美育教育</w:t>
            </w:r>
          </w:p>
        </w:tc>
        <w:tc>
          <w:tcPr>
            <w:tcW w:w="677" w:type="dxa"/>
            <w:tcBorders>
              <w:top w:val="single" w:color="000000" w:sz="4" w:space="0"/>
              <w:left w:val="nil"/>
              <w:bottom w:val="single" w:color="000000" w:sz="4" w:space="0"/>
              <w:right w:val="single" w:color="000000" w:sz="4" w:space="0"/>
            </w:tcBorders>
            <w:shd w:val="clear" w:color="auto" w:fill="auto"/>
            <w:vAlign w:val="center"/>
          </w:tcPr>
          <w:p w14:paraId="4C4ACA6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E204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FD2B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2DDAD8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42FBBAD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B186B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E78D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35B51C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CADA0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F2DEB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nil"/>
            </w:tcBorders>
            <w:shd w:val="clear" w:color="auto" w:fill="auto"/>
            <w:vAlign w:val="center"/>
          </w:tcPr>
          <w:p w14:paraId="047158C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200003</w:t>
            </w:r>
          </w:p>
        </w:tc>
        <w:tc>
          <w:tcPr>
            <w:tcW w:w="1617" w:type="dxa"/>
            <w:tcBorders>
              <w:top w:val="nil"/>
              <w:left w:val="single" w:color="000000" w:sz="4" w:space="0"/>
              <w:bottom w:val="single" w:color="000000" w:sz="4" w:space="0"/>
              <w:right w:val="single" w:color="000000" w:sz="4" w:space="0"/>
            </w:tcBorders>
            <w:shd w:val="clear" w:color="auto" w:fill="auto"/>
            <w:vAlign w:val="center"/>
          </w:tcPr>
          <w:p w14:paraId="4C1F492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安全教育</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5912C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91D0F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ED1B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8BFC09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2C2C0A2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CB6B7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D71C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w:t>
            </w:r>
          </w:p>
        </w:tc>
      </w:tr>
      <w:tr w14:paraId="1308DF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D9571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4920F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nil"/>
            </w:tcBorders>
            <w:shd w:val="clear" w:color="auto" w:fill="auto"/>
            <w:vAlign w:val="center"/>
          </w:tcPr>
          <w:p w14:paraId="7AB0957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200007</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D144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四史教育</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BC2E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5EE7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FE854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1759"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7325F13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38895A8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93E3F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49BA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w:t>
            </w:r>
          </w:p>
        </w:tc>
      </w:tr>
      <w:tr w14:paraId="27BFCF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C2941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62701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2AC5C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小    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395E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CEA3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84</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4952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53646">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9F7136">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B6BAF">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C0D496">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41" w:type="dxa"/>
            <w:vMerge w:val="continue"/>
            <w:tcBorders>
              <w:left w:val="single" w:color="000000" w:sz="4" w:space="0"/>
              <w:right w:val="single" w:color="000000" w:sz="4" w:space="0"/>
            </w:tcBorders>
            <w:shd w:val="clear" w:color="auto" w:fill="auto"/>
            <w:vAlign w:val="center"/>
          </w:tcPr>
          <w:p w14:paraId="56497BC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8EEF9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333E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w:t>
            </w:r>
          </w:p>
        </w:tc>
      </w:tr>
      <w:tr w14:paraId="7B5B8A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52FF6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专业技能课程</w:t>
            </w:r>
          </w:p>
        </w:tc>
        <w:tc>
          <w:tcPr>
            <w:tcW w:w="10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913E3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专</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业</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基</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础</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课</w:t>
            </w: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410A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408101</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4BA6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化学基础</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1CC58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2B10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17DE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B41B9">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9598FE">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18EA7">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59AD8">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7E78B76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A1DF0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DB35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3A2768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4FD8E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424A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74F8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408102</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4A5F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食品化学</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8E58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B7CE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D67F1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CA146">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A4112">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6406F">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D5306">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5402206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6DE79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AD0C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661481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221FF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BBF1F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8240A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408103</w:t>
            </w:r>
          </w:p>
        </w:tc>
        <w:tc>
          <w:tcPr>
            <w:tcW w:w="1617" w:type="dxa"/>
            <w:tcBorders>
              <w:top w:val="single" w:color="000000" w:sz="4" w:space="0"/>
              <w:left w:val="single" w:color="000000" w:sz="4" w:space="0"/>
              <w:bottom w:val="nil"/>
              <w:right w:val="single" w:color="000000" w:sz="4" w:space="0"/>
            </w:tcBorders>
            <w:shd w:val="clear" w:color="auto" w:fill="auto"/>
            <w:vAlign w:val="center"/>
          </w:tcPr>
          <w:p w14:paraId="31CCAF5B">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食品微生物基础</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BA91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33E1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A48BE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3A273">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50B6C">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C4F55D">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48624">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13C1147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699AE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842C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405C8D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DD4CC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624E65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398A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408104</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9C6D7">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微生物检验技术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7683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27AA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1880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9B336">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88139">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73ED6">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18012">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4711B67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656CC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470C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33D59A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99DBE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801D3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0E1E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408105</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D4043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食品原料学</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845BE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6C57B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DA02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96EC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17D11">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C9D5C">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86E7D">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7D73BB2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3A023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A335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1A9EC6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07CB2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321A9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59F9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408106</w:t>
            </w:r>
          </w:p>
        </w:tc>
        <w:tc>
          <w:tcPr>
            <w:tcW w:w="1617" w:type="dxa"/>
            <w:tcBorders>
              <w:top w:val="single" w:color="000000" w:sz="4" w:space="0"/>
              <w:left w:val="single" w:color="000000" w:sz="4" w:space="0"/>
              <w:bottom w:val="nil"/>
              <w:right w:val="single" w:color="000000" w:sz="4" w:space="0"/>
            </w:tcBorders>
            <w:shd w:val="clear" w:color="auto" w:fill="auto"/>
            <w:vAlign w:val="center"/>
          </w:tcPr>
          <w:p w14:paraId="0EAD4F98">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食品发酵技术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ED16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4C50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9C0E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979E4">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931EE3">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CE59F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7F979B">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7C242F3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0BAE9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DA6A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67754B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1764D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6EDE9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5BB7F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408107</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FD9150">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食品添加剂</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A56C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DCD9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5B355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8BC83">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FBE93">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DD2AE">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C8760">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5CDE050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A63BB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1863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04F0E1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2D1BE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26540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F921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408108</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C8A410">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食品理化分析技术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20FA2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833A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9CB6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E1CF8B">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28F70">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19174D">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2B5A98">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40AF194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AEEED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6196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690CDF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E7FF7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A4AC3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CA286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408109</w:t>
            </w:r>
          </w:p>
        </w:tc>
        <w:tc>
          <w:tcPr>
            <w:tcW w:w="1617" w:type="dxa"/>
            <w:tcBorders>
              <w:top w:val="single" w:color="000000" w:sz="4" w:space="0"/>
              <w:left w:val="single" w:color="000000" w:sz="4" w:space="0"/>
              <w:bottom w:val="nil"/>
              <w:right w:val="single" w:color="000000" w:sz="4" w:space="0"/>
            </w:tcBorders>
            <w:shd w:val="clear" w:color="auto" w:fill="auto"/>
            <w:vAlign w:val="center"/>
          </w:tcPr>
          <w:p w14:paraId="56A70B0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食品包装技术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EF0F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9BEC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111F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E38034">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DBDE2">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A7D52">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4A8B2">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2F541DF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78379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EEB2D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3CA77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7"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186E8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57ADD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383C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408110</w:t>
            </w:r>
          </w:p>
        </w:tc>
        <w:tc>
          <w:tcPr>
            <w:tcW w:w="1617" w:type="dxa"/>
            <w:tcBorders>
              <w:top w:val="single" w:color="000000" w:sz="4" w:space="0"/>
              <w:left w:val="single" w:color="000000" w:sz="4" w:space="0"/>
              <w:bottom w:val="nil"/>
              <w:right w:val="single" w:color="000000" w:sz="4" w:space="0"/>
            </w:tcBorders>
            <w:shd w:val="clear" w:color="auto" w:fill="auto"/>
            <w:vAlign w:val="center"/>
          </w:tcPr>
          <w:p w14:paraId="3210A926">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功能性食品开发与应用</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1A098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BD942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0BFB0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0DB01E">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339609">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8B61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2DA92">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5AB3B12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C8B0E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1DC7C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56D044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F1014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6F77F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1D3E0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408111</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7ECB36">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植物学</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D314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6D77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FBD5E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4A78B">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BC5E85">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79318">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4336C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vMerge w:val="continue"/>
            <w:tcBorders>
              <w:left w:val="single" w:color="000000" w:sz="4" w:space="0"/>
              <w:right w:val="single" w:color="000000" w:sz="4" w:space="0"/>
            </w:tcBorders>
            <w:shd w:val="clear" w:color="auto" w:fill="auto"/>
            <w:vAlign w:val="center"/>
          </w:tcPr>
          <w:p w14:paraId="7CE94BE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AAAB9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E45B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5A5EE0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4A9F3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09611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61ABEB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小     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B897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576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2144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288</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8D9F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288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9C694">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F6AF2">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9C316">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7D6A8">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vMerge w:val="continue"/>
            <w:tcBorders>
              <w:left w:val="single" w:color="000000" w:sz="4" w:space="0"/>
              <w:right w:val="single" w:color="000000" w:sz="4" w:space="0"/>
            </w:tcBorders>
            <w:shd w:val="clear" w:color="auto" w:fill="auto"/>
            <w:vAlign w:val="center"/>
          </w:tcPr>
          <w:p w14:paraId="233702D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B642E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352C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38</w:t>
            </w:r>
          </w:p>
        </w:tc>
      </w:tr>
      <w:tr w14:paraId="206205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3A9B5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EB657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专</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业</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核</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心</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课</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程</w:t>
            </w: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FDF7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408201</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C6F8FB">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粮油加工技术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FD01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78F8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E916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D48E0">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AE0627">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9CA853">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86EB9A">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4B807DE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1EBDF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C84C0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6AD16F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855B4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483D4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004B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408202</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D58BC">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畜产品加工技术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7B57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4283E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8927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8FDA0">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E4277">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0AE4B">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15148">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4A6EAF4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328A9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0FF54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580285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60A89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52F61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0484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408203</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29A9A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园艺产品加工技术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894B7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87A2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59DA4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7C723A">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0B99F">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616F6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B87F5">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1467333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AE1F7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42D13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65E6D3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7"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1F7A5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2D171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6477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408204</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DCD67">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农产品储藏与保鲜技术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425F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CE89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6E737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36530">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66FD7">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92FF1">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4FCCB">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noWrap/>
            <w:vAlign w:val="center"/>
          </w:tcPr>
          <w:p w14:paraId="39A2379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59B804">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E480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4A141C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061A9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D139D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AA257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408205</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410BA3">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食品安全与质量控制</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643E2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9E6C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198C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133A4">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4A8885">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B7E842">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DFDD3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vMerge w:val="continue"/>
            <w:tcBorders>
              <w:left w:val="single" w:color="000000" w:sz="4" w:space="0"/>
              <w:right w:val="single" w:color="000000" w:sz="4" w:space="0"/>
            </w:tcBorders>
            <w:shd w:val="clear" w:color="auto" w:fill="auto"/>
            <w:vAlign w:val="center"/>
          </w:tcPr>
          <w:p w14:paraId="6B95E6B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9C772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3613B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408AE4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2FDAA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27CF1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879D3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408206</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447357">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食用菌生产技术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5FDE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48CB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D4C99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F9713">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D495B">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F34A9B">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DDCA4">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55721C8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04DE2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FD73A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719EC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08D9A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5EBDF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807D4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408207</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2525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农产品检测技术</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00F22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2EE0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05EC7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355F1">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E8D60">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C62F7C">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CA0E2">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vMerge w:val="continue"/>
            <w:tcBorders>
              <w:left w:val="single" w:color="000000" w:sz="4" w:space="0"/>
              <w:right w:val="single" w:color="000000" w:sz="4" w:space="0"/>
            </w:tcBorders>
            <w:shd w:val="clear" w:color="auto" w:fill="auto"/>
            <w:vAlign w:val="center"/>
          </w:tcPr>
          <w:p w14:paraId="434D9D9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DD513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54649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2A512E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4384E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AF118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C9DDE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408208</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15030">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食品新产品开发</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D7017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CDFB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32591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EA7D1">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634DC6">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30015">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EFFB09">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1" w:type="dxa"/>
            <w:vMerge w:val="continue"/>
            <w:tcBorders>
              <w:left w:val="single" w:color="000000" w:sz="4" w:space="0"/>
              <w:right w:val="single" w:color="000000" w:sz="4" w:space="0"/>
            </w:tcBorders>
            <w:shd w:val="clear" w:color="auto" w:fill="auto"/>
            <w:vAlign w:val="center"/>
          </w:tcPr>
          <w:p w14:paraId="2195D33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4AB28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A51B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4CBD5D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2B6BE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4E4E9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AB8448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小     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77344A">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416</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9244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208</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2BEF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42F6E0">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BCE86">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2193F">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5A4B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w:t>
            </w:r>
          </w:p>
        </w:tc>
        <w:tc>
          <w:tcPr>
            <w:tcW w:w="441" w:type="dxa"/>
            <w:vMerge w:val="continue"/>
            <w:tcBorders>
              <w:left w:val="single" w:color="000000" w:sz="4" w:space="0"/>
              <w:right w:val="single" w:color="000000" w:sz="4" w:space="0"/>
            </w:tcBorders>
            <w:shd w:val="clear" w:color="auto" w:fill="auto"/>
            <w:vAlign w:val="center"/>
          </w:tcPr>
          <w:p w14:paraId="2BEC37F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3607C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14EA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26</w:t>
            </w:r>
          </w:p>
        </w:tc>
      </w:tr>
      <w:tr w14:paraId="4E3260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265B6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03B37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专业选修课</w:t>
            </w: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51FF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100009</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F9452B">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应用文写作</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D2A7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89BF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87F9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3DA93">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132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694247E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7D298A1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79ACB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0D5D6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667ECF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39F11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6695B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A32ED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200005</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D4D6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创新创业教育</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FC1E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C511D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9F3F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C3910">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132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2DF87DA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0ADC762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24DE7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2612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16975B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F3FE2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1E2F2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80FF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200006</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6F00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职业发展与就业指导</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D730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B1E9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CCED8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EC60E">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1321"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14:paraId="495A93B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每学期2个讲座</w:t>
            </w:r>
          </w:p>
        </w:tc>
        <w:tc>
          <w:tcPr>
            <w:tcW w:w="441" w:type="dxa"/>
            <w:vMerge w:val="continue"/>
            <w:tcBorders>
              <w:left w:val="single" w:color="000000" w:sz="4" w:space="0"/>
              <w:right w:val="single" w:color="000000" w:sz="4" w:space="0"/>
            </w:tcBorders>
            <w:shd w:val="clear" w:color="auto" w:fill="auto"/>
            <w:vAlign w:val="center"/>
          </w:tcPr>
          <w:p w14:paraId="7EBB59C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3ADC0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4873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0D73A1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17"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4152C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F665EA">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EC45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408301</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8FD97">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食品与生物试验设计与数据分析</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7F95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91265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F8415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FA90B8">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11101">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F68890">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40D53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1" w:type="dxa"/>
            <w:vMerge w:val="continue"/>
            <w:tcBorders>
              <w:left w:val="single" w:color="000000" w:sz="4" w:space="0"/>
              <w:right w:val="single" w:color="000000" w:sz="4" w:space="0"/>
            </w:tcBorders>
            <w:shd w:val="clear" w:color="auto" w:fill="auto"/>
            <w:vAlign w:val="center"/>
          </w:tcPr>
          <w:p w14:paraId="2066378C">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D3782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E77E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18D0C7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60FEE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2558B1">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462F3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408302</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2D5D5">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中国茶文化</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141B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DFDA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54CCE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C67F9A">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C8F8B">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40632">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9C79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c>
          <w:tcPr>
            <w:tcW w:w="441" w:type="dxa"/>
            <w:vMerge w:val="continue"/>
            <w:tcBorders>
              <w:left w:val="single" w:color="000000" w:sz="4" w:space="0"/>
              <w:right w:val="single" w:color="000000" w:sz="4" w:space="0"/>
            </w:tcBorders>
            <w:shd w:val="clear" w:color="auto" w:fill="auto"/>
            <w:vAlign w:val="center"/>
          </w:tcPr>
          <w:p w14:paraId="347AB216">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43B86B">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E860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w:t>
            </w:r>
          </w:p>
        </w:tc>
      </w:tr>
      <w:tr w14:paraId="3230DA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72931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F075D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88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C0A7E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408303</w:t>
            </w:r>
          </w:p>
        </w:tc>
        <w:tc>
          <w:tcPr>
            <w:tcW w:w="16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7E283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农产品营销</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6493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AC4E7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A0AD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B974CF">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DA0F5">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1D2D0">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04C4F">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left w:val="single" w:color="000000" w:sz="4" w:space="0"/>
              <w:right w:val="single" w:color="000000" w:sz="4" w:space="0"/>
            </w:tcBorders>
            <w:shd w:val="clear" w:color="auto" w:fill="auto"/>
            <w:vAlign w:val="center"/>
          </w:tcPr>
          <w:p w14:paraId="16E7073E">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EE5BBF">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487A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r>
      <w:tr w14:paraId="0DECB27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12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DEEAF3">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10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C7DEB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E116E9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小计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64C82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224</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D010A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106</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6261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118</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7D427">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98FA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CC5608">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BC93AA">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6</w:t>
            </w:r>
          </w:p>
        </w:tc>
        <w:tc>
          <w:tcPr>
            <w:tcW w:w="441" w:type="dxa"/>
            <w:vMerge w:val="continue"/>
            <w:tcBorders>
              <w:left w:val="single" w:color="000000" w:sz="4" w:space="0"/>
              <w:bottom w:val="single" w:color="000000" w:sz="4" w:space="0"/>
              <w:right w:val="single" w:color="000000" w:sz="4" w:space="0"/>
            </w:tcBorders>
            <w:shd w:val="clear" w:color="auto" w:fill="auto"/>
            <w:vAlign w:val="center"/>
          </w:tcPr>
          <w:p w14:paraId="743D2F0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1AB1D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B4DCF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14</w:t>
            </w:r>
          </w:p>
        </w:tc>
      </w:tr>
      <w:tr w14:paraId="362FED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474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042B62E3">
            <w:pPr>
              <w:keepNext w:val="0"/>
              <w:keepLines w:val="0"/>
              <w:widowControl/>
              <w:suppressLineNumbers w:val="0"/>
              <w:snapToGrid w:val="0"/>
              <w:spacing w:before="0" w:beforeAutospacing="0" w:after="0" w:afterAutospacing="0"/>
              <w:ind w:left="0" w:leftChars="0" w:right="0" w:rightChars="0" w:firstLine="0" w:firstLineChars="0"/>
              <w:jc w:val="center"/>
              <w:textAlignment w:val="top"/>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周学时数</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6051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1810</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87E1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1001</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B3DA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809</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9851A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305B0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40473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232C8">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26</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7EB4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30</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7672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30</w:t>
            </w: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00A82">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r>
      <w:tr w14:paraId="7971A9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474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3EE8603F">
            <w:pPr>
              <w:keepNext w:val="0"/>
              <w:keepLines w:val="0"/>
              <w:widowControl/>
              <w:suppressLineNumbers w:val="0"/>
              <w:snapToGrid w:val="0"/>
              <w:spacing w:before="0" w:beforeAutospacing="0" w:after="0" w:afterAutospacing="0"/>
              <w:ind w:left="0" w:leftChars="0" w:right="0" w:rightChars="0" w:firstLine="0" w:firstLineChars="0"/>
              <w:jc w:val="center"/>
              <w:textAlignment w:val="top"/>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军训、社会实践、入学教育、毕业教育、公益劳动</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D332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247</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7CA31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E5B3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247</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A046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5542E">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662B3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9F4B1">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66B3A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6B9C5">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A2997">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r>
      <w:tr w14:paraId="062118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2249"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D7B1D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实习</w:t>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br w:type="textWrapping"/>
            </w: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实训</w:t>
            </w: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00EB980">
            <w:pPr>
              <w:keepNext w:val="0"/>
              <w:keepLines w:val="0"/>
              <w:widowControl/>
              <w:suppressLineNumbers w:val="0"/>
              <w:snapToGrid w:val="0"/>
              <w:spacing w:before="0" w:beforeAutospacing="0" w:after="0" w:afterAutospacing="0"/>
              <w:ind w:left="0" w:leftChars="0" w:right="0" w:rightChars="0" w:firstLine="0" w:firstLineChars="0"/>
              <w:jc w:val="center"/>
              <w:textAlignment w:val="top"/>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认知实习</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748C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30</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F2C6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AF05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1059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0BBE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505C5">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6609B">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D500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A8528">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95124C">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w:t>
            </w:r>
          </w:p>
        </w:tc>
      </w:tr>
      <w:tr w14:paraId="771D6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13" w:hRule="atLeast"/>
          <w:jc w:val="center"/>
        </w:trPr>
        <w:tc>
          <w:tcPr>
            <w:tcW w:w="2249"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3D6270">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E3E6D8C">
            <w:pPr>
              <w:keepNext w:val="0"/>
              <w:keepLines w:val="0"/>
              <w:widowControl/>
              <w:suppressLineNumbers w:val="0"/>
              <w:snapToGrid w:val="0"/>
              <w:spacing w:before="0" w:beforeAutospacing="0" w:after="0" w:afterAutospacing="0"/>
              <w:ind w:left="0" w:leftChars="0" w:right="0" w:rightChars="0" w:firstLine="0" w:firstLineChars="0"/>
              <w:jc w:val="center"/>
              <w:textAlignment w:val="top"/>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顶岗实习</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BB44B">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960</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D68AF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2AFDF7">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960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8299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B11149">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480AB">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AAA0F">
            <w:pPr>
              <w:keepNext w:val="0"/>
              <w:keepLines w:val="0"/>
              <w:suppressLineNumbers w:val="0"/>
              <w:snapToGrid w:val="0"/>
              <w:spacing w:before="0" w:beforeAutospacing="0" w:after="0" w:afterAutospacing="0"/>
              <w:ind w:left="0" w:leftChars="0" w:right="0" w:rightChars="0" w:firstLine="0" w:firstLineChars="0"/>
              <w:jc w:val="left"/>
              <w:rPr>
                <w:rFonts w:hint="eastAsia" w:ascii="Times New Roman" w:hAnsi="Times New Roman" w:eastAsia="仿宋_GB2312" w:cs="仿宋_GB2312"/>
                <w:b w:val="0"/>
                <w:bCs w:val="0"/>
                <w:i w:val="0"/>
                <w:iCs w:val="0"/>
                <w:color w:val="000000"/>
                <w:sz w:val="15"/>
                <w:szCs w:val="15"/>
                <w:highlight w:val="none"/>
                <w:u w:val="none"/>
              </w:rPr>
            </w:pP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CE36D">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0E40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7DC71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32</w:t>
            </w:r>
          </w:p>
        </w:tc>
      </w:tr>
      <w:tr w14:paraId="2131B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13" w:hRule="atLeast"/>
          <w:jc w:val="center"/>
        </w:trPr>
        <w:tc>
          <w:tcPr>
            <w:tcW w:w="2249"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986D15">
            <w:pPr>
              <w:keepNext w:val="0"/>
              <w:keepLines w:val="0"/>
              <w:suppressLineNumbers w:val="0"/>
              <w:snapToGrid w:val="0"/>
              <w:spacing w:before="0" w:beforeAutospacing="0" w:after="0" w:afterAutospacing="0"/>
              <w:ind w:left="0" w:leftChars="0" w:right="0" w:rightChars="0" w:firstLine="0" w:firstLineChars="0"/>
              <w:jc w:val="center"/>
              <w:rPr>
                <w:rFonts w:hint="eastAsia" w:ascii="Times New Roman" w:hAnsi="Times New Roman" w:eastAsia="仿宋_GB2312" w:cs="仿宋_GB2312"/>
                <w:b w:val="0"/>
                <w:bCs w:val="0"/>
                <w:i w:val="0"/>
                <w:iCs w:val="0"/>
                <w:color w:val="000000"/>
                <w:sz w:val="15"/>
                <w:szCs w:val="15"/>
                <w:highlight w:val="none"/>
                <w:u w:val="none"/>
              </w:rPr>
            </w:pPr>
          </w:p>
        </w:tc>
        <w:tc>
          <w:tcPr>
            <w:tcW w:w="249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5A6408D">
            <w:pPr>
              <w:keepNext w:val="0"/>
              <w:keepLines w:val="0"/>
              <w:widowControl/>
              <w:suppressLineNumbers w:val="0"/>
              <w:snapToGrid w:val="0"/>
              <w:spacing w:before="0" w:beforeAutospacing="0" w:after="0" w:afterAutospacing="0"/>
              <w:ind w:left="0" w:leftChars="0" w:right="0" w:rightChars="0" w:firstLine="0" w:firstLineChars="0"/>
              <w:jc w:val="center"/>
              <w:textAlignment w:val="top"/>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小    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87AAAF">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990</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26EA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0</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7DF46">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990</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9E544">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CC987">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D3AE4">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5E87E">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828FE0">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416</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95043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416</w:t>
            </w: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DE213">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33</w:t>
            </w:r>
          </w:p>
        </w:tc>
      </w:tr>
      <w:tr w14:paraId="7AAC0C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3" w:hRule="atLeast"/>
          <w:jc w:val="center"/>
        </w:trPr>
        <w:tc>
          <w:tcPr>
            <w:tcW w:w="4747" w:type="dxa"/>
            <w:gridSpan w:val="4"/>
            <w:tcBorders>
              <w:top w:val="single" w:color="000000" w:sz="4" w:space="0"/>
              <w:left w:val="single" w:color="000000" w:sz="4" w:space="0"/>
              <w:bottom w:val="single" w:color="000000" w:sz="4" w:space="0"/>
              <w:right w:val="single" w:color="000000" w:sz="4" w:space="0"/>
            </w:tcBorders>
            <w:shd w:val="clear" w:color="auto" w:fill="auto"/>
            <w:vAlign w:val="center"/>
          </w:tcPr>
          <w:p w14:paraId="6D3E1268">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合           计</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B44BD">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lang w:val="en-US"/>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3047</w:t>
            </w:r>
          </w:p>
        </w:tc>
        <w:tc>
          <w:tcPr>
            <w:tcW w:w="6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CFC0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1001</w:t>
            </w:r>
          </w:p>
        </w:tc>
        <w:tc>
          <w:tcPr>
            <w:tcW w:w="6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EDB971">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lang w:val="en-US"/>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2046</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017B2">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490CB3">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505D6D">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4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06B73">
            <w:pPr>
              <w:keepNext w:val="0"/>
              <w:keepLines w:val="0"/>
              <w:widowControl/>
              <w:suppressLineNumbers w:val="0"/>
              <w:snapToGrid w:val="0"/>
              <w:spacing w:before="0" w:beforeAutospacing="0" w:after="0" w:afterAutospacing="0"/>
              <w:ind w:left="0" w:leftChars="0" w:right="0" w:rightChars="0" w:firstLine="0" w:firstLineChars="0"/>
              <w:jc w:val="left"/>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3D9E4">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C6A52">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w:t>
            </w:r>
          </w:p>
        </w:tc>
        <w:tc>
          <w:tcPr>
            <w:tcW w:w="48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D77A9">
            <w:pPr>
              <w:keepNext w:val="0"/>
              <w:keepLines w:val="0"/>
              <w:widowControl/>
              <w:suppressLineNumbers w:val="0"/>
              <w:snapToGrid w:val="0"/>
              <w:spacing w:before="0" w:beforeAutospacing="0" w:after="0" w:afterAutospacing="0"/>
              <w:ind w:left="0" w:leftChars="0" w:right="0" w:rightChars="0" w:firstLine="0" w:firstLineChars="0"/>
              <w:jc w:val="center"/>
              <w:textAlignment w:val="center"/>
              <w:rPr>
                <w:rFonts w:hint="eastAsia" w:ascii="Times New Roman" w:hAnsi="Times New Roman" w:eastAsia="仿宋_GB2312" w:cs="仿宋_GB2312"/>
                <w:b w:val="0"/>
                <w:bCs w:val="0"/>
                <w:i w:val="0"/>
                <w:iCs w:val="0"/>
                <w:color w:val="000000"/>
                <w:sz w:val="15"/>
                <w:szCs w:val="15"/>
                <w:highlight w:val="none"/>
                <w:u w:val="none"/>
              </w:rPr>
            </w:pPr>
            <w:r>
              <w:rPr>
                <w:rFonts w:hint="eastAsia" w:ascii="Times New Roman" w:hAnsi="Times New Roman" w:eastAsia="仿宋_GB2312" w:cs="仿宋_GB2312"/>
                <w:b w:val="0"/>
                <w:bCs w:val="0"/>
                <w:i w:val="0"/>
                <w:iCs w:val="0"/>
                <w:color w:val="000000"/>
                <w:kern w:val="0"/>
                <w:sz w:val="15"/>
                <w:szCs w:val="15"/>
                <w:highlight w:val="none"/>
                <w:u w:val="none"/>
                <w:lang w:val="en-US" w:eastAsia="zh-CN" w:bidi="ar"/>
              </w:rPr>
              <w:t>144</w:t>
            </w:r>
          </w:p>
        </w:tc>
      </w:tr>
    </w:tbl>
    <w:p w14:paraId="05818396">
      <w:pPr>
        <w:pStyle w:val="26"/>
        <w:widowControl w:val="0"/>
        <w:spacing w:line="650" w:lineRule="exact"/>
        <w:jc w:val="both"/>
        <w:rPr>
          <w:rFonts w:hint="eastAsia" w:ascii="黑体" w:hAnsi="黑体" w:eastAsia="黑体" w:cs="Times New Roman"/>
          <w:kern w:val="2"/>
          <w:sz w:val="32"/>
          <w:szCs w:val="32"/>
          <w:lang w:val="zh-CN" w:eastAsia="zh-CN" w:bidi="ar-SA"/>
        </w:rPr>
      </w:pPr>
      <w:r>
        <w:rPr>
          <w:rFonts w:hint="eastAsia" w:ascii="黑体" w:hAnsi="黑体" w:eastAsia="黑体" w:cs="Times New Roman"/>
          <w:kern w:val="2"/>
          <w:sz w:val="32"/>
          <w:szCs w:val="32"/>
          <w:lang w:val="en-US" w:eastAsia="zh-CN" w:bidi="ar-SA"/>
        </w:rPr>
        <w:t>八、</w:t>
      </w:r>
      <w:r>
        <w:rPr>
          <w:rFonts w:hint="eastAsia" w:ascii="黑体" w:hAnsi="黑体" w:eastAsia="黑体" w:cs="Times New Roman"/>
          <w:kern w:val="2"/>
          <w:sz w:val="32"/>
          <w:szCs w:val="32"/>
          <w:lang w:val="zh-CN" w:eastAsia="zh-CN" w:bidi="ar-SA"/>
        </w:rPr>
        <w:t>总结</w:t>
      </w:r>
    </w:p>
    <w:p w14:paraId="2D9AA146">
      <w:pPr>
        <w:pStyle w:val="26"/>
        <w:widowControl w:val="0"/>
        <w:spacing w:line="650" w:lineRule="exact"/>
        <w:ind w:firstLine="320"/>
        <w:jc w:val="both"/>
        <w:rPr>
          <w:rFonts w:hint="eastAsia" w:ascii="仿宋" w:hAnsi="仿宋" w:eastAsia="仿宋" w:cs="Times New Roman"/>
          <w:kern w:val="2"/>
          <w:sz w:val="32"/>
          <w:szCs w:val="32"/>
          <w:lang w:val="zh-CN" w:eastAsia="zh-CN" w:bidi="ar-SA"/>
        </w:rPr>
      </w:pPr>
      <w:r>
        <w:rPr>
          <w:rFonts w:hint="eastAsia" w:ascii="仿宋" w:hAnsi="仿宋" w:eastAsia="仿宋" w:cs="Times New Roman"/>
          <w:kern w:val="2"/>
          <w:sz w:val="32"/>
          <w:szCs w:val="32"/>
          <w:lang w:val="en-US" w:eastAsia="zh-CN" w:bidi="ar-SA"/>
        </w:rPr>
        <w:t>农产品加工与质量检验专业2022</w:t>
      </w:r>
      <w:r>
        <w:rPr>
          <w:rFonts w:hint="eastAsia" w:ascii="仿宋" w:hAnsi="仿宋" w:eastAsia="仿宋" w:cs="Times New Roman"/>
          <w:kern w:val="2"/>
          <w:sz w:val="32"/>
          <w:szCs w:val="32"/>
          <w:lang w:val="zh-CN" w:eastAsia="zh-CN" w:bidi="ar-SA"/>
        </w:rPr>
        <w:t>版培养方案修订，从学院任务的下达以及安排到各专业调研工作、论证工作等都是合理有效的，经过长达一年的培养方案修订工作最终形成的</w:t>
      </w:r>
      <w:r>
        <w:rPr>
          <w:rFonts w:hint="eastAsia" w:ascii="仿宋" w:hAnsi="仿宋" w:eastAsia="仿宋" w:cs="Times New Roman"/>
          <w:kern w:val="2"/>
          <w:sz w:val="32"/>
          <w:szCs w:val="32"/>
          <w:lang w:val="en-US" w:eastAsia="zh-CN" w:bidi="ar-SA"/>
        </w:rPr>
        <w:t>2022</w:t>
      </w:r>
      <w:r>
        <w:rPr>
          <w:rFonts w:hint="eastAsia" w:ascii="仿宋" w:hAnsi="仿宋" w:eastAsia="仿宋" w:cs="Times New Roman"/>
          <w:kern w:val="2"/>
          <w:sz w:val="32"/>
          <w:szCs w:val="32"/>
          <w:lang w:val="zh-CN" w:eastAsia="zh-CN" w:bidi="ar-SA"/>
        </w:rPr>
        <w:t>版人才培养方案是适合未来5年</w:t>
      </w:r>
      <w:r>
        <w:rPr>
          <w:rFonts w:hint="eastAsia" w:ascii="仿宋" w:hAnsi="仿宋" w:eastAsia="仿宋" w:cs="Times New Roman"/>
          <w:kern w:val="2"/>
          <w:sz w:val="32"/>
          <w:szCs w:val="32"/>
          <w:lang w:val="en-US" w:eastAsia="zh-CN" w:bidi="ar-SA"/>
        </w:rPr>
        <w:t>农产品加工与质量检验专业、农产加工与质量检测等</w:t>
      </w:r>
      <w:r>
        <w:rPr>
          <w:rFonts w:hint="eastAsia" w:ascii="仿宋" w:hAnsi="仿宋" w:eastAsia="仿宋" w:cs="Times New Roman"/>
          <w:kern w:val="2"/>
          <w:sz w:val="32"/>
          <w:szCs w:val="32"/>
          <w:lang w:val="zh-CN" w:eastAsia="zh-CN" w:bidi="ar-SA"/>
        </w:rPr>
        <w:t>专业教学的使用，同时各专业教师在教学工程中积极总结经验进一步完善培养方案。</w:t>
      </w:r>
    </w:p>
    <w:p w14:paraId="0A82A042">
      <w:pPr>
        <w:pStyle w:val="26"/>
        <w:spacing w:line="650" w:lineRule="exact"/>
        <w:ind w:firstLine="320"/>
        <w:rPr>
          <w:rFonts w:hint="eastAsia" w:ascii="仿宋" w:hAnsi="仿宋" w:eastAsia="仿宋"/>
          <w:sz w:val="32"/>
          <w:szCs w:val="32"/>
        </w:rPr>
      </w:pPr>
    </w:p>
    <w:p w14:paraId="31068AE1">
      <w:pPr>
        <w:widowControl/>
        <w:spacing w:line="440" w:lineRule="atLeast"/>
        <w:jc w:val="center"/>
        <w:rPr>
          <w:rFonts w:ascii="方正小标宋简体" w:hAnsi="方正小标宋简体" w:eastAsia="方正小标宋简体" w:cs="方正小标宋简体"/>
          <w:kern w:val="0"/>
          <w:sz w:val="44"/>
          <w:szCs w:val="44"/>
        </w:rPr>
      </w:pPr>
    </w:p>
    <w:p w14:paraId="353DD633">
      <w:pPr>
        <w:widowControl/>
        <w:spacing w:line="440" w:lineRule="atLeast"/>
        <w:jc w:val="center"/>
        <w:rPr>
          <w:rFonts w:ascii="方正小标宋简体" w:hAnsi="方正小标宋简体" w:eastAsia="方正小标宋简体" w:cs="方正小标宋简体"/>
          <w:kern w:val="0"/>
          <w:sz w:val="44"/>
          <w:szCs w:val="44"/>
        </w:rPr>
        <w:sectPr>
          <w:pgSz w:w="11906" w:h="16838"/>
          <w:pgMar w:top="1440" w:right="1800" w:bottom="1440" w:left="1800" w:header="851" w:footer="992" w:gutter="0"/>
          <w:cols w:space="425" w:num="1"/>
          <w:docGrid w:type="lines" w:linePitch="312" w:charSpace="0"/>
        </w:sectPr>
      </w:pPr>
    </w:p>
    <w:p w14:paraId="01C4AD84">
      <w:pPr>
        <w:widowControl/>
        <w:spacing w:before="156" w:beforeLines="50" w:after="156" w:afterLines="50" w:line="650" w:lineRule="exact"/>
        <w:jc w:val="center"/>
        <w:outlineLvl w:val="1"/>
        <w:rPr>
          <w:rFonts w:ascii="方正小标宋简体" w:hAnsi="方正小标宋简体" w:eastAsia="方正小标宋简体" w:cs="方正小标宋简体"/>
          <w:bCs/>
          <w:kern w:val="0"/>
          <w:sz w:val="44"/>
          <w:szCs w:val="44"/>
        </w:rPr>
      </w:pPr>
      <w:bookmarkStart w:id="136" w:name="_Toc4071"/>
      <w:bookmarkStart w:id="137" w:name="_Toc25710"/>
      <w:bookmarkStart w:id="138" w:name="_Toc25440"/>
      <w:bookmarkStart w:id="139" w:name="_Toc42020178"/>
      <w:bookmarkStart w:id="140" w:name="_Toc38990670"/>
      <w:r>
        <w:rPr>
          <w:rFonts w:hint="eastAsia" w:ascii="方正小标宋简体" w:hAnsi="方正小标宋简体" w:eastAsia="方正小标宋简体" w:cs="方正小标宋简体"/>
          <w:bCs/>
          <w:kern w:val="0"/>
          <w:sz w:val="44"/>
          <w:szCs w:val="44"/>
        </w:rPr>
        <w:t>山西运城职业技术学院学生</w:t>
      </w:r>
      <w:bookmarkEnd w:id="136"/>
      <w:bookmarkEnd w:id="137"/>
      <w:bookmarkEnd w:id="138"/>
    </w:p>
    <w:p w14:paraId="019EA934">
      <w:pPr>
        <w:widowControl/>
        <w:spacing w:before="156" w:beforeLines="50" w:after="156" w:afterLines="50" w:line="650" w:lineRule="exact"/>
        <w:jc w:val="center"/>
        <w:outlineLvl w:val="1"/>
        <w:rPr>
          <w:rFonts w:ascii="方正小标宋简体" w:hAnsi="方正小标宋简体" w:eastAsia="方正小标宋简体" w:cs="方正小标宋简体"/>
          <w:bCs/>
          <w:kern w:val="0"/>
          <w:sz w:val="32"/>
          <w:szCs w:val="32"/>
        </w:rPr>
      </w:pPr>
      <w:bookmarkStart w:id="141" w:name="_Toc11641"/>
      <w:bookmarkStart w:id="142" w:name="_Toc3051"/>
      <w:bookmarkStart w:id="143" w:name="_Toc3228"/>
      <w:r>
        <w:rPr>
          <w:rFonts w:hint="eastAsia" w:ascii="方正小标宋简体" w:hAnsi="方正小标宋简体" w:eastAsia="方正小标宋简体" w:cs="方正小标宋简体"/>
          <w:bCs/>
          <w:kern w:val="0"/>
          <w:sz w:val="44"/>
          <w:szCs w:val="44"/>
        </w:rPr>
        <w:t>学分认定和转换实施办法（试行）</w:t>
      </w:r>
      <w:bookmarkEnd w:id="141"/>
      <w:bookmarkEnd w:id="142"/>
      <w:bookmarkEnd w:id="143"/>
    </w:p>
    <w:p w14:paraId="4E70AC98">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根据教育部等六部门《高职扩招专项工作实施方案》（教职成[2019]12号）和山西省教育厅等七部门《山西省高职扩招专项工作实施方案》（晋教职成[2019]8号）及《山西省教育厅关于做好扩招后高职院校教育教学管理 实现高质量人才培养的通知》（晋教职成[2020]1号）等文件精神，为落实山西省教育厅有关扩招生单独制订人才培养方案，体现自身特色，保证人才培养质量的工作要求，按照《山西省高职院校学分认定与转换基本要求（试行）》相关要求，结合我院扩招专业实际情况，制订高职学生学分认定和转换办法。</w:t>
      </w:r>
    </w:p>
    <w:p w14:paraId="4C6B696F">
      <w:pPr>
        <w:pStyle w:val="9"/>
        <w:spacing w:before="0" w:beforeAutospacing="0" w:after="0" w:afterAutospacing="0" w:line="650" w:lineRule="exact"/>
        <w:rPr>
          <w:rFonts w:ascii="黑体" w:hAnsi="黑体" w:eastAsia="黑体" w:cs="黑体"/>
          <w:sz w:val="32"/>
          <w:szCs w:val="32"/>
        </w:rPr>
      </w:pPr>
      <w:r>
        <w:rPr>
          <w:rFonts w:hint="eastAsia" w:ascii="黑体" w:hAnsi="黑体" w:eastAsia="黑体" w:cs="黑体"/>
          <w:sz w:val="32"/>
          <w:szCs w:val="32"/>
        </w:rPr>
        <w:t>一、适用范围</w:t>
      </w:r>
    </w:p>
    <w:p w14:paraId="4345925D">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（一）适用对象：我院高职在籍学生。</w:t>
      </w:r>
    </w:p>
    <w:p w14:paraId="1E4F7E4A">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（二）适用专业：教育部正式备案获批准的27个高职专业。</w:t>
      </w:r>
    </w:p>
    <w:p w14:paraId="6228ACFE">
      <w:pPr>
        <w:pStyle w:val="9"/>
        <w:spacing w:before="0" w:beforeAutospacing="0" w:after="0" w:afterAutospacing="0" w:line="650" w:lineRule="exact"/>
        <w:ind w:firstLine="640" w:firstLineChars="200"/>
        <w:rPr>
          <w:rFonts w:ascii="黑体" w:hAnsi="黑体" w:eastAsia="黑体" w:cs="黑体"/>
          <w:sz w:val="32"/>
          <w:szCs w:val="32"/>
        </w:rPr>
      </w:pPr>
      <w:r>
        <w:rPr>
          <w:rFonts w:hint="eastAsia" w:ascii="Times New Roman" w:hAnsi="Times New Roman" w:eastAsia="仿宋_GB2312" w:cs="仿宋_GB2312"/>
          <w:sz w:val="32"/>
          <w:szCs w:val="32"/>
        </w:rPr>
        <w:t>（三）适用领域：高职全日制学习及非学历成果学分认定和转换。</w:t>
      </w:r>
    </w:p>
    <w:p w14:paraId="33CA142E">
      <w:pPr>
        <w:pStyle w:val="9"/>
        <w:spacing w:before="0" w:beforeAutospacing="0" w:after="0" w:afterAutospacing="0" w:line="650" w:lineRule="exact"/>
        <w:rPr>
          <w:rFonts w:ascii="黑体" w:hAnsi="黑体" w:eastAsia="黑体" w:cs="黑体"/>
          <w:sz w:val="32"/>
          <w:szCs w:val="32"/>
        </w:rPr>
      </w:pPr>
      <w:r>
        <w:rPr>
          <w:rFonts w:hint="eastAsia" w:ascii="黑体" w:hAnsi="黑体" w:eastAsia="黑体" w:cs="黑体"/>
          <w:sz w:val="32"/>
          <w:szCs w:val="32"/>
        </w:rPr>
        <w:t>二、具体办法</w:t>
      </w:r>
    </w:p>
    <w:p w14:paraId="26A8B07D">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原则上，每个专业认定和转换的全部学分不得超过相关专业毕业总学分的50%。内容相同或相近的国家职业资格证书、培训证书、竞赛奖励等成果不得重复转换，以最高级所认定的学分进行转换。</w:t>
      </w:r>
    </w:p>
    <w:p w14:paraId="352A8299">
      <w:pPr>
        <w:pStyle w:val="9"/>
        <w:spacing w:before="0" w:beforeAutospacing="0" w:after="0" w:afterAutospacing="0" w:line="650" w:lineRule="exact"/>
        <w:ind w:firstLine="640" w:firstLineChars="200"/>
        <w:rPr>
          <w:rFonts w:ascii="楷体" w:hAnsi="楷体" w:eastAsia="楷体" w:cs="楷体"/>
          <w:sz w:val="32"/>
          <w:szCs w:val="32"/>
        </w:rPr>
      </w:pPr>
      <w:r>
        <w:rPr>
          <w:rFonts w:hint="eastAsia" w:ascii="楷体" w:hAnsi="楷体" w:eastAsia="楷体" w:cs="楷体"/>
          <w:sz w:val="32"/>
          <w:szCs w:val="32"/>
        </w:rPr>
        <w:t>（一）同等及以上学历的学分认定和转换</w:t>
      </w:r>
    </w:p>
    <w:p w14:paraId="3F68F013">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1.同等及以上学历的学分认定和转换为学历教育课程的学分，原则上不得超过相关专业毕业总学分的50%。</w:t>
      </w:r>
    </w:p>
    <w:p w14:paraId="167DD3C5">
      <w:pPr>
        <w:pStyle w:val="9"/>
        <w:spacing w:before="0" w:beforeAutospacing="0" w:after="0" w:afterAutospacing="0" w:line="650" w:lineRule="exact"/>
        <w:ind w:firstLine="480" w:firstLineChars="150"/>
        <w:rPr>
          <w:rFonts w:ascii="Times New Roman" w:hAnsi="Times New Roman" w:eastAsia="仿宋_GB2312" w:cs="仿宋_GB2312"/>
          <w:sz w:val="32"/>
          <w:szCs w:val="32"/>
        </w:rPr>
      </w:pPr>
      <w:r>
        <w:rPr>
          <w:rFonts w:hint="eastAsia" w:ascii="Times New Roman" w:hAnsi="Times New Roman" w:eastAsia="仿宋_GB2312" w:cs="仿宋_GB2312"/>
          <w:sz w:val="32"/>
          <w:szCs w:val="32"/>
        </w:rPr>
        <w:t xml:space="preserve"> 2.已具有国民教育系列专科及以上学历者，或已参加国民教育系列专科及以上学历层次学习的学习者,进入我院相关专业学习，其所学课程与现有课程名称相同或相近，教学目标相近，教学内容相关度在80%以上，可认定和转换为相关专业对应课程的学分。</w:t>
      </w:r>
    </w:p>
    <w:p w14:paraId="0F7AEB3C">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楷体" w:hAnsi="楷体" w:eastAsia="楷体" w:cs="楷体"/>
          <w:sz w:val="32"/>
          <w:szCs w:val="32"/>
        </w:rPr>
        <w:t>（二）低一级学历的学分认定和转换</w:t>
      </w:r>
    </w:p>
    <w:p w14:paraId="589471CB">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1.低一级学历的学分认定和转换仅适用于实践技能类课程。</w:t>
      </w:r>
    </w:p>
    <w:p w14:paraId="59A40F6B">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2.低一级学历的学分认定和转换为学历教育课程的学分，原则上不得超过相关专业毕业总学分的25%。</w:t>
      </w:r>
    </w:p>
    <w:p w14:paraId="0538C983">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3.已具有国民教育系列中职(含技工教育)及同等学历者，进入我院相关专业学习，其所学课程与现有该类课程名称相同或相近，教学目标相同，教学内容相关度达到100%，可认定和转换为相关课程的学分。 </w:t>
      </w:r>
    </w:p>
    <w:p w14:paraId="25E98FB7">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楷体" w:hAnsi="楷体" w:eastAsia="楷体" w:cs="楷体"/>
          <w:sz w:val="32"/>
          <w:szCs w:val="32"/>
        </w:rPr>
        <w:t>（三）高等教育自学考试课程的学分认定和转换</w:t>
      </w:r>
    </w:p>
    <w:p w14:paraId="591D900D">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通过高等教育自学考试的课程，以课程为基础，课程名称相同或相近，自学考试考试大纲和学生所学专业的课程教学内容相关度80%以上，不分学历层次，可认定和转换为相关专业学分相近或相同的对应课程学分，原则上不得超过相关专业毕业总学分的50%。</w:t>
      </w:r>
    </w:p>
    <w:p w14:paraId="70EA5D8D">
      <w:pPr>
        <w:pStyle w:val="9"/>
        <w:spacing w:before="0" w:beforeAutospacing="0" w:after="0" w:afterAutospacing="0" w:line="650" w:lineRule="exact"/>
        <w:ind w:firstLine="640" w:firstLineChars="200"/>
        <w:rPr>
          <w:rFonts w:ascii="楷体" w:hAnsi="楷体" w:eastAsia="楷体" w:cs="楷体"/>
          <w:sz w:val="32"/>
          <w:szCs w:val="32"/>
        </w:rPr>
      </w:pPr>
      <w:r>
        <w:rPr>
          <w:rFonts w:hint="eastAsia" w:ascii="楷体" w:hAnsi="楷体" w:eastAsia="楷体" w:cs="楷体"/>
          <w:sz w:val="32"/>
          <w:szCs w:val="32"/>
        </w:rPr>
        <w:t>（四）在线课程学习证书的学分认定和转换</w:t>
      </w:r>
    </w:p>
    <w:p w14:paraId="5DE2E951">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　1. 在线课程学习证书是指在国内外主流开放课程学习平台获得的学习证书。</w:t>
      </w:r>
    </w:p>
    <w:p w14:paraId="7ED56AF1">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　2. 在线课程学习证书的学分认定和转换为学历教育课程的学分，原则上不得超过相关专业毕业总学分的25%。</w:t>
      </w:r>
    </w:p>
    <w:p w14:paraId="42DF8A2D">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　3. 各专业以在线课程的教学目标、教学课时、教学内容和考核要求等内容为依据认定和转换对应课程的学分。</w:t>
      </w:r>
    </w:p>
    <w:p w14:paraId="2C6E6908">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楷体" w:hAnsi="楷体" w:eastAsia="楷体" w:cs="楷体"/>
          <w:sz w:val="32"/>
          <w:szCs w:val="32"/>
        </w:rPr>
        <w:t>（五）国家职业资格证书的学分认定和转换 </w:t>
      </w:r>
    </w:p>
    <w:p w14:paraId="2079047B">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 国家职业资格证书是指按照国家职业标准，通过政府认定的考核鉴定机构，对劳动者的技能水平和从业资格进行评价和认定的国家证书。</w:t>
      </w:r>
    </w:p>
    <w:p w14:paraId="48BA01C3">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2. 国家职业资格证书的学分认定和转换为学历教育课程的学分，原则上不得超过相关专业毕业总学分的25%。 </w:t>
      </w:r>
    </w:p>
    <w:p w14:paraId="35B1FC05">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3. 各专业根据国家职业资格证书级别和内容相关程度，可认定和转换为相关专业对应课程的学分。 </w:t>
      </w:r>
    </w:p>
    <w:p w14:paraId="01056516">
      <w:pPr>
        <w:pStyle w:val="9"/>
        <w:spacing w:before="0" w:beforeAutospacing="0" w:after="0" w:afterAutospacing="0" w:line="650" w:lineRule="exact"/>
        <w:ind w:firstLine="640" w:firstLineChars="200"/>
        <w:rPr>
          <w:rFonts w:ascii="楷体" w:hAnsi="楷体" w:eastAsia="楷体" w:cs="楷体"/>
          <w:sz w:val="32"/>
          <w:szCs w:val="32"/>
        </w:rPr>
      </w:pPr>
      <w:r>
        <w:rPr>
          <w:rFonts w:hint="eastAsia" w:ascii="楷体" w:hAnsi="楷体" w:eastAsia="楷体" w:cs="楷体"/>
          <w:sz w:val="32"/>
          <w:szCs w:val="32"/>
        </w:rPr>
        <w:t>（六）非国家职业资格证书的学分认定和转换</w:t>
      </w:r>
    </w:p>
    <w:p w14:paraId="7AC994A5">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 非国家职业资格证书指技能等级证书、专项能力证书、政府认定的行业证书等。</w:t>
      </w:r>
    </w:p>
    <w:p w14:paraId="2FF55B76">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2. 非国家职业资格证书的学分认定和转换为学历教育课程的学分，原则上不得超过相关专业毕业总学分的25%。</w:t>
      </w:r>
    </w:p>
    <w:p w14:paraId="3845F96B">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3. 各专业根据非国家职业资格证书的级别和内容相关度，可认定和转换为相关专业对应课程的学分。</w:t>
      </w:r>
    </w:p>
    <w:p w14:paraId="59ACADFC">
      <w:pPr>
        <w:pStyle w:val="9"/>
        <w:spacing w:before="0" w:beforeAutospacing="0" w:after="0" w:afterAutospacing="0" w:line="650" w:lineRule="exact"/>
        <w:ind w:firstLine="640" w:firstLineChars="200"/>
        <w:rPr>
          <w:rFonts w:ascii="楷体" w:hAnsi="楷体" w:eastAsia="楷体" w:cs="楷体"/>
          <w:sz w:val="32"/>
          <w:szCs w:val="32"/>
        </w:rPr>
      </w:pPr>
      <w:r>
        <w:rPr>
          <w:rFonts w:hint="eastAsia" w:ascii="楷体" w:hAnsi="楷体" w:eastAsia="楷体" w:cs="楷体"/>
          <w:sz w:val="32"/>
          <w:szCs w:val="32"/>
        </w:rPr>
        <w:t>（七）培训证书的学分认定和转换 </w:t>
      </w:r>
    </w:p>
    <w:p w14:paraId="7EB5FDAD">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 培训证书是指由国家行政部门认定的有关职业技能、专业技术和岗位培训等方面证书。</w:t>
      </w:r>
    </w:p>
    <w:p w14:paraId="5DEA00A6">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2. 培训证书的学分认定和转换为学历教育课程的学分，原则上不得超过相关专业毕业总学分的25%。</w:t>
      </w:r>
    </w:p>
    <w:p w14:paraId="06BBC5DD">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3.各专业根据培训证书的级别和内容相关程度，可认定和转换为相关专业对应课程的学分。 </w:t>
      </w:r>
    </w:p>
    <w:p w14:paraId="1569A5A1">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4. 各专业学生获得的培训证书学分认定和转换为学历教育课程学分，应为学生入学后获得，且有效期为学习者获得培训证书之日起的 3 年内。</w:t>
      </w:r>
    </w:p>
    <w:p w14:paraId="1F06D5FA">
      <w:pPr>
        <w:pStyle w:val="9"/>
        <w:spacing w:before="0" w:beforeAutospacing="0" w:after="0" w:afterAutospacing="0" w:line="650" w:lineRule="exact"/>
        <w:ind w:firstLine="640" w:firstLineChars="200"/>
        <w:rPr>
          <w:rFonts w:ascii="楷体" w:hAnsi="楷体" w:eastAsia="楷体" w:cs="楷体"/>
          <w:sz w:val="32"/>
          <w:szCs w:val="32"/>
        </w:rPr>
      </w:pPr>
      <w:r>
        <w:rPr>
          <w:rFonts w:hint="eastAsia" w:ascii="楷体" w:hAnsi="楷体" w:eastAsia="楷体" w:cs="楷体"/>
          <w:sz w:val="32"/>
          <w:szCs w:val="32"/>
        </w:rPr>
        <w:t>（八）业绩类成果的学分认定和转换 </w:t>
      </w:r>
    </w:p>
    <w:p w14:paraId="070D43F2">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 业绩类成果主要指个人取得学术、职业或其他方面的成果，包括但不限于创新创业、科学研究、社会服务、文化传承、竞赛奖励等。</w:t>
      </w:r>
    </w:p>
    <w:p w14:paraId="007E2CD4">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2. 业绩类成果的学分认定和转换为学历教育课程的学分，原则上不得超过相关专业毕业总学分的25%。</w:t>
      </w:r>
    </w:p>
    <w:p w14:paraId="6C6DBC67">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3. 学生获得的省级以上技能、专业竞赛等竞赛奖励奖项，根据竞赛内容、级别和名次，经各系（部）和学院审核后根据转换要求可认定和转换为相关专业对应课程的部分或全部学分。</w:t>
      </w:r>
    </w:p>
    <w:p w14:paraId="49487943">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4. 各级非物质文化遗产代表性项目代表传承人、技能大师和工匠大师，其所学专业与其专长相匹配，经各系（部）和学院审核后根据转换要求可认定和转换为相关专业对应课程的部分或全部学分</w:t>
      </w:r>
    </w:p>
    <w:p w14:paraId="3B0AA58B">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5. 职业经历、实习实践、志愿服务、创新创业、科学研究、社会服务、文化传承、专利版权等体现资历、资格和能力的学习成果，经各系（部）和学院审核后根据转换要求可认定和转换为相关专业对应课程的部分或全部学分。</w:t>
      </w:r>
    </w:p>
    <w:p w14:paraId="07249F7D">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楷体" w:hAnsi="楷体" w:eastAsia="楷体" w:cs="楷体"/>
          <w:sz w:val="32"/>
          <w:szCs w:val="32"/>
        </w:rPr>
        <w:t>（九）学分认定和转换程序</w:t>
      </w:r>
    </w:p>
    <w:p w14:paraId="6B5D85D1">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1.由持有符合学分认定的相关材料（证书）的学生向系部提出申请，系部按照要求进行审核，审核合格后报教务处核查备案。</w:t>
      </w:r>
    </w:p>
    <w:p w14:paraId="2430352D">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2.各系部根据学生递交的相关材料和专业人才培养方案中的课程设置情况，进行相应学分认定和转换计算，计算结果计入学生学习成绩。</w:t>
      </w:r>
    </w:p>
    <w:p w14:paraId="582DFF18">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3.相关课程的学分认定和转换工作每学期进行一次。</w:t>
      </w:r>
    </w:p>
    <w:p w14:paraId="66661119">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4.学生递交的学分认定和转换相关材料必须真实有效，否则不予认定。</w:t>
      </w:r>
    </w:p>
    <w:p w14:paraId="77C8180B">
      <w:pPr>
        <w:pStyle w:val="9"/>
        <w:spacing w:before="0" w:beforeAutospacing="0" w:after="0" w:afterAutospacing="0" w:line="650" w:lineRule="exact"/>
        <w:ind w:firstLine="640" w:firstLineChars="200"/>
        <w:rPr>
          <w:rFonts w:ascii="楷体" w:hAnsi="楷体" w:eastAsia="楷体" w:cs="楷体"/>
          <w:sz w:val="32"/>
          <w:szCs w:val="32"/>
        </w:rPr>
      </w:pPr>
    </w:p>
    <w:p w14:paraId="67A4C65E">
      <w:pPr>
        <w:pStyle w:val="9"/>
        <w:spacing w:before="0" w:beforeAutospacing="0" w:after="0" w:afterAutospacing="0" w:line="650" w:lineRule="exact"/>
        <w:ind w:firstLine="640" w:firstLineChars="200"/>
        <w:rPr>
          <w:rFonts w:ascii="楷体" w:hAnsi="楷体" w:eastAsia="楷体" w:cs="楷体"/>
          <w:sz w:val="32"/>
          <w:szCs w:val="32"/>
        </w:rPr>
      </w:pPr>
      <w:r>
        <w:rPr>
          <w:rFonts w:hint="eastAsia" w:ascii="楷体" w:hAnsi="楷体" w:eastAsia="楷体" w:cs="楷体"/>
          <w:sz w:val="32"/>
          <w:szCs w:val="32"/>
        </w:rPr>
        <w:t>（十）附则</w:t>
      </w:r>
    </w:p>
    <w:p w14:paraId="2E018DC4">
      <w:pPr>
        <w:pStyle w:val="9"/>
        <w:spacing w:before="0" w:beforeAutospacing="0" w:after="0" w:afterAutospacing="0" w:line="650" w:lineRule="exact"/>
        <w:ind w:firstLine="640" w:firstLineChars="200"/>
        <w:rPr>
          <w:rFonts w:ascii="Times New Roman" w:hAnsi="Times New Roman" w:eastAsia="仿宋_GB2312" w:cs="仿宋_GB2312"/>
          <w:sz w:val="32"/>
          <w:szCs w:val="32"/>
        </w:rPr>
      </w:pPr>
      <w:r>
        <w:rPr>
          <w:rFonts w:hint="eastAsia" w:ascii="Times New Roman" w:hAnsi="Times New Roman" w:eastAsia="仿宋_GB2312" w:cs="仿宋_GB2312"/>
          <w:sz w:val="32"/>
          <w:szCs w:val="32"/>
        </w:rPr>
        <w:t>本办法自公布之日起实行，由教务处负责解释。</w:t>
      </w:r>
    </w:p>
    <w:p w14:paraId="1053A97B">
      <w:pPr>
        <w:spacing w:line="650" w:lineRule="exact"/>
        <w:rPr>
          <w:rFonts w:eastAsia="仿宋_GB2312"/>
          <w:sz w:val="36"/>
          <w:szCs w:val="36"/>
        </w:rPr>
      </w:pPr>
      <w:r>
        <w:rPr>
          <w:rFonts w:eastAsia="仿宋_GB2312"/>
          <w:bCs/>
          <w:sz w:val="32"/>
          <w:szCs w:val="32"/>
        </w:rPr>
        <w:br w:type="page"/>
      </w:r>
      <w:r>
        <w:rPr>
          <w:rFonts w:eastAsia="仿宋_GB2312"/>
          <w:sz w:val="36"/>
          <w:szCs w:val="36"/>
        </w:rPr>
        <w:t>附</w:t>
      </w:r>
      <w:r>
        <w:rPr>
          <w:rFonts w:hint="eastAsia" w:eastAsia="仿宋_GB2312"/>
          <w:sz w:val="36"/>
          <w:szCs w:val="36"/>
        </w:rPr>
        <w:t>:</w:t>
      </w:r>
    </w:p>
    <w:p w14:paraId="3543C624">
      <w:pPr>
        <w:spacing w:line="360" w:lineRule="auto"/>
        <w:jc w:val="center"/>
        <w:outlineLvl w:val="1"/>
        <w:rPr>
          <w:rFonts w:eastAsia="仿宋_GB2312"/>
          <w:sz w:val="44"/>
          <w:szCs w:val="44"/>
        </w:rPr>
      </w:pPr>
      <w:bookmarkStart w:id="144" w:name="_Toc31595"/>
      <w:bookmarkStart w:id="145" w:name="_Toc19993"/>
      <w:bookmarkStart w:id="146" w:name="_Toc3326"/>
      <w:r>
        <w:rPr>
          <w:rFonts w:hint="eastAsia" w:eastAsia="仿宋_GB2312"/>
          <w:b/>
          <w:bCs/>
          <w:sz w:val="44"/>
          <w:szCs w:val="44"/>
        </w:rPr>
        <w:t>学生</w:t>
      </w:r>
      <w:r>
        <w:rPr>
          <w:rFonts w:eastAsia="仿宋_GB2312"/>
          <w:b/>
          <w:bCs/>
          <w:sz w:val="44"/>
          <w:szCs w:val="44"/>
        </w:rPr>
        <w:t>学分</w:t>
      </w:r>
      <w:r>
        <w:rPr>
          <w:rFonts w:hint="eastAsia" w:eastAsia="仿宋_GB2312"/>
          <w:b/>
          <w:bCs/>
          <w:sz w:val="44"/>
          <w:szCs w:val="44"/>
        </w:rPr>
        <w:t>认定和转换</w:t>
      </w:r>
      <w:r>
        <w:rPr>
          <w:rFonts w:eastAsia="仿宋_GB2312"/>
          <w:b/>
          <w:bCs/>
          <w:sz w:val="44"/>
          <w:szCs w:val="44"/>
        </w:rPr>
        <w:t>申请</w:t>
      </w:r>
      <w:r>
        <w:rPr>
          <w:rFonts w:hint="eastAsia" w:eastAsia="仿宋_GB2312"/>
          <w:b/>
          <w:bCs/>
          <w:sz w:val="44"/>
          <w:szCs w:val="44"/>
        </w:rPr>
        <w:t>表</w:t>
      </w:r>
      <w:bookmarkEnd w:id="144"/>
      <w:bookmarkEnd w:id="145"/>
      <w:bookmarkEnd w:id="146"/>
    </w:p>
    <w:tbl>
      <w:tblPr>
        <w:tblStyle w:val="10"/>
        <w:tblW w:w="0" w:type="auto"/>
        <w:jc w:val="center"/>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shd w:val="clear" w:color="auto" w:fill="FFFFFF"/>
        <w:tblLayout w:type="fixed"/>
        <w:tblCellMar>
          <w:top w:w="0" w:type="dxa"/>
          <w:left w:w="0" w:type="dxa"/>
          <w:bottom w:w="0" w:type="dxa"/>
          <w:right w:w="0" w:type="dxa"/>
        </w:tblCellMar>
      </w:tblPr>
      <w:tblGrid>
        <w:gridCol w:w="1519"/>
        <w:gridCol w:w="109"/>
        <w:gridCol w:w="1397"/>
        <w:gridCol w:w="1345"/>
        <w:gridCol w:w="33"/>
        <w:gridCol w:w="97"/>
        <w:gridCol w:w="1506"/>
        <w:gridCol w:w="210"/>
        <w:gridCol w:w="737"/>
        <w:gridCol w:w="274"/>
        <w:gridCol w:w="474"/>
        <w:gridCol w:w="1272"/>
      </w:tblGrid>
      <w:tr w14:paraId="373FE1C5">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shd w:val="clear" w:color="auto" w:fill="FFFFFF"/>
          <w:tblCellMar>
            <w:top w:w="0" w:type="dxa"/>
            <w:left w:w="0" w:type="dxa"/>
            <w:bottom w:w="0" w:type="dxa"/>
            <w:right w:w="0" w:type="dxa"/>
          </w:tblCellMar>
        </w:tblPrEx>
        <w:trPr>
          <w:trHeight w:val="721" w:hRule="atLeast"/>
          <w:jc w:val="center"/>
        </w:trPr>
        <w:tc>
          <w:tcPr>
            <w:tcW w:w="1628" w:type="dxa"/>
            <w:gridSpan w:val="2"/>
            <w:tcBorders>
              <w:top w:val="single" w:color="auto" w:sz="6" w:space="0"/>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3368C989">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default" w:eastAsia="仿宋_GB2312"/>
                <w:szCs w:val="21"/>
              </w:rPr>
              <w:t>姓</w:t>
            </w:r>
            <w:r>
              <w:rPr>
                <w:rFonts w:hint="eastAsia" w:eastAsia="仿宋_GB2312"/>
                <w:szCs w:val="21"/>
              </w:rPr>
              <w:t xml:space="preserve">  </w:t>
            </w:r>
            <w:r>
              <w:rPr>
                <w:rFonts w:hint="default" w:eastAsia="仿宋_GB2312"/>
                <w:szCs w:val="21"/>
              </w:rPr>
              <w:t>名</w:t>
            </w:r>
          </w:p>
        </w:tc>
        <w:tc>
          <w:tcPr>
            <w:tcW w:w="1397" w:type="dxa"/>
            <w:tcBorders>
              <w:top w:val="single" w:color="auto" w:sz="6" w:space="0"/>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75328118">
            <w:pPr>
              <w:keepNext w:val="0"/>
              <w:keepLines w:val="0"/>
              <w:suppressLineNumbers w:val="0"/>
              <w:spacing w:before="0" w:beforeAutospacing="0" w:after="0" w:afterAutospacing="0" w:line="360" w:lineRule="auto"/>
              <w:ind w:left="0" w:right="0"/>
              <w:jc w:val="center"/>
              <w:rPr>
                <w:rFonts w:hint="default" w:eastAsia="仿宋_GB2312"/>
                <w:szCs w:val="21"/>
              </w:rPr>
            </w:pPr>
          </w:p>
        </w:tc>
        <w:tc>
          <w:tcPr>
            <w:tcW w:w="1345" w:type="dxa"/>
            <w:tcBorders>
              <w:top w:val="single" w:color="auto" w:sz="6" w:space="0"/>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7BAAEA84">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default" w:eastAsia="仿宋_GB2312"/>
                <w:szCs w:val="21"/>
              </w:rPr>
              <w:t>学</w:t>
            </w:r>
            <w:r>
              <w:rPr>
                <w:rFonts w:hint="eastAsia" w:eastAsia="仿宋_GB2312"/>
                <w:szCs w:val="21"/>
              </w:rPr>
              <w:t xml:space="preserve">  </w:t>
            </w:r>
            <w:r>
              <w:rPr>
                <w:rFonts w:hint="default" w:eastAsia="仿宋_GB2312"/>
                <w:szCs w:val="21"/>
              </w:rPr>
              <w:t>号</w:t>
            </w:r>
          </w:p>
        </w:tc>
        <w:tc>
          <w:tcPr>
            <w:tcW w:w="1636" w:type="dxa"/>
            <w:gridSpan w:val="3"/>
            <w:tcBorders>
              <w:top w:val="single" w:color="auto" w:sz="6" w:space="0"/>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604AD357">
            <w:pPr>
              <w:keepNext w:val="0"/>
              <w:keepLines w:val="0"/>
              <w:suppressLineNumbers w:val="0"/>
              <w:spacing w:before="0" w:beforeAutospacing="0" w:after="0" w:afterAutospacing="0" w:line="360" w:lineRule="auto"/>
              <w:ind w:left="0" w:right="0"/>
              <w:jc w:val="center"/>
              <w:rPr>
                <w:rFonts w:hint="default" w:eastAsia="仿宋_GB2312"/>
                <w:szCs w:val="21"/>
              </w:rPr>
            </w:pPr>
          </w:p>
        </w:tc>
        <w:tc>
          <w:tcPr>
            <w:tcW w:w="1695" w:type="dxa"/>
            <w:gridSpan w:val="4"/>
            <w:tcBorders>
              <w:top w:val="single" w:color="auto" w:sz="6" w:space="0"/>
              <w:left w:val="nil"/>
              <w:bottom w:val="single" w:color="auto" w:sz="6" w:space="0"/>
              <w:right w:val="single" w:color="auto" w:sz="6" w:space="0"/>
            </w:tcBorders>
            <w:shd w:val="clear" w:color="auto" w:fill="FFFFFF"/>
            <w:vAlign w:val="center"/>
          </w:tcPr>
          <w:p w14:paraId="55CA5680">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default" w:eastAsia="仿宋_GB2312"/>
                <w:szCs w:val="21"/>
              </w:rPr>
              <w:t>班级</w:t>
            </w:r>
          </w:p>
        </w:tc>
        <w:tc>
          <w:tcPr>
            <w:tcW w:w="1272" w:type="dxa"/>
            <w:tcBorders>
              <w:top w:val="single" w:color="auto" w:sz="6" w:space="0"/>
              <w:left w:val="nil"/>
              <w:bottom w:val="single" w:color="auto" w:sz="6" w:space="0"/>
              <w:right w:val="single" w:color="auto" w:sz="6" w:space="0"/>
            </w:tcBorders>
            <w:shd w:val="clear" w:color="auto" w:fill="FFFFFF"/>
            <w:vAlign w:val="center"/>
          </w:tcPr>
          <w:p w14:paraId="6C2B8D75">
            <w:pPr>
              <w:keepNext w:val="0"/>
              <w:keepLines w:val="0"/>
              <w:suppressLineNumbers w:val="0"/>
              <w:spacing w:before="0" w:beforeAutospacing="0" w:after="0" w:afterAutospacing="0" w:line="360" w:lineRule="auto"/>
              <w:ind w:left="0" w:right="0"/>
              <w:jc w:val="center"/>
              <w:rPr>
                <w:rFonts w:hint="default" w:eastAsia="仿宋_GB2312"/>
                <w:szCs w:val="21"/>
              </w:rPr>
            </w:pPr>
          </w:p>
        </w:tc>
      </w:tr>
      <w:tr w14:paraId="58B3E8B7">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shd w:val="clear" w:color="auto" w:fill="FFFFFF"/>
          <w:tblCellMar>
            <w:top w:w="0" w:type="dxa"/>
            <w:left w:w="0" w:type="dxa"/>
            <w:bottom w:w="0" w:type="dxa"/>
            <w:right w:w="0" w:type="dxa"/>
          </w:tblCellMar>
        </w:tblPrEx>
        <w:trPr>
          <w:trHeight w:val="721" w:hRule="atLeast"/>
          <w:jc w:val="center"/>
        </w:trPr>
        <w:tc>
          <w:tcPr>
            <w:tcW w:w="1628" w:type="dxa"/>
            <w:gridSpan w:val="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405E9F5A">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eastAsia" w:eastAsia="仿宋_GB2312"/>
                <w:szCs w:val="21"/>
              </w:rPr>
              <w:t>系部</w:t>
            </w:r>
          </w:p>
        </w:tc>
        <w:tc>
          <w:tcPr>
            <w:tcW w:w="2742" w:type="dxa"/>
            <w:gridSpan w:val="2"/>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451A963A">
            <w:pPr>
              <w:keepNext w:val="0"/>
              <w:keepLines w:val="0"/>
              <w:suppressLineNumbers w:val="0"/>
              <w:spacing w:before="0" w:beforeAutospacing="0" w:after="0" w:afterAutospacing="0" w:line="360" w:lineRule="auto"/>
              <w:ind w:left="0" w:right="0"/>
              <w:jc w:val="center"/>
              <w:rPr>
                <w:rFonts w:hint="default" w:eastAsia="仿宋_GB2312"/>
                <w:szCs w:val="21"/>
              </w:rPr>
            </w:pPr>
          </w:p>
        </w:tc>
        <w:tc>
          <w:tcPr>
            <w:tcW w:w="2857" w:type="dxa"/>
            <w:gridSpan w:val="6"/>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4F2FEE57">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default" w:eastAsia="仿宋_GB2312"/>
                <w:szCs w:val="21"/>
              </w:rPr>
              <w:t>专业</w:t>
            </w:r>
          </w:p>
        </w:tc>
        <w:tc>
          <w:tcPr>
            <w:tcW w:w="1746" w:type="dxa"/>
            <w:gridSpan w:val="2"/>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2B3B6D67">
            <w:pPr>
              <w:keepNext w:val="0"/>
              <w:keepLines w:val="0"/>
              <w:suppressLineNumbers w:val="0"/>
              <w:spacing w:before="0" w:beforeAutospacing="0" w:after="0" w:afterAutospacing="0" w:line="360" w:lineRule="auto"/>
              <w:ind w:left="0" w:right="0"/>
              <w:jc w:val="center"/>
              <w:rPr>
                <w:rFonts w:hint="default" w:eastAsia="仿宋_GB2312"/>
                <w:szCs w:val="21"/>
              </w:rPr>
            </w:pPr>
          </w:p>
        </w:tc>
      </w:tr>
      <w:tr w14:paraId="2C349A15">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1062" w:hRule="atLeast"/>
          <w:jc w:val="center"/>
        </w:trPr>
        <w:tc>
          <w:tcPr>
            <w:tcW w:w="1628" w:type="dxa"/>
            <w:gridSpan w:val="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7A7B5CB9">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default" w:eastAsia="仿宋_GB2312"/>
                <w:szCs w:val="21"/>
              </w:rPr>
              <w:t>申请理由</w:t>
            </w:r>
          </w:p>
        </w:tc>
        <w:tc>
          <w:tcPr>
            <w:tcW w:w="7345" w:type="dxa"/>
            <w:gridSpan w:val="10"/>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78B3E9F3">
            <w:pPr>
              <w:keepNext w:val="0"/>
              <w:keepLines w:val="0"/>
              <w:suppressLineNumbers w:val="0"/>
              <w:spacing w:before="0" w:beforeAutospacing="0" w:after="0" w:afterAutospacing="0" w:line="360" w:lineRule="auto"/>
              <w:ind w:left="0" w:right="0"/>
              <w:jc w:val="center"/>
              <w:rPr>
                <w:rFonts w:hint="default" w:eastAsia="仿宋_GB2312"/>
                <w:szCs w:val="21"/>
              </w:rPr>
            </w:pPr>
          </w:p>
        </w:tc>
      </w:tr>
      <w:tr w14:paraId="3A9CA277">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837" w:hRule="atLeast"/>
          <w:jc w:val="center"/>
        </w:trPr>
        <w:tc>
          <w:tcPr>
            <w:tcW w:w="1628" w:type="dxa"/>
            <w:gridSpan w:val="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034A2B3B">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eastAsia" w:eastAsia="仿宋_GB2312"/>
                <w:szCs w:val="21"/>
              </w:rPr>
              <w:t>相关材料</w:t>
            </w:r>
          </w:p>
          <w:p w14:paraId="743897DF">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eastAsia" w:eastAsia="仿宋_GB2312"/>
                <w:szCs w:val="21"/>
              </w:rPr>
              <w:t>（证书）说明</w:t>
            </w:r>
          </w:p>
        </w:tc>
        <w:tc>
          <w:tcPr>
            <w:tcW w:w="7345" w:type="dxa"/>
            <w:gridSpan w:val="10"/>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6E6E35B0">
            <w:pPr>
              <w:keepNext w:val="0"/>
              <w:keepLines w:val="0"/>
              <w:suppressLineNumbers w:val="0"/>
              <w:spacing w:before="0" w:beforeAutospacing="0" w:after="0" w:afterAutospacing="0" w:line="360" w:lineRule="auto"/>
              <w:ind w:left="0" w:right="0"/>
              <w:jc w:val="left"/>
              <w:rPr>
                <w:rFonts w:hint="default" w:eastAsia="仿宋_GB2312"/>
                <w:szCs w:val="21"/>
              </w:rPr>
            </w:pPr>
            <w:r>
              <w:rPr>
                <w:rFonts w:hint="eastAsia" w:eastAsia="仿宋_GB2312"/>
                <w:szCs w:val="21"/>
              </w:rPr>
              <w:t>学生需提供本人可进行学分认定和转换的相关材料（学历证书、职业资格证书、获奖证书等原件及复印件）</w:t>
            </w:r>
          </w:p>
        </w:tc>
      </w:tr>
      <w:tr w14:paraId="3AB5E339">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1628" w:type="dxa"/>
            <w:gridSpan w:val="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6921136D">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default" w:eastAsia="仿宋_GB2312"/>
                <w:szCs w:val="21"/>
              </w:rPr>
              <w:t>拟转换课程</w:t>
            </w:r>
          </w:p>
          <w:p w14:paraId="7FBFA9A4">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eastAsia" w:eastAsia="仿宋_GB2312"/>
                <w:szCs w:val="21"/>
              </w:rPr>
              <w:t>名称</w:t>
            </w:r>
          </w:p>
        </w:tc>
        <w:tc>
          <w:tcPr>
            <w:tcW w:w="2775" w:type="dxa"/>
            <w:gridSpan w:val="3"/>
            <w:tcBorders>
              <w:top w:val="nil"/>
              <w:left w:val="nil"/>
              <w:bottom w:val="single" w:color="auto" w:sz="6" w:space="0"/>
              <w:right w:val="single" w:color="auto" w:sz="4" w:space="0"/>
            </w:tcBorders>
            <w:shd w:val="clear" w:color="auto" w:fill="FFFFFF"/>
            <w:tcMar>
              <w:top w:w="0" w:type="dxa"/>
              <w:left w:w="117" w:type="dxa"/>
              <w:bottom w:w="0" w:type="dxa"/>
              <w:right w:w="117" w:type="dxa"/>
            </w:tcMar>
            <w:vAlign w:val="center"/>
          </w:tcPr>
          <w:p w14:paraId="67198532">
            <w:pPr>
              <w:keepNext w:val="0"/>
              <w:keepLines w:val="0"/>
              <w:suppressLineNumbers w:val="0"/>
              <w:spacing w:before="0" w:beforeAutospacing="0" w:after="0" w:afterAutospacing="0" w:line="360" w:lineRule="auto"/>
              <w:ind w:left="0" w:right="0"/>
              <w:rPr>
                <w:rFonts w:hint="default" w:eastAsia="仿宋_GB2312"/>
                <w:szCs w:val="21"/>
              </w:rPr>
            </w:pPr>
          </w:p>
        </w:tc>
        <w:tc>
          <w:tcPr>
            <w:tcW w:w="2550" w:type="dxa"/>
            <w:gridSpan w:val="4"/>
            <w:tcBorders>
              <w:top w:val="nil"/>
              <w:left w:val="single" w:color="auto" w:sz="4" w:space="0"/>
              <w:bottom w:val="single" w:color="auto" w:sz="6" w:space="0"/>
              <w:right w:val="single" w:color="auto" w:sz="4" w:space="0"/>
            </w:tcBorders>
            <w:shd w:val="clear" w:color="auto" w:fill="FFFFFF"/>
            <w:vAlign w:val="center"/>
          </w:tcPr>
          <w:p w14:paraId="2DC567B6">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default" w:eastAsia="仿宋_GB2312"/>
                <w:szCs w:val="21"/>
              </w:rPr>
              <w:t>拟转换学分</w:t>
            </w:r>
          </w:p>
        </w:tc>
        <w:tc>
          <w:tcPr>
            <w:tcW w:w="2020" w:type="dxa"/>
            <w:gridSpan w:val="3"/>
            <w:tcBorders>
              <w:top w:val="nil"/>
              <w:left w:val="single" w:color="auto" w:sz="4" w:space="0"/>
              <w:bottom w:val="single" w:color="auto" w:sz="6" w:space="0"/>
              <w:right w:val="single" w:color="auto" w:sz="6" w:space="0"/>
            </w:tcBorders>
            <w:shd w:val="clear" w:color="auto" w:fill="FFFFFF"/>
            <w:vAlign w:val="center"/>
          </w:tcPr>
          <w:p w14:paraId="48A3473D">
            <w:pPr>
              <w:keepNext w:val="0"/>
              <w:keepLines w:val="0"/>
              <w:suppressLineNumbers w:val="0"/>
              <w:spacing w:before="0" w:beforeAutospacing="0" w:after="0" w:afterAutospacing="0" w:line="360" w:lineRule="auto"/>
              <w:ind w:left="0" w:right="0"/>
              <w:rPr>
                <w:rFonts w:hint="default" w:eastAsia="仿宋_GB2312"/>
                <w:szCs w:val="21"/>
              </w:rPr>
            </w:pPr>
          </w:p>
        </w:tc>
      </w:tr>
      <w:tr w14:paraId="472E2ADE">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579" w:hRule="atLeast"/>
          <w:jc w:val="center"/>
        </w:trPr>
        <w:tc>
          <w:tcPr>
            <w:tcW w:w="1628" w:type="dxa"/>
            <w:gridSpan w:val="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43FA5666">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default" w:eastAsia="仿宋_GB2312"/>
                <w:szCs w:val="21"/>
              </w:rPr>
              <w:t>拟转换成绩</w:t>
            </w:r>
          </w:p>
        </w:tc>
        <w:tc>
          <w:tcPr>
            <w:tcW w:w="7345" w:type="dxa"/>
            <w:gridSpan w:val="10"/>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63B107AB">
            <w:pPr>
              <w:keepNext w:val="0"/>
              <w:keepLines w:val="0"/>
              <w:suppressLineNumbers w:val="0"/>
              <w:spacing w:before="0" w:beforeAutospacing="0" w:after="0" w:afterAutospacing="0" w:line="360" w:lineRule="auto"/>
              <w:ind w:left="0" w:right="0"/>
              <w:rPr>
                <w:rFonts w:hint="default" w:eastAsia="仿宋_GB2312"/>
                <w:szCs w:val="21"/>
              </w:rPr>
            </w:pPr>
          </w:p>
        </w:tc>
      </w:tr>
      <w:tr w14:paraId="34422142">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shd w:val="clear" w:color="auto" w:fill="FFFFFF"/>
          <w:tblCellMar>
            <w:top w:w="0" w:type="dxa"/>
            <w:left w:w="0" w:type="dxa"/>
            <w:bottom w:w="0" w:type="dxa"/>
            <w:right w:w="0" w:type="dxa"/>
          </w:tblCellMar>
        </w:tblPrEx>
        <w:trPr>
          <w:trHeight w:val="721" w:hRule="atLeast"/>
          <w:jc w:val="center"/>
        </w:trPr>
        <w:tc>
          <w:tcPr>
            <w:tcW w:w="8973" w:type="dxa"/>
            <w:gridSpan w:val="1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0116A256">
            <w:pPr>
              <w:keepNext w:val="0"/>
              <w:keepLines w:val="0"/>
              <w:suppressLineNumbers w:val="0"/>
              <w:spacing w:before="0" w:beforeAutospacing="0" w:after="0" w:afterAutospacing="0" w:line="360" w:lineRule="auto"/>
              <w:ind w:left="0" w:right="0"/>
              <w:rPr>
                <w:rFonts w:hint="default" w:eastAsia="仿宋_GB2312"/>
                <w:szCs w:val="21"/>
              </w:rPr>
            </w:pPr>
            <w:r>
              <w:rPr>
                <w:rFonts w:hint="default" w:eastAsia="仿宋_GB2312"/>
                <w:szCs w:val="21"/>
              </w:rPr>
              <w:t>以上内容由学生填写</w:t>
            </w:r>
          </w:p>
        </w:tc>
      </w:tr>
      <w:tr w14:paraId="2A46B75C">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1519" w:type="dxa"/>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5669296B">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default" w:eastAsia="仿宋_GB2312"/>
                <w:szCs w:val="21"/>
              </w:rPr>
              <w:t>转换课程</w:t>
            </w:r>
            <w:r>
              <w:rPr>
                <w:rFonts w:hint="eastAsia" w:eastAsia="仿宋_GB2312"/>
                <w:szCs w:val="21"/>
              </w:rPr>
              <w:t>名称</w:t>
            </w:r>
          </w:p>
        </w:tc>
        <w:tc>
          <w:tcPr>
            <w:tcW w:w="2981" w:type="dxa"/>
            <w:gridSpan w:val="5"/>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2CAF1434">
            <w:pPr>
              <w:keepNext w:val="0"/>
              <w:keepLines w:val="0"/>
              <w:suppressLineNumbers w:val="0"/>
              <w:spacing w:before="0" w:beforeAutospacing="0" w:after="0" w:afterAutospacing="0" w:line="360" w:lineRule="auto"/>
              <w:ind w:left="0" w:right="0"/>
              <w:jc w:val="center"/>
              <w:rPr>
                <w:rFonts w:hint="default" w:eastAsia="仿宋_GB2312"/>
                <w:szCs w:val="21"/>
              </w:rPr>
            </w:pPr>
          </w:p>
        </w:tc>
        <w:tc>
          <w:tcPr>
            <w:tcW w:w="1716" w:type="dxa"/>
            <w:gridSpan w:val="2"/>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7799AF2B">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default" w:eastAsia="仿宋_GB2312"/>
                <w:szCs w:val="21"/>
              </w:rPr>
              <w:t>转换学分</w:t>
            </w:r>
          </w:p>
        </w:tc>
        <w:tc>
          <w:tcPr>
            <w:tcW w:w="2757" w:type="dxa"/>
            <w:gridSpan w:val="4"/>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63EAF120">
            <w:pPr>
              <w:keepNext w:val="0"/>
              <w:keepLines w:val="0"/>
              <w:suppressLineNumbers w:val="0"/>
              <w:spacing w:before="0" w:beforeAutospacing="0" w:after="0" w:afterAutospacing="0" w:line="360" w:lineRule="auto"/>
              <w:ind w:left="0" w:right="0"/>
              <w:rPr>
                <w:rFonts w:hint="default" w:eastAsia="仿宋_GB2312"/>
                <w:szCs w:val="21"/>
              </w:rPr>
            </w:pPr>
          </w:p>
        </w:tc>
      </w:tr>
      <w:tr w14:paraId="75071CEB">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1519" w:type="dxa"/>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7485AD9A">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default" w:eastAsia="仿宋_GB2312"/>
                <w:szCs w:val="21"/>
              </w:rPr>
              <w:t>认定学分</w:t>
            </w:r>
          </w:p>
        </w:tc>
        <w:tc>
          <w:tcPr>
            <w:tcW w:w="2981" w:type="dxa"/>
            <w:gridSpan w:val="5"/>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36AE474B">
            <w:pPr>
              <w:keepNext w:val="0"/>
              <w:keepLines w:val="0"/>
              <w:suppressLineNumbers w:val="0"/>
              <w:spacing w:before="0" w:beforeAutospacing="0" w:after="0" w:afterAutospacing="0" w:line="360" w:lineRule="auto"/>
              <w:ind w:left="0" w:right="0"/>
              <w:jc w:val="center"/>
              <w:rPr>
                <w:rFonts w:hint="default" w:eastAsia="仿宋_GB2312"/>
                <w:szCs w:val="21"/>
              </w:rPr>
            </w:pPr>
          </w:p>
        </w:tc>
        <w:tc>
          <w:tcPr>
            <w:tcW w:w="1716" w:type="dxa"/>
            <w:gridSpan w:val="2"/>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3ECB87BB">
            <w:pPr>
              <w:keepNext w:val="0"/>
              <w:keepLines w:val="0"/>
              <w:suppressLineNumbers w:val="0"/>
              <w:spacing w:before="0" w:beforeAutospacing="0" w:after="0" w:afterAutospacing="0" w:line="360" w:lineRule="auto"/>
              <w:ind w:left="0" w:right="0"/>
              <w:jc w:val="center"/>
              <w:rPr>
                <w:rFonts w:hint="default" w:eastAsia="仿宋_GB2312"/>
                <w:szCs w:val="21"/>
              </w:rPr>
            </w:pPr>
            <w:r>
              <w:rPr>
                <w:rFonts w:hint="default" w:eastAsia="仿宋_GB2312"/>
                <w:szCs w:val="21"/>
              </w:rPr>
              <w:t>转换成绩</w:t>
            </w:r>
          </w:p>
        </w:tc>
        <w:tc>
          <w:tcPr>
            <w:tcW w:w="2757" w:type="dxa"/>
            <w:gridSpan w:val="4"/>
            <w:tcBorders>
              <w:top w:val="nil"/>
              <w:left w:val="nil"/>
              <w:bottom w:val="single" w:color="auto" w:sz="6" w:space="0"/>
              <w:right w:val="single" w:color="auto" w:sz="6" w:space="0"/>
            </w:tcBorders>
            <w:shd w:val="clear" w:color="auto" w:fill="FFFFFF"/>
            <w:tcMar>
              <w:top w:w="0" w:type="dxa"/>
              <w:left w:w="117" w:type="dxa"/>
              <w:bottom w:w="0" w:type="dxa"/>
              <w:right w:w="117" w:type="dxa"/>
            </w:tcMar>
            <w:vAlign w:val="center"/>
          </w:tcPr>
          <w:p w14:paraId="0A0AB227">
            <w:pPr>
              <w:keepNext w:val="0"/>
              <w:keepLines w:val="0"/>
              <w:suppressLineNumbers w:val="0"/>
              <w:spacing w:before="0" w:beforeAutospacing="0" w:after="0" w:afterAutospacing="0" w:line="360" w:lineRule="auto"/>
              <w:ind w:left="0" w:right="0"/>
              <w:rPr>
                <w:rFonts w:hint="default" w:eastAsia="仿宋_GB2312"/>
                <w:szCs w:val="21"/>
              </w:rPr>
            </w:pPr>
          </w:p>
        </w:tc>
      </w:tr>
      <w:tr w14:paraId="3B1DFACF">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8973" w:type="dxa"/>
            <w:gridSpan w:val="1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2A17A672">
            <w:pPr>
              <w:keepNext w:val="0"/>
              <w:keepLines w:val="0"/>
              <w:suppressLineNumbers w:val="0"/>
              <w:spacing w:before="0" w:beforeAutospacing="0" w:after="0" w:afterAutospacing="0" w:line="360" w:lineRule="auto"/>
              <w:ind w:left="0" w:right="0"/>
              <w:rPr>
                <w:rFonts w:hint="default" w:eastAsia="仿宋_GB2312"/>
                <w:szCs w:val="21"/>
              </w:rPr>
            </w:pPr>
            <w:r>
              <w:rPr>
                <w:rFonts w:hint="default" w:eastAsia="仿宋_GB2312"/>
                <w:szCs w:val="21"/>
              </w:rPr>
              <w:t>转换课程教师意见：</w:t>
            </w:r>
          </w:p>
          <w:p w14:paraId="2FED308F">
            <w:pPr>
              <w:keepNext w:val="0"/>
              <w:keepLines w:val="0"/>
              <w:suppressLineNumbers w:val="0"/>
              <w:spacing w:before="0" w:beforeAutospacing="0" w:after="0" w:afterAutospacing="0" w:line="360" w:lineRule="auto"/>
              <w:ind w:left="0" w:right="0"/>
              <w:rPr>
                <w:rFonts w:hint="default" w:eastAsia="仿宋_GB2312"/>
                <w:szCs w:val="21"/>
              </w:rPr>
            </w:pPr>
            <w:r>
              <w:rPr>
                <w:rFonts w:hint="default" w:eastAsia="仿宋_GB2312"/>
                <w:szCs w:val="21"/>
              </w:rPr>
              <w:t> </w:t>
            </w:r>
          </w:p>
          <w:p w14:paraId="4BBC3EE9">
            <w:pPr>
              <w:keepNext w:val="0"/>
              <w:keepLines w:val="0"/>
              <w:suppressLineNumbers w:val="0"/>
              <w:spacing w:before="0" w:beforeAutospacing="0" w:after="0" w:afterAutospacing="0" w:line="360" w:lineRule="auto"/>
              <w:ind w:left="0" w:right="0"/>
              <w:rPr>
                <w:rFonts w:hint="default" w:eastAsia="仿宋_GB2312"/>
                <w:szCs w:val="21"/>
              </w:rPr>
            </w:pPr>
            <w:r>
              <w:rPr>
                <w:rFonts w:hint="eastAsia" w:eastAsia="仿宋_GB2312"/>
                <w:szCs w:val="21"/>
              </w:rPr>
              <w:t xml:space="preserve">                                        </w:t>
            </w:r>
            <w:r>
              <w:rPr>
                <w:rFonts w:hint="default" w:eastAsia="仿宋_GB2312"/>
                <w:szCs w:val="21"/>
              </w:rPr>
              <w:t>签字：                         年 </w:t>
            </w:r>
            <w:r>
              <w:rPr>
                <w:rFonts w:hint="eastAsia" w:eastAsia="仿宋_GB2312"/>
                <w:szCs w:val="21"/>
              </w:rPr>
              <w:t xml:space="preserve">   </w:t>
            </w:r>
            <w:r>
              <w:rPr>
                <w:rFonts w:hint="default" w:eastAsia="仿宋_GB2312"/>
                <w:szCs w:val="21"/>
              </w:rPr>
              <w:t xml:space="preserve"> 月 </w:t>
            </w:r>
            <w:r>
              <w:rPr>
                <w:rFonts w:hint="eastAsia" w:eastAsia="仿宋_GB2312"/>
                <w:szCs w:val="21"/>
              </w:rPr>
              <w:t xml:space="preserve">   </w:t>
            </w:r>
            <w:r>
              <w:rPr>
                <w:rFonts w:hint="default" w:eastAsia="仿宋_GB2312"/>
                <w:szCs w:val="21"/>
              </w:rPr>
              <w:t xml:space="preserve"> 日</w:t>
            </w:r>
          </w:p>
        </w:tc>
      </w:tr>
      <w:tr w14:paraId="3A88D0E3">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tblCellMar>
            <w:top w:w="0" w:type="dxa"/>
            <w:left w:w="0" w:type="dxa"/>
            <w:bottom w:w="0" w:type="dxa"/>
            <w:right w:w="0" w:type="dxa"/>
          </w:tblCellMar>
        </w:tblPrEx>
        <w:trPr>
          <w:trHeight w:val="721" w:hRule="atLeast"/>
          <w:jc w:val="center"/>
        </w:trPr>
        <w:tc>
          <w:tcPr>
            <w:tcW w:w="8973" w:type="dxa"/>
            <w:gridSpan w:val="1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3FAFB18D">
            <w:pPr>
              <w:keepNext w:val="0"/>
              <w:keepLines w:val="0"/>
              <w:suppressLineNumbers w:val="0"/>
              <w:spacing w:before="0" w:beforeAutospacing="0" w:after="0" w:afterAutospacing="0" w:line="360" w:lineRule="auto"/>
              <w:ind w:left="0" w:right="0"/>
              <w:rPr>
                <w:rFonts w:hint="default" w:eastAsia="仿宋_GB2312"/>
                <w:szCs w:val="21"/>
              </w:rPr>
            </w:pPr>
            <w:r>
              <w:rPr>
                <w:rFonts w:hint="eastAsia" w:eastAsia="仿宋_GB2312"/>
                <w:szCs w:val="21"/>
              </w:rPr>
              <w:t>系部审核</w:t>
            </w:r>
            <w:r>
              <w:rPr>
                <w:rFonts w:hint="default" w:eastAsia="仿宋_GB2312"/>
                <w:szCs w:val="21"/>
              </w:rPr>
              <w:t>意见：</w:t>
            </w:r>
          </w:p>
          <w:p w14:paraId="53C876FB">
            <w:pPr>
              <w:keepNext w:val="0"/>
              <w:keepLines w:val="0"/>
              <w:suppressLineNumbers w:val="0"/>
              <w:spacing w:before="0" w:beforeAutospacing="0" w:after="0" w:afterAutospacing="0" w:line="360" w:lineRule="auto"/>
              <w:ind w:left="0" w:right="0"/>
              <w:rPr>
                <w:rFonts w:hint="default" w:eastAsia="仿宋_GB2312"/>
                <w:szCs w:val="21"/>
              </w:rPr>
            </w:pPr>
          </w:p>
          <w:p w14:paraId="16C76A14">
            <w:pPr>
              <w:keepNext w:val="0"/>
              <w:keepLines w:val="0"/>
              <w:suppressLineNumbers w:val="0"/>
              <w:spacing w:before="0" w:beforeAutospacing="0" w:after="0" w:afterAutospacing="0" w:line="360" w:lineRule="auto"/>
              <w:ind w:left="0" w:right="0"/>
              <w:rPr>
                <w:rFonts w:hint="default" w:eastAsia="仿宋_GB2312"/>
                <w:szCs w:val="21"/>
              </w:rPr>
            </w:pPr>
            <w:r>
              <w:rPr>
                <w:rFonts w:hint="eastAsia" w:eastAsia="仿宋_GB2312"/>
                <w:szCs w:val="21"/>
              </w:rPr>
              <w:t xml:space="preserve">                                     </w:t>
            </w:r>
            <w:r>
              <w:rPr>
                <w:rFonts w:hint="default" w:eastAsia="仿宋_GB2312"/>
                <w:szCs w:val="21"/>
              </w:rPr>
              <w:t>签名：               （</w:t>
            </w:r>
            <w:r>
              <w:rPr>
                <w:rFonts w:hint="eastAsia" w:eastAsia="仿宋_GB2312"/>
                <w:szCs w:val="21"/>
              </w:rPr>
              <w:t>盖</w:t>
            </w:r>
            <w:r>
              <w:rPr>
                <w:rFonts w:hint="default" w:eastAsia="仿宋_GB2312"/>
                <w:szCs w:val="21"/>
              </w:rPr>
              <w:t xml:space="preserve">章）  </w:t>
            </w:r>
            <w:r>
              <w:rPr>
                <w:rFonts w:hint="eastAsia" w:eastAsia="仿宋_GB2312"/>
                <w:szCs w:val="21"/>
              </w:rPr>
              <w:t xml:space="preserve">   </w:t>
            </w:r>
            <w:r>
              <w:rPr>
                <w:rFonts w:hint="default" w:eastAsia="仿宋_GB2312"/>
                <w:szCs w:val="21"/>
              </w:rPr>
              <w:t>年 </w:t>
            </w:r>
            <w:r>
              <w:rPr>
                <w:rFonts w:hint="eastAsia" w:eastAsia="仿宋_GB2312"/>
                <w:szCs w:val="21"/>
              </w:rPr>
              <w:t xml:space="preserve">  </w:t>
            </w:r>
            <w:r>
              <w:rPr>
                <w:rFonts w:hint="default" w:eastAsia="仿宋_GB2312"/>
                <w:szCs w:val="21"/>
              </w:rPr>
              <w:t xml:space="preserve"> 月  </w:t>
            </w:r>
            <w:r>
              <w:rPr>
                <w:rFonts w:hint="eastAsia" w:eastAsia="仿宋_GB2312"/>
                <w:szCs w:val="21"/>
              </w:rPr>
              <w:t xml:space="preserve">  </w:t>
            </w:r>
            <w:r>
              <w:rPr>
                <w:rFonts w:hint="default" w:eastAsia="仿宋_GB2312"/>
                <w:szCs w:val="21"/>
              </w:rPr>
              <w:t>日</w:t>
            </w:r>
          </w:p>
        </w:tc>
      </w:tr>
      <w:tr w14:paraId="1BBA73A7">
        <w:tblPrEx>
          <w:tblBorders>
            <w:top w:val="single" w:color="363539" w:sz="6" w:space="0"/>
            <w:left w:val="single" w:color="363539" w:sz="6" w:space="0"/>
            <w:bottom w:val="single" w:color="363539" w:sz="6" w:space="0"/>
            <w:right w:val="single" w:color="363539" w:sz="6" w:space="0"/>
            <w:insideH w:val="none" w:color="auto" w:sz="0" w:space="0"/>
            <w:insideV w:val="none" w:color="auto" w:sz="0" w:space="0"/>
          </w:tblBorders>
          <w:shd w:val="clear" w:color="auto" w:fill="FFFFFF"/>
          <w:tblCellMar>
            <w:top w:w="0" w:type="dxa"/>
            <w:left w:w="0" w:type="dxa"/>
            <w:bottom w:w="0" w:type="dxa"/>
            <w:right w:w="0" w:type="dxa"/>
          </w:tblCellMar>
        </w:tblPrEx>
        <w:trPr>
          <w:trHeight w:val="721" w:hRule="atLeast"/>
          <w:jc w:val="center"/>
        </w:trPr>
        <w:tc>
          <w:tcPr>
            <w:tcW w:w="8973" w:type="dxa"/>
            <w:gridSpan w:val="12"/>
            <w:tcBorders>
              <w:top w:val="nil"/>
              <w:left w:val="single" w:color="auto" w:sz="6" w:space="0"/>
              <w:bottom w:val="single" w:color="auto" w:sz="6" w:space="0"/>
              <w:right w:val="single" w:color="auto" w:sz="6" w:space="0"/>
            </w:tcBorders>
            <w:shd w:val="clear" w:color="auto" w:fill="FFFFFF"/>
            <w:tcMar>
              <w:top w:w="0" w:type="dxa"/>
              <w:left w:w="117" w:type="dxa"/>
              <w:bottom w:w="0" w:type="dxa"/>
              <w:right w:w="117" w:type="dxa"/>
            </w:tcMar>
            <w:vAlign w:val="center"/>
          </w:tcPr>
          <w:p w14:paraId="747EAB0C">
            <w:pPr>
              <w:keepNext w:val="0"/>
              <w:keepLines w:val="0"/>
              <w:suppressLineNumbers w:val="0"/>
              <w:spacing w:before="0" w:beforeAutospacing="0" w:after="0" w:afterAutospacing="0" w:line="360" w:lineRule="auto"/>
              <w:ind w:left="0" w:right="0"/>
              <w:rPr>
                <w:rFonts w:hint="default" w:eastAsia="仿宋_GB2312"/>
                <w:szCs w:val="21"/>
              </w:rPr>
            </w:pPr>
            <w:r>
              <w:rPr>
                <w:rFonts w:hint="eastAsia" w:eastAsia="仿宋_GB2312"/>
                <w:szCs w:val="21"/>
              </w:rPr>
              <w:t>教务处核查</w:t>
            </w:r>
            <w:r>
              <w:rPr>
                <w:rFonts w:hint="default" w:eastAsia="仿宋_GB2312"/>
                <w:szCs w:val="21"/>
              </w:rPr>
              <w:t>意见：</w:t>
            </w:r>
          </w:p>
          <w:p w14:paraId="296D5D36">
            <w:pPr>
              <w:keepNext w:val="0"/>
              <w:keepLines w:val="0"/>
              <w:suppressLineNumbers w:val="0"/>
              <w:spacing w:before="0" w:beforeAutospacing="0" w:after="0" w:afterAutospacing="0" w:line="360" w:lineRule="auto"/>
              <w:ind w:left="0" w:right="0"/>
              <w:rPr>
                <w:rFonts w:hint="default" w:eastAsia="仿宋_GB2312"/>
                <w:szCs w:val="21"/>
              </w:rPr>
            </w:pPr>
          </w:p>
          <w:p w14:paraId="17C91D8A">
            <w:pPr>
              <w:keepNext w:val="0"/>
              <w:keepLines w:val="0"/>
              <w:suppressLineNumbers w:val="0"/>
              <w:spacing w:before="0" w:beforeAutospacing="0" w:after="0" w:afterAutospacing="0" w:line="360" w:lineRule="auto"/>
              <w:ind w:left="0" w:right="0"/>
              <w:rPr>
                <w:rFonts w:hint="default" w:eastAsia="仿宋_GB2312"/>
                <w:szCs w:val="21"/>
              </w:rPr>
            </w:pPr>
          </w:p>
          <w:p w14:paraId="0FAA7E0B">
            <w:pPr>
              <w:keepNext w:val="0"/>
              <w:keepLines w:val="0"/>
              <w:suppressLineNumbers w:val="0"/>
              <w:spacing w:before="0" w:beforeAutospacing="0" w:after="0" w:afterAutospacing="0" w:line="360" w:lineRule="auto"/>
              <w:ind w:left="0" w:right="0"/>
              <w:rPr>
                <w:rFonts w:hint="default" w:eastAsia="仿宋_GB2312"/>
                <w:szCs w:val="21"/>
              </w:rPr>
            </w:pPr>
            <w:r>
              <w:rPr>
                <w:rFonts w:hint="eastAsia" w:eastAsia="仿宋_GB2312"/>
                <w:szCs w:val="21"/>
              </w:rPr>
              <w:t xml:space="preserve">                                     </w:t>
            </w:r>
            <w:r>
              <w:rPr>
                <w:rFonts w:hint="default" w:eastAsia="仿宋_GB2312"/>
                <w:szCs w:val="21"/>
              </w:rPr>
              <w:t>签名：               （</w:t>
            </w:r>
            <w:r>
              <w:rPr>
                <w:rFonts w:hint="eastAsia" w:eastAsia="仿宋_GB2312"/>
                <w:szCs w:val="21"/>
              </w:rPr>
              <w:t>盖</w:t>
            </w:r>
            <w:r>
              <w:rPr>
                <w:rFonts w:hint="default" w:eastAsia="仿宋_GB2312"/>
                <w:szCs w:val="21"/>
              </w:rPr>
              <w:t xml:space="preserve">章）  </w:t>
            </w:r>
            <w:r>
              <w:rPr>
                <w:rFonts w:hint="eastAsia" w:eastAsia="仿宋_GB2312"/>
                <w:szCs w:val="21"/>
              </w:rPr>
              <w:t xml:space="preserve">   </w:t>
            </w:r>
            <w:r>
              <w:rPr>
                <w:rFonts w:hint="default" w:eastAsia="仿宋_GB2312"/>
                <w:szCs w:val="21"/>
              </w:rPr>
              <w:t>年 </w:t>
            </w:r>
            <w:r>
              <w:rPr>
                <w:rFonts w:hint="eastAsia" w:eastAsia="仿宋_GB2312"/>
                <w:szCs w:val="21"/>
              </w:rPr>
              <w:t xml:space="preserve">  </w:t>
            </w:r>
            <w:r>
              <w:rPr>
                <w:rFonts w:hint="default" w:eastAsia="仿宋_GB2312"/>
                <w:szCs w:val="21"/>
              </w:rPr>
              <w:t xml:space="preserve"> 月  </w:t>
            </w:r>
            <w:r>
              <w:rPr>
                <w:rFonts w:hint="eastAsia" w:eastAsia="仿宋_GB2312"/>
                <w:szCs w:val="21"/>
              </w:rPr>
              <w:t xml:space="preserve">  </w:t>
            </w:r>
            <w:r>
              <w:rPr>
                <w:rFonts w:hint="default" w:eastAsia="仿宋_GB2312"/>
                <w:szCs w:val="21"/>
              </w:rPr>
              <w:t>日</w:t>
            </w:r>
          </w:p>
        </w:tc>
      </w:tr>
    </w:tbl>
    <w:p w14:paraId="5EEDAE7B">
      <w:pPr>
        <w:spacing w:line="360" w:lineRule="auto"/>
        <w:jc w:val="left"/>
        <w:rPr>
          <w:rFonts w:eastAsia="仿宋_GB2312"/>
          <w:szCs w:val="21"/>
        </w:rPr>
      </w:pPr>
      <w:r>
        <w:rPr>
          <w:rFonts w:eastAsia="仿宋_GB2312"/>
          <w:szCs w:val="21"/>
        </w:rPr>
        <w:t>注：1.此表一式</w:t>
      </w:r>
      <w:r>
        <w:rPr>
          <w:rFonts w:hint="eastAsia" w:eastAsia="仿宋_GB2312"/>
          <w:szCs w:val="21"/>
        </w:rPr>
        <w:t>四</w:t>
      </w:r>
      <w:r>
        <w:rPr>
          <w:rFonts w:eastAsia="仿宋_GB2312"/>
          <w:szCs w:val="21"/>
        </w:rPr>
        <w:t>份，学生本人、所属</w:t>
      </w:r>
      <w:r>
        <w:rPr>
          <w:rFonts w:hint="eastAsia" w:eastAsia="仿宋_GB2312"/>
          <w:szCs w:val="21"/>
        </w:rPr>
        <w:t>系</w:t>
      </w:r>
      <w:r>
        <w:rPr>
          <w:rFonts w:eastAsia="仿宋_GB2312"/>
          <w:szCs w:val="21"/>
        </w:rPr>
        <w:t>部</w:t>
      </w:r>
      <w:r>
        <w:rPr>
          <w:rFonts w:hint="eastAsia" w:eastAsia="仿宋_GB2312"/>
          <w:szCs w:val="21"/>
        </w:rPr>
        <w:t>（存档）</w:t>
      </w:r>
      <w:r>
        <w:rPr>
          <w:rFonts w:eastAsia="仿宋_GB2312"/>
          <w:szCs w:val="21"/>
        </w:rPr>
        <w:t>、任课教师</w:t>
      </w:r>
      <w:r>
        <w:rPr>
          <w:rFonts w:hint="eastAsia" w:eastAsia="仿宋_GB2312"/>
          <w:szCs w:val="21"/>
        </w:rPr>
        <w:t>、教务处</w:t>
      </w:r>
      <w:r>
        <w:rPr>
          <w:rFonts w:eastAsia="仿宋_GB2312"/>
          <w:szCs w:val="21"/>
        </w:rPr>
        <w:t>各一份</w:t>
      </w:r>
      <w:r>
        <w:rPr>
          <w:rFonts w:hint="eastAsia" w:eastAsia="仿宋_GB2312"/>
          <w:szCs w:val="21"/>
        </w:rPr>
        <w:t>。</w:t>
      </w:r>
    </w:p>
    <w:p w14:paraId="6DF5FD46">
      <w:pPr>
        <w:spacing w:before="156" w:beforeLines="50" w:after="156" w:afterLines="50" w:line="360" w:lineRule="auto"/>
        <w:jc w:val="center"/>
        <w:outlineLvl w:val="1"/>
        <w:rPr>
          <w:rFonts w:hint="eastAsia" w:eastAsia="仿宋_GB2312" w:cs="宋体"/>
          <w:b/>
          <w:color w:val="auto"/>
          <w:sz w:val="36"/>
          <w:szCs w:val="36"/>
          <w:lang w:val="en-US" w:eastAsia="zh-CN"/>
        </w:rPr>
      </w:pPr>
      <w:bookmarkStart w:id="147" w:name="_Toc32245"/>
      <w:bookmarkStart w:id="148" w:name="_Toc16895"/>
      <w:bookmarkStart w:id="149" w:name="_Toc19675"/>
      <w:r>
        <w:rPr>
          <w:rFonts w:hint="eastAsia" w:eastAsia="仿宋_GB2312" w:cs="宋体"/>
          <w:b/>
          <w:color w:val="auto"/>
          <w:sz w:val="36"/>
          <w:szCs w:val="36"/>
          <w:lang w:val="en-US" w:eastAsia="zh-CN"/>
        </w:rPr>
        <w:t>食品检验检测技术专业</w:t>
      </w:r>
    </w:p>
    <w:p w14:paraId="036964D1">
      <w:pPr>
        <w:spacing w:before="156" w:beforeLines="50" w:after="156" w:afterLines="50" w:line="360" w:lineRule="auto"/>
        <w:jc w:val="center"/>
        <w:outlineLvl w:val="1"/>
        <w:rPr>
          <w:rFonts w:eastAsia="仿宋_GB2312" w:cs="宋体"/>
          <w:bCs/>
          <w:sz w:val="36"/>
          <w:szCs w:val="36"/>
        </w:rPr>
      </w:pPr>
      <w:r>
        <w:rPr>
          <w:rFonts w:hint="eastAsia" w:eastAsia="仿宋_GB2312" w:cs="宋体"/>
          <w:b/>
          <w:sz w:val="36"/>
          <w:szCs w:val="36"/>
        </w:rPr>
        <w:t>“以证代课”学分认定与转换一览表</w:t>
      </w:r>
      <w:bookmarkEnd w:id="147"/>
      <w:bookmarkEnd w:id="148"/>
      <w:bookmarkEnd w:id="149"/>
    </w:p>
    <w:tbl>
      <w:tblPr>
        <w:tblStyle w:val="10"/>
        <w:tblW w:w="0" w:type="auto"/>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2738"/>
        <w:gridCol w:w="2520"/>
        <w:gridCol w:w="1620"/>
        <w:gridCol w:w="1394"/>
      </w:tblGrid>
      <w:tr w14:paraId="3C4505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709" w:type="dxa"/>
            <w:vAlign w:val="center"/>
          </w:tcPr>
          <w:p w14:paraId="12E98E51">
            <w:pPr>
              <w:pStyle w:val="25"/>
              <w:keepNext w:val="0"/>
              <w:keepLines w:val="0"/>
              <w:suppressLineNumbers w:val="0"/>
              <w:snapToGrid w:val="0"/>
              <w:spacing w:before="0" w:beforeAutospacing="0" w:after="0" w:afterAutospacing="0" w:line="240" w:lineRule="auto"/>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序号</w:t>
            </w:r>
          </w:p>
        </w:tc>
        <w:tc>
          <w:tcPr>
            <w:tcW w:w="2738" w:type="dxa"/>
            <w:vAlign w:val="center"/>
          </w:tcPr>
          <w:p w14:paraId="5B75E602">
            <w:pPr>
              <w:pStyle w:val="25"/>
              <w:keepNext w:val="0"/>
              <w:keepLines w:val="0"/>
              <w:suppressLineNumbers w:val="0"/>
              <w:snapToGrid w:val="0"/>
              <w:spacing w:before="0" w:beforeAutospacing="0" w:after="0" w:afterAutospacing="0" w:line="240" w:lineRule="auto"/>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资格证书名称</w:t>
            </w:r>
          </w:p>
        </w:tc>
        <w:tc>
          <w:tcPr>
            <w:tcW w:w="2520" w:type="dxa"/>
            <w:vAlign w:val="center"/>
          </w:tcPr>
          <w:p w14:paraId="064F55A8">
            <w:pPr>
              <w:pStyle w:val="25"/>
              <w:keepNext w:val="0"/>
              <w:keepLines w:val="0"/>
              <w:suppressLineNumbers w:val="0"/>
              <w:snapToGrid w:val="0"/>
              <w:spacing w:before="0" w:beforeAutospacing="0" w:after="0" w:afterAutospacing="0" w:line="240" w:lineRule="auto"/>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对应课程</w:t>
            </w:r>
          </w:p>
        </w:tc>
        <w:tc>
          <w:tcPr>
            <w:tcW w:w="1620" w:type="dxa"/>
            <w:vAlign w:val="center"/>
          </w:tcPr>
          <w:p w14:paraId="290DF5AD">
            <w:pPr>
              <w:pStyle w:val="25"/>
              <w:keepNext w:val="0"/>
              <w:keepLines w:val="0"/>
              <w:suppressLineNumbers w:val="0"/>
              <w:snapToGrid w:val="0"/>
              <w:spacing w:before="0" w:beforeAutospacing="0" w:after="0" w:afterAutospacing="0" w:line="240" w:lineRule="auto"/>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置换学分</w:t>
            </w:r>
          </w:p>
        </w:tc>
        <w:tc>
          <w:tcPr>
            <w:tcW w:w="1394" w:type="dxa"/>
            <w:vAlign w:val="center"/>
          </w:tcPr>
          <w:p w14:paraId="7ABC13D1">
            <w:pPr>
              <w:pStyle w:val="25"/>
              <w:keepNext w:val="0"/>
              <w:keepLines w:val="0"/>
              <w:suppressLineNumbers w:val="0"/>
              <w:snapToGrid w:val="0"/>
              <w:spacing w:before="0" w:beforeAutospacing="0" w:after="0" w:afterAutospacing="0" w:line="240" w:lineRule="auto"/>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学分合计</w:t>
            </w:r>
          </w:p>
        </w:tc>
      </w:tr>
      <w:tr w14:paraId="44DA2C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70" w:hRule="atLeast"/>
        </w:trPr>
        <w:tc>
          <w:tcPr>
            <w:tcW w:w="709" w:type="dxa"/>
            <w:vAlign w:val="center"/>
          </w:tcPr>
          <w:p w14:paraId="278A6735">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2</w:t>
            </w:r>
          </w:p>
        </w:tc>
        <w:tc>
          <w:tcPr>
            <w:tcW w:w="2738" w:type="dxa"/>
            <w:vAlign w:val="center"/>
          </w:tcPr>
          <w:p w14:paraId="7CF58A95">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lang w:val="en-US" w:eastAsia="zh-CN"/>
              </w:rPr>
            </w:pPr>
            <w:r>
              <w:rPr>
                <w:rFonts w:hint="eastAsia" w:eastAsia="仿宋_GB2312" w:cs="仿宋_GB2312"/>
                <w:color w:val="auto"/>
                <w:sz w:val="18"/>
                <w:szCs w:val="18"/>
                <w:lang w:val="en-US" w:eastAsia="zh-CN"/>
              </w:rPr>
              <w:t>相关“</w:t>
            </w:r>
            <w:r>
              <w:rPr>
                <w:rFonts w:hint="eastAsia" w:ascii="Times New Roman" w:hAnsi="Times New Roman" w:eastAsia="仿宋_GB2312" w:cs="仿宋_GB2312"/>
                <w:color w:val="auto"/>
                <w:sz w:val="18"/>
                <w:szCs w:val="18"/>
              </w:rPr>
              <w:t>检验员</w:t>
            </w:r>
            <w:r>
              <w:rPr>
                <w:rFonts w:hint="eastAsia" w:eastAsia="仿宋_GB2312" w:cs="仿宋_GB2312"/>
                <w:color w:val="auto"/>
                <w:sz w:val="18"/>
                <w:szCs w:val="18"/>
                <w:lang w:eastAsia="zh-CN"/>
              </w:rPr>
              <w:t>”</w:t>
            </w:r>
            <w:r>
              <w:rPr>
                <w:rFonts w:hint="eastAsia" w:eastAsia="仿宋_GB2312" w:cs="仿宋_GB2312"/>
                <w:color w:val="auto"/>
                <w:sz w:val="18"/>
                <w:szCs w:val="18"/>
                <w:lang w:val="en-US" w:eastAsia="zh-CN"/>
              </w:rPr>
              <w:t>证书</w:t>
            </w:r>
          </w:p>
        </w:tc>
        <w:tc>
          <w:tcPr>
            <w:tcW w:w="2520" w:type="dxa"/>
            <w:vAlign w:val="center"/>
          </w:tcPr>
          <w:p w14:paraId="1AAB04CB">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lang w:val="en-US" w:eastAsia="zh-CN"/>
              </w:rPr>
            </w:pPr>
            <w:r>
              <w:rPr>
                <w:rFonts w:hint="default" w:eastAsia="仿宋_GB2312" w:cs="Times New Roman"/>
                <w:color w:val="auto"/>
                <w:szCs w:val="21"/>
                <w:lang w:val="en-US" w:eastAsia="zh-CN"/>
              </w:rPr>
              <w:t>“检验检测”相关课程</w:t>
            </w:r>
          </w:p>
          <w:p w14:paraId="75273A8C">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lang w:val="en-US" w:eastAsia="zh-CN"/>
              </w:rPr>
            </w:pPr>
          </w:p>
        </w:tc>
        <w:tc>
          <w:tcPr>
            <w:tcW w:w="1620" w:type="dxa"/>
            <w:vAlign w:val="center"/>
          </w:tcPr>
          <w:p w14:paraId="382C88E9">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c>
          <w:tcPr>
            <w:tcW w:w="1394" w:type="dxa"/>
            <w:vAlign w:val="center"/>
          </w:tcPr>
          <w:p w14:paraId="56466B9B">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r>
      <w:tr w14:paraId="154C7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0" w:hRule="atLeast"/>
        </w:trPr>
        <w:tc>
          <w:tcPr>
            <w:tcW w:w="709" w:type="dxa"/>
            <w:vAlign w:val="center"/>
          </w:tcPr>
          <w:p w14:paraId="798F9A00">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rPr>
            </w:pPr>
          </w:p>
        </w:tc>
        <w:tc>
          <w:tcPr>
            <w:tcW w:w="2738" w:type="dxa"/>
            <w:vAlign w:val="center"/>
          </w:tcPr>
          <w:p w14:paraId="179679B6">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配餐员</w:t>
            </w:r>
          </w:p>
        </w:tc>
        <w:tc>
          <w:tcPr>
            <w:tcW w:w="2520" w:type="dxa"/>
            <w:vAlign w:val="center"/>
          </w:tcPr>
          <w:p w14:paraId="414849C4">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食品营养、配餐技术</w:t>
            </w:r>
          </w:p>
        </w:tc>
        <w:tc>
          <w:tcPr>
            <w:tcW w:w="1620" w:type="dxa"/>
            <w:vAlign w:val="center"/>
          </w:tcPr>
          <w:p w14:paraId="52D7C4B5">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c>
          <w:tcPr>
            <w:tcW w:w="1394" w:type="dxa"/>
            <w:vAlign w:val="center"/>
          </w:tcPr>
          <w:p w14:paraId="7DB6EC20">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r>
      <w:tr w14:paraId="24357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5" w:hRule="atLeast"/>
        </w:trPr>
        <w:tc>
          <w:tcPr>
            <w:tcW w:w="709" w:type="dxa"/>
            <w:vAlign w:val="center"/>
          </w:tcPr>
          <w:p w14:paraId="0F636D7D">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3</w:t>
            </w:r>
          </w:p>
        </w:tc>
        <w:tc>
          <w:tcPr>
            <w:tcW w:w="2738" w:type="dxa"/>
            <w:vAlign w:val="center"/>
          </w:tcPr>
          <w:p w14:paraId="734671FF">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营养师或健康师</w:t>
            </w:r>
          </w:p>
        </w:tc>
        <w:tc>
          <w:tcPr>
            <w:tcW w:w="2520" w:type="dxa"/>
            <w:vAlign w:val="center"/>
          </w:tcPr>
          <w:p w14:paraId="3DCCF33A">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lang w:val="en-US" w:eastAsia="zh-CN"/>
              </w:rPr>
            </w:pPr>
            <w:r>
              <w:rPr>
                <w:rFonts w:hint="eastAsia" w:eastAsia="仿宋_GB2312" w:cs="Times New Roman"/>
                <w:color w:val="auto"/>
                <w:szCs w:val="21"/>
                <w:lang w:val="en-US" w:eastAsia="zh-CN"/>
              </w:rPr>
              <w:t>食品营养、配餐技术</w:t>
            </w:r>
          </w:p>
        </w:tc>
        <w:tc>
          <w:tcPr>
            <w:tcW w:w="1620" w:type="dxa"/>
            <w:vAlign w:val="center"/>
          </w:tcPr>
          <w:p w14:paraId="2368817F">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c>
          <w:tcPr>
            <w:tcW w:w="1394" w:type="dxa"/>
            <w:vAlign w:val="center"/>
          </w:tcPr>
          <w:p w14:paraId="78726E04">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r>
      <w:tr w14:paraId="265E0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709" w:type="dxa"/>
            <w:vAlign w:val="center"/>
          </w:tcPr>
          <w:p w14:paraId="02E5ACD1">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4</w:t>
            </w:r>
          </w:p>
        </w:tc>
        <w:tc>
          <w:tcPr>
            <w:tcW w:w="2738" w:type="dxa"/>
            <w:vAlign w:val="center"/>
          </w:tcPr>
          <w:p w14:paraId="21C1B784">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lang w:val="en-US" w:eastAsia="zh-CN"/>
              </w:rPr>
            </w:pPr>
            <w:r>
              <w:rPr>
                <w:rFonts w:hint="eastAsia" w:eastAsia="仿宋_GB2312" w:cs="Times New Roman"/>
                <w:color w:val="auto"/>
                <w:szCs w:val="21"/>
                <w:lang w:val="en-US" w:eastAsia="zh-CN"/>
              </w:rPr>
              <w:t>食品微生物检验员</w:t>
            </w:r>
          </w:p>
        </w:tc>
        <w:tc>
          <w:tcPr>
            <w:tcW w:w="2520" w:type="dxa"/>
            <w:vAlign w:val="center"/>
          </w:tcPr>
          <w:p w14:paraId="2B0076E5">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lang w:val="en-US" w:eastAsia="zh-CN"/>
              </w:rPr>
            </w:pPr>
            <w:r>
              <w:rPr>
                <w:rFonts w:hint="eastAsia" w:eastAsia="仿宋_GB2312" w:cs="Times New Roman"/>
                <w:color w:val="auto"/>
                <w:szCs w:val="21"/>
                <w:lang w:val="en-US" w:eastAsia="zh-CN"/>
              </w:rPr>
              <w:t>食品微生物基检验技术</w:t>
            </w:r>
          </w:p>
        </w:tc>
        <w:tc>
          <w:tcPr>
            <w:tcW w:w="1620" w:type="dxa"/>
            <w:vAlign w:val="center"/>
          </w:tcPr>
          <w:p w14:paraId="18145DF6">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c>
          <w:tcPr>
            <w:tcW w:w="1394" w:type="dxa"/>
            <w:vAlign w:val="center"/>
          </w:tcPr>
          <w:p w14:paraId="3122DEBF">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r>
      <w:tr w14:paraId="551830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2" w:hRule="atLeast"/>
        </w:trPr>
        <w:tc>
          <w:tcPr>
            <w:tcW w:w="709" w:type="dxa"/>
            <w:vAlign w:val="center"/>
          </w:tcPr>
          <w:p w14:paraId="531128CF">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5</w:t>
            </w:r>
          </w:p>
        </w:tc>
        <w:tc>
          <w:tcPr>
            <w:tcW w:w="2738" w:type="dxa"/>
            <w:vAlign w:val="center"/>
          </w:tcPr>
          <w:p w14:paraId="1F69B8ED">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ascii="Times New Roman" w:hAnsi="Times New Roman" w:eastAsia="仿宋_GB2312" w:cs="仿宋_GB2312"/>
                <w:color w:val="auto"/>
                <w:sz w:val="18"/>
                <w:szCs w:val="18"/>
              </w:rPr>
              <w:t>食品质量安全员</w:t>
            </w:r>
          </w:p>
        </w:tc>
        <w:tc>
          <w:tcPr>
            <w:tcW w:w="2520" w:type="dxa"/>
            <w:vAlign w:val="center"/>
          </w:tcPr>
          <w:p w14:paraId="5A67F3AD">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lang w:val="en-US" w:eastAsia="zh-CN"/>
              </w:rPr>
            </w:pPr>
            <w:r>
              <w:rPr>
                <w:rFonts w:hint="default" w:eastAsia="仿宋_GB2312" w:cs="Times New Roman"/>
                <w:color w:val="auto"/>
                <w:szCs w:val="21"/>
                <w:lang w:val="en-US" w:eastAsia="zh-CN"/>
              </w:rPr>
              <w:t>食品质量安全与控制</w:t>
            </w:r>
          </w:p>
        </w:tc>
        <w:tc>
          <w:tcPr>
            <w:tcW w:w="1620" w:type="dxa"/>
            <w:vAlign w:val="center"/>
          </w:tcPr>
          <w:p w14:paraId="067BB7AB">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c>
          <w:tcPr>
            <w:tcW w:w="1394" w:type="dxa"/>
            <w:vAlign w:val="center"/>
          </w:tcPr>
          <w:p w14:paraId="0DC2BF4E">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4</w:t>
            </w:r>
          </w:p>
        </w:tc>
      </w:tr>
      <w:tr w14:paraId="27D3EA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1" w:hRule="atLeast"/>
        </w:trPr>
        <w:tc>
          <w:tcPr>
            <w:tcW w:w="709" w:type="dxa"/>
            <w:vAlign w:val="center"/>
          </w:tcPr>
          <w:p w14:paraId="5528688D">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6</w:t>
            </w:r>
          </w:p>
        </w:tc>
        <w:tc>
          <w:tcPr>
            <w:tcW w:w="2738" w:type="dxa"/>
            <w:vAlign w:val="center"/>
          </w:tcPr>
          <w:p w14:paraId="7C394FAC">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省级技能竞赛</w:t>
            </w:r>
          </w:p>
        </w:tc>
        <w:tc>
          <w:tcPr>
            <w:tcW w:w="2520" w:type="dxa"/>
            <w:vAlign w:val="center"/>
          </w:tcPr>
          <w:p w14:paraId="4E55FDFF">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相应课程</w:t>
            </w:r>
          </w:p>
        </w:tc>
        <w:tc>
          <w:tcPr>
            <w:tcW w:w="1620" w:type="dxa"/>
            <w:vAlign w:val="center"/>
          </w:tcPr>
          <w:p w14:paraId="5002E95A">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2-4</w:t>
            </w:r>
          </w:p>
        </w:tc>
        <w:tc>
          <w:tcPr>
            <w:tcW w:w="1394" w:type="dxa"/>
            <w:vAlign w:val="center"/>
          </w:tcPr>
          <w:p w14:paraId="4D5246D5">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2-4</w:t>
            </w:r>
          </w:p>
        </w:tc>
      </w:tr>
      <w:tr w14:paraId="65CB05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trPr>
        <w:tc>
          <w:tcPr>
            <w:tcW w:w="709" w:type="dxa"/>
            <w:vAlign w:val="center"/>
          </w:tcPr>
          <w:p w14:paraId="129A2331">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7</w:t>
            </w:r>
          </w:p>
        </w:tc>
        <w:tc>
          <w:tcPr>
            <w:tcW w:w="2738" w:type="dxa"/>
            <w:vAlign w:val="center"/>
          </w:tcPr>
          <w:p w14:paraId="057153BB">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国家技能竞赛</w:t>
            </w:r>
          </w:p>
        </w:tc>
        <w:tc>
          <w:tcPr>
            <w:tcW w:w="2520" w:type="dxa"/>
            <w:vAlign w:val="center"/>
          </w:tcPr>
          <w:p w14:paraId="7A2D8203">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相应课程</w:t>
            </w:r>
          </w:p>
        </w:tc>
        <w:tc>
          <w:tcPr>
            <w:tcW w:w="1620" w:type="dxa"/>
            <w:vAlign w:val="center"/>
          </w:tcPr>
          <w:p w14:paraId="70901CDA">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6-8</w:t>
            </w:r>
          </w:p>
        </w:tc>
        <w:tc>
          <w:tcPr>
            <w:tcW w:w="1394" w:type="dxa"/>
            <w:vAlign w:val="center"/>
          </w:tcPr>
          <w:p w14:paraId="62EB0774">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6-8</w:t>
            </w:r>
          </w:p>
        </w:tc>
      </w:tr>
      <w:tr w14:paraId="680098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0" w:hRule="atLeast"/>
        </w:trPr>
        <w:tc>
          <w:tcPr>
            <w:tcW w:w="709" w:type="dxa"/>
            <w:vAlign w:val="center"/>
          </w:tcPr>
          <w:p w14:paraId="3E2C63A2">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8</w:t>
            </w:r>
          </w:p>
        </w:tc>
        <w:tc>
          <w:tcPr>
            <w:tcW w:w="2738" w:type="dxa"/>
            <w:vAlign w:val="center"/>
          </w:tcPr>
          <w:p w14:paraId="3CA02D21">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有从事行业1年以内工作经历</w:t>
            </w:r>
          </w:p>
        </w:tc>
        <w:tc>
          <w:tcPr>
            <w:tcW w:w="2520" w:type="dxa"/>
            <w:vAlign w:val="center"/>
          </w:tcPr>
          <w:p w14:paraId="5B4B5029">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认知实习</w:t>
            </w:r>
          </w:p>
        </w:tc>
        <w:tc>
          <w:tcPr>
            <w:tcW w:w="1620" w:type="dxa"/>
            <w:vAlign w:val="center"/>
          </w:tcPr>
          <w:p w14:paraId="69A69773">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2</w:t>
            </w:r>
          </w:p>
        </w:tc>
        <w:tc>
          <w:tcPr>
            <w:tcW w:w="1394" w:type="dxa"/>
            <w:vAlign w:val="center"/>
          </w:tcPr>
          <w:p w14:paraId="5ABFFD5F">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2</w:t>
            </w:r>
          </w:p>
        </w:tc>
      </w:tr>
      <w:tr w14:paraId="2FD779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73" w:hRule="atLeast"/>
        </w:trPr>
        <w:tc>
          <w:tcPr>
            <w:tcW w:w="709" w:type="dxa"/>
            <w:vAlign w:val="center"/>
          </w:tcPr>
          <w:p w14:paraId="37566D0F">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9</w:t>
            </w:r>
          </w:p>
        </w:tc>
        <w:tc>
          <w:tcPr>
            <w:tcW w:w="2738" w:type="dxa"/>
            <w:vAlign w:val="center"/>
          </w:tcPr>
          <w:p w14:paraId="0D4A327E">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有从事行业1-3年工作经历</w:t>
            </w:r>
          </w:p>
        </w:tc>
        <w:tc>
          <w:tcPr>
            <w:tcW w:w="2520" w:type="dxa"/>
            <w:vAlign w:val="center"/>
          </w:tcPr>
          <w:p w14:paraId="17C2CBF8">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认知实习</w:t>
            </w:r>
          </w:p>
          <w:p w14:paraId="7E2D3D9B">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顶岗实习</w:t>
            </w:r>
          </w:p>
        </w:tc>
        <w:tc>
          <w:tcPr>
            <w:tcW w:w="1620" w:type="dxa"/>
            <w:vAlign w:val="center"/>
          </w:tcPr>
          <w:p w14:paraId="2D21DC84">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14</w:t>
            </w:r>
          </w:p>
        </w:tc>
        <w:tc>
          <w:tcPr>
            <w:tcW w:w="1394" w:type="dxa"/>
            <w:vAlign w:val="center"/>
          </w:tcPr>
          <w:p w14:paraId="64441887">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14</w:t>
            </w:r>
          </w:p>
        </w:tc>
      </w:tr>
      <w:tr w14:paraId="6A3BD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4" w:hRule="atLeast"/>
        </w:trPr>
        <w:tc>
          <w:tcPr>
            <w:tcW w:w="709" w:type="dxa"/>
            <w:vAlign w:val="center"/>
          </w:tcPr>
          <w:p w14:paraId="0A2FFAD5">
            <w:pPr>
              <w:pStyle w:val="25"/>
              <w:keepNext w:val="0"/>
              <w:keepLines w:val="0"/>
              <w:suppressLineNumbers w:val="0"/>
              <w:snapToGrid w:val="0"/>
              <w:spacing w:before="0" w:beforeAutospacing="0" w:after="0" w:afterAutospacing="0" w:line="300" w:lineRule="exact"/>
              <w:ind w:left="0" w:right="0" w:firstLine="0" w:firstLineChars="0"/>
              <w:jc w:val="center"/>
              <w:rPr>
                <w:rFonts w:hint="default" w:eastAsia="仿宋_GB2312" w:cs="Times New Roman"/>
                <w:color w:val="auto"/>
                <w:szCs w:val="21"/>
              </w:rPr>
            </w:pPr>
            <w:r>
              <w:rPr>
                <w:rFonts w:hint="eastAsia" w:eastAsia="仿宋_GB2312" w:cs="Times New Roman"/>
                <w:color w:val="auto"/>
                <w:szCs w:val="21"/>
              </w:rPr>
              <w:t>10</w:t>
            </w:r>
          </w:p>
        </w:tc>
        <w:tc>
          <w:tcPr>
            <w:tcW w:w="2738" w:type="dxa"/>
            <w:vAlign w:val="center"/>
          </w:tcPr>
          <w:p w14:paraId="747370FF">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有从事行业3年以上工作经历</w:t>
            </w:r>
          </w:p>
        </w:tc>
        <w:tc>
          <w:tcPr>
            <w:tcW w:w="2520" w:type="dxa"/>
            <w:vAlign w:val="center"/>
          </w:tcPr>
          <w:p w14:paraId="061E9A3D">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认知实习</w:t>
            </w:r>
          </w:p>
          <w:p w14:paraId="67A7E27A">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顶岗实习</w:t>
            </w:r>
          </w:p>
        </w:tc>
        <w:tc>
          <w:tcPr>
            <w:tcW w:w="1620" w:type="dxa"/>
            <w:vAlign w:val="center"/>
          </w:tcPr>
          <w:p w14:paraId="18F0A5E7">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28</w:t>
            </w:r>
          </w:p>
        </w:tc>
        <w:tc>
          <w:tcPr>
            <w:tcW w:w="1394" w:type="dxa"/>
            <w:vAlign w:val="center"/>
          </w:tcPr>
          <w:p w14:paraId="10FB671A">
            <w:pPr>
              <w:pStyle w:val="25"/>
              <w:keepNext w:val="0"/>
              <w:keepLines w:val="0"/>
              <w:suppressLineNumbers w:val="0"/>
              <w:snapToGrid w:val="0"/>
              <w:spacing w:before="0" w:beforeAutospacing="0" w:after="0" w:afterAutospacing="0" w:line="300" w:lineRule="exact"/>
              <w:ind w:left="0" w:right="0" w:firstLine="0" w:firstLineChars="0"/>
              <w:jc w:val="center"/>
              <w:rPr>
                <w:rFonts w:hint="eastAsia" w:eastAsia="仿宋_GB2312" w:cs="Times New Roman"/>
                <w:color w:val="auto"/>
                <w:szCs w:val="21"/>
                <w:lang w:val="en-US" w:eastAsia="zh-CN"/>
              </w:rPr>
            </w:pPr>
            <w:r>
              <w:rPr>
                <w:rFonts w:hint="eastAsia" w:eastAsia="仿宋_GB2312" w:cs="Times New Roman"/>
                <w:color w:val="auto"/>
                <w:szCs w:val="21"/>
                <w:lang w:val="en-US" w:eastAsia="zh-CN"/>
              </w:rPr>
              <w:t>28</w:t>
            </w:r>
          </w:p>
        </w:tc>
      </w:tr>
    </w:tbl>
    <w:p w14:paraId="5031C027">
      <w:pPr>
        <w:rPr>
          <w:rFonts w:eastAsia="仿宋_GB2312"/>
          <w:b/>
          <w:bCs/>
          <w:color w:val="FF0000"/>
          <w:sz w:val="28"/>
          <w:szCs w:val="28"/>
        </w:rPr>
      </w:pPr>
      <w:r>
        <w:rPr>
          <w:rFonts w:eastAsia="仿宋_GB2312"/>
          <w:b/>
          <w:bCs/>
          <w:color w:val="FF0000"/>
          <w:sz w:val="28"/>
          <w:szCs w:val="28"/>
        </w:rPr>
        <w:br w:type="page"/>
      </w:r>
    </w:p>
    <w:p w14:paraId="4E6740FB">
      <w:pPr>
        <w:spacing w:line="560" w:lineRule="exact"/>
        <w:jc w:val="center"/>
        <w:outlineLvl w:val="1"/>
        <w:rPr>
          <w:rFonts w:ascii="仿宋" w:hAnsi="仿宋" w:eastAsia="仿宋" w:cs="仿宋"/>
          <w:b/>
          <w:bCs/>
          <w:color w:val="000000"/>
          <w:sz w:val="32"/>
          <w:szCs w:val="32"/>
        </w:rPr>
      </w:pPr>
      <w:bookmarkStart w:id="150" w:name="_Toc29735"/>
      <w:bookmarkStart w:id="151" w:name="_Toc30229"/>
      <w:bookmarkStart w:id="152" w:name="_Toc2126"/>
      <w:r>
        <w:rPr>
          <w:rFonts w:hint="eastAsia" w:ascii="仿宋" w:hAnsi="仿宋" w:eastAsia="仿宋" w:cs="仿宋"/>
          <w:b/>
          <w:bCs/>
          <w:color w:val="000000"/>
          <w:sz w:val="32"/>
          <w:szCs w:val="32"/>
        </w:rPr>
        <w:t>山西运城农业职业技术学院</w:t>
      </w:r>
      <w:bookmarkEnd w:id="150"/>
      <w:bookmarkEnd w:id="151"/>
      <w:bookmarkEnd w:id="152"/>
    </w:p>
    <w:p w14:paraId="2711572C">
      <w:pPr>
        <w:spacing w:line="560" w:lineRule="exact"/>
        <w:jc w:val="center"/>
        <w:outlineLvl w:val="1"/>
        <w:rPr>
          <w:rFonts w:eastAsia="仿宋_GB2312"/>
          <w:b/>
          <w:bCs/>
          <w:color w:val="000000"/>
          <w:sz w:val="32"/>
          <w:szCs w:val="32"/>
        </w:rPr>
      </w:pPr>
      <w:bookmarkStart w:id="153" w:name="_Toc15295"/>
      <w:bookmarkStart w:id="154" w:name="_Toc28861"/>
      <w:bookmarkStart w:id="155" w:name="_Toc14448"/>
      <w:r>
        <w:rPr>
          <w:rFonts w:hint="eastAsia" w:ascii="仿宋" w:hAnsi="仿宋" w:eastAsia="仿宋" w:cs="仿宋"/>
          <w:b/>
          <w:bCs/>
          <w:color w:val="000000"/>
          <w:sz w:val="32"/>
          <w:szCs w:val="32"/>
        </w:rPr>
        <w:t>20</w:t>
      </w:r>
      <w:r>
        <w:rPr>
          <w:rFonts w:hint="eastAsia" w:ascii="仿宋" w:hAnsi="仿宋" w:eastAsia="仿宋" w:cs="仿宋"/>
          <w:b/>
          <w:bCs/>
          <w:color w:val="000000"/>
          <w:sz w:val="32"/>
          <w:szCs w:val="32"/>
          <w:lang w:val="en-US" w:eastAsia="zh-CN"/>
        </w:rPr>
        <w:t>22</w:t>
      </w:r>
      <w:r>
        <w:rPr>
          <w:rFonts w:hint="eastAsia" w:ascii="仿宋" w:hAnsi="仿宋" w:eastAsia="仿宋" w:cs="仿宋"/>
          <w:b/>
          <w:bCs/>
          <w:color w:val="000000"/>
          <w:sz w:val="32"/>
          <w:szCs w:val="32"/>
        </w:rPr>
        <w:t>级</w:t>
      </w:r>
      <w:r>
        <w:rPr>
          <w:rFonts w:hint="eastAsia" w:ascii="仿宋" w:hAnsi="仿宋" w:eastAsia="仿宋" w:cs="仿宋"/>
          <w:b/>
          <w:bCs/>
          <w:color w:val="000000"/>
          <w:sz w:val="32"/>
          <w:szCs w:val="32"/>
          <w:lang w:val="en-US" w:eastAsia="zh-CN"/>
        </w:rPr>
        <w:t>食品检验检测技术专业</w:t>
      </w:r>
      <w:r>
        <w:rPr>
          <w:rFonts w:hint="eastAsia" w:ascii="仿宋" w:hAnsi="仿宋" w:eastAsia="仿宋" w:cs="仿宋"/>
          <w:b/>
          <w:bCs/>
          <w:color w:val="000000"/>
          <w:sz w:val="32"/>
          <w:szCs w:val="32"/>
        </w:rPr>
        <w:t>人才培养方案审核表</w:t>
      </w:r>
      <w:bookmarkEnd w:id="153"/>
      <w:bookmarkEnd w:id="154"/>
      <w:bookmarkEnd w:id="155"/>
    </w:p>
    <w:tbl>
      <w:tblPr>
        <w:tblStyle w:val="10"/>
        <w:tblW w:w="4973"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87"/>
        <w:gridCol w:w="1653"/>
        <w:gridCol w:w="1336"/>
        <w:gridCol w:w="1648"/>
        <w:gridCol w:w="1440"/>
        <w:gridCol w:w="912"/>
      </w:tblGrid>
      <w:tr w14:paraId="7ADB1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Align w:val="center"/>
          </w:tcPr>
          <w:p w14:paraId="3061CB54">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系（部）</w:t>
            </w:r>
          </w:p>
        </w:tc>
        <w:tc>
          <w:tcPr>
            <w:tcW w:w="975" w:type="pct"/>
            <w:vAlign w:val="center"/>
          </w:tcPr>
          <w:p w14:paraId="252295DB">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lang w:val="en-US" w:eastAsia="zh-CN"/>
              </w:rPr>
            </w:pPr>
            <w:r>
              <w:rPr>
                <w:rFonts w:hint="eastAsia" w:eastAsia="仿宋_GB2312"/>
                <w:bCs/>
                <w:color w:val="000000"/>
                <w:sz w:val="21"/>
                <w:szCs w:val="21"/>
                <w:lang w:val="en-US" w:eastAsia="zh-CN"/>
              </w:rPr>
              <w:t>农林与工程系</w:t>
            </w:r>
          </w:p>
        </w:tc>
        <w:tc>
          <w:tcPr>
            <w:tcW w:w="788" w:type="pct"/>
            <w:vAlign w:val="center"/>
          </w:tcPr>
          <w:p w14:paraId="7D761C86">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专业名称</w:t>
            </w:r>
          </w:p>
        </w:tc>
        <w:tc>
          <w:tcPr>
            <w:tcW w:w="972" w:type="pct"/>
            <w:vAlign w:val="center"/>
          </w:tcPr>
          <w:p w14:paraId="0E36D99B">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农产品加工与质量检验</w:t>
            </w:r>
          </w:p>
        </w:tc>
        <w:tc>
          <w:tcPr>
            <w:tcW w:w="849" w:type="pct"/>
            <w:vAlign w:val="center"/>
          </w:tcPr>
          <w:p w14:paraId="57F51ABA">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专业负责人</w:t>
            </w:r>
          </w:p>
        </w:tc>
        <w:tc>
          <w:tcPr>
            <w:tcW w:w="537" w:type="pct"/>
            <w:vAlign w:val="center"/>
          </w:tcPr>
          <w:p w14:paraId="34D45A02">
            <w:pPr>
              <w:keepNext w:val="0"/>
              <w:keepLines w:val="0"/>
              <w:suppressLineNumbers w:val="0"/>
              <w:snapToGrid w:val="0"/>
              <w:spacing w:before="0" w:beforeAutospacing="0" w:after="0" w:afterAutospacing="0" w:line="300" w:lineRule="exact"/>
              <w:ind w:left="0" w:right="0"/>
              <w:jc w:val="center"/>
              <w:rPr>
                <w:rFonts w:hint="eastAsia" w:eastAsia="仿宋_GB2312"/>
                <w:bCs/>
                <w:color w:val="000000"/>
                <w:sz w:val="21"/>
                <w:szCs w:val="21"/>
                <w:lang w:val="en-US" w:eastAsia="zh-CN"/>
              </w:rPr>
            </w:pPr>
            <w:r>
              <w:rPr>
                <w:rFonts w:hint="eastAsia" w:eastAsia="仿宋_GB2312"/>
                <w:bCs/>
                <w:color w:val="000000"/>
                <w:sz w:val="21"/>
                <w:szCs w:val="21"/>
                <w:lang w:val="en-US" w:eastAsia="zh-CN"/>
              </w:rPr>
              <w:t>赵辉</w:t>
            </w:r>
          </w:p>
        </w:tc>
      </w:tr>
      <w:tr w14:paraId="64E4A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8" w:hRule="atLeast"/>
          <w:jc w:val="center"/>
        </w:trPr>
        <w:tc>
          <w:tcPr>
            <w:tcW w:w="877" w:type="pct"/>
            <w:vMerge w:val="restart"/>
            <w:vAlign w:val="center"/>
          </w:tcPr>
          <w:p w14:paraId="1A984501">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参与制订人员情况</w:t>
            </w:r>
          </w:p>
        </w:tc>
        <w:tc>
          <w:tcPr>
            <w:tcW w:w="975" w:type="pct"/>
            <w:vAlign w:val="center"/>
          </w:tcPr>
          <w:p w14:paraId="6F29A5AB">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姓  名</w:t>
            </w:r>
          </w:p>
        </w:tc>
        <w:tc>
          <w:tcPr>
            <w:tcW w:w="788" w:type="pct"/>
            <w:vAlign w:val="center"/>
          </w:tcPr>
          <w:p w14:paraId="0D7D7CFA">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职  称</w:t>
            </w:r>
          </w:p>
        </w:tc>
        <w:tc>
          <w:tcPr>
            <w:tcW w:w="972" w:type="pct"/>
            <w:vAlign w:val="center"/>
          </w:tcPr>
          <w:p w14:paraId="3AE5AA30">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工作单位</w:t>
            </w:r>
          </w:p>
        </w:tc>
        <w:tc>
          <w:tcPr>
            <w:tcW w:w="849" w:type="pct"/>
            <w:vAlign w:val="center"/>
          </w:tcPr>
          <w:p w14:paraId="28FCE068">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承担任务</w:t>
            </w:r>
          </w:p>
        </w:tc>
        <w:tc>
          <w:tcPr>
            <w:tcW w:w="537" w:type="pct"/>
            <w:vAlign w:val="center"/>
          </w:tcPr>
          <w:p w14:paraId="0D4F6A7F">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备  注</w:t>
            </w:r>
          </w:p>
        </w:tc>
      </w:tr>
      <w:tr w14:paraId="2FA006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4AB8DFCD">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p>
        </w:tc>
        <w:tc>
          <w:tcPr>
            <w:tcW w:w="975" w:type="pct"/>
            <w:vAlign w:val="center"/>
          </w:tcPr>
          <w:p w14:paraId="591692C7">
            <w:pPr>
              <w:keepNext w:val="0"/>
              <w:keepLines w:val="0"/>
              <w:suppressLineNumbers w:val="0"/>
              <w:snapToGrid w:val="0"/>
              <w:spacing w:before="0" w:beforeAutospacing="0" w:after="0" w:afterAutospacing="0" w:line="300" w:lineRule="exact"/>
              <w:ind w:left="0" w:right="0"/>
              <w:jc w:val="center"/>
              <w:rPr>
                <w:rFonts w:hint="eastAsia" w:eastAsia="仿宋_GB2312"/>
                <w:bCs/>
                <w:color w:val="000000"/>
                <w:sz w:val="20"/>
                <w:szCs w:val="20"/>
                <w:lang w:val="en-US" w:eastAsia="zh-CN"/>
              </w:rPr>
            </w:pPr>
            <w:r>
              <w:rPr>
                <w:rFonts w:hint="eastAsia" w:eastAsia="仿宋_GB2312"/>
                <w:bCs/>
                <w:color w:val="000000"/>
                <w:sz w:val="20"/>
                <w:szCs w:val="20"/>
                <w:lang w:val="en-US" w:eastAsia="zh-CN"/>
              </w:rPr>
              <w:t>李小强</w:t>
            </w:r>
          </w:p>
        </w:tc>
        <w:tc>
          <w:tcPr>
            <w:tcW w:w="788" w:type="pct"/>
            <w:vAlign w:val="center"/>
          </w:tcPr>
          <w:p w14:paraId="41D6C09F">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0"/>
                <w:szCs w:val="20"/>
                <w:lang w:val="en-US" w:eastAsia="zh-CN"/>
              </w:rPr>
            </w:pPr>
            <w:r>
              <w:rPr>
                <w:rFonts w:hint="eastAsia" w:eastAsia="仿宋_GB2312"/>
                <w:bCs/>
                <w:color w:val="000000"/>
                <w:sz w:val="20"/>
                <w:szCs w:val="20"/>
                <w:lang w:val="en-US" w:eastAsia="zh-CN"/>
              </w:rPr>
              <w:t>副教授</w:t>
            </w:r>
          </w:p>
        </w:tc>
        <w:tc>
          <w:tcPr>
            <w:tcW w:w="972" w:type="pct"/>
            <w:vAlign w:val="center"/>
          </w:tcPr>
          <w:p w14:paraId="4281E886">
            <w:pPr>
              <w:keepNext w:val="0"/>
              <w:keepLines w:val="0"/>
              <w:suppressLineNumbers w:val="0"/>
              <w:snapToGrid w:val="0"/>
              <w:spacing w:before="0" w:beforeAutospacing="0" w:after="0" w:afterAutospacing="0" w:line="300" w:lineRule="exact"/>
              <w:ind w:left="0" w:right="0"/>
              <w:jc w:val="center"/>
              <w:rPr>
                <w:rFonts w:hint="eastAsia" w:eastAsia="仿宋_GB2312"/>
                <w:bCs/>
                <w:color w:val="000000"/>
                <w:sz w:val="20"/>
                <w:szCs w:val="20"/>
                <w:lang w:val="en-US" w:eastAsia="zh-CN"/>
              </w:rPr>
            </w:pPr>
            <w:r>
              <w:rPr>
                <w:rFonts w:hint="eastAsia" w:eastAsia="仿宋_GB2312"/>
                <w:bCs/>
                <w:color w:val="000000"/>
                <w:sz w:val="20"/>
                <w:szCs w:val="20"/>
                <w:lang w:val="en-US" w:eastAsia="zh-CN"/>
              </w:rPr>
              <w:t>山西西运城农业职业技术学院</w:t>
            </w:r>
          </w:p>
        </w:tc>
        <w:tc>
          <w:tcPr>
            <w:tcW w:w="849" w:type="pct"/>
            <w:vAlign w:val="center"/>
          </w:tcPr>
          <w:p w14:paraId="3D6BD2A0">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0"/>
                <w:szCs w:val="20"/>
                <w:lang w:val="en-US" w:eastAsia="zh-CN"/>
              </w:rPr>
            </w:pPr>
            <w:r>
              <w:rPr>
                <w:rFonts w:hint="eastAsia" w:eastAsia="仿宋_GB2312"/>
                <w:bCs/>
                <w:color w:val="000000"/>
                <w:sz w:val="20"/>
                <w:szCs w:val="20"/>
                <w:lang w:val="en-US" w:eastAsia="zh-CN"/>
              </w:rPr>
              <w:t>人才培养方案的审核</w:t>
            </w:r>
          </w:p>
        </w:tc>
        <w:tc>
          <w:tcPr>
            <w:tcW w:w="537" w:type="pct"/>
            <w:vAlign w:val="center"/>
          </w:tcPr>
          <w:p w14:paraId="22416AF1">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p>
        </w:tc>
      </w:tr>
      <w:tr w14:paraId="630250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666AF92B">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p>
        </w:tc>
        <w:tc>
          <w:tcPr>
            <w:tcW w:w="975" w:type="pct"/>
            <w:vAlign w:val="center"/>
          </w:tcPr>
          <w:p w14:paraId="7A9F87D2">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0"/>
                <w:szCs w:val="20"/>
                <w:lang w:val="en-US" w:eastAsia="zh-CN"/>
              </w:rPr>
            </w:pPr>
            <w:r>
              <w:rPr>
                <w:rFonts w:hint="eastAsia" w:eastAsia="仿宋_GB2312"/>
                <w:bCs/>
                <w:color w:val="000000"/>
                <w:sz w:val="20"/>
                <w:szCs w:val="20"/>
                <w:lang w:val="en-US" w:eastAsia="zh-CN"/>
              </w:rPr>
              <w:t>赵辉</w:t>
            </w:r>
          </w:p>
        </w:tc>
        <w:tc>
          <w:tcPr>
            <w:tcW w:w="788" w:type="pct"/>
            <w:vAlign w:val="center"/>
          </w:tcPr>
          <w:p w14:paraId="4D3D9E5B">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0"/>
                <w:szCs w:val="20"/>
                <w:lang w:val="en-US" w:eastAsia="zh-CN"/>
              </w:rPr>
            </w:pPr>
            <w:r>
              <w:rPr>
                <w:rFonts w:hint="eastAsia" w:eastAsia="仿宋_GB2312"/>
                <w:bCs/>
                <w:color w:val="000000"/>
                <w:sz w:val="20"/>
                <w:szCs w:val="20"/>
                <w:lang w:val="en-US" w:eastAsia="zh-CN"/>
              </w:rPr>
              <w:t>副教授</w:t>
            </w:r>
          </w:p>
        </w:tc>
        <w:tc>
          <w:tcPr>
            <w:tcW w:w="972" w:type="pct"/>
            <w:vAlign w:val="center"/>
          </w:tcPr>
          <w:p w14:paraId="14A210D0">
            <w:pPr>
              <w:keepNext w:val="0"/>
              <w:keepLines w:val="0"/>
              <w:suppressLineNumbers w:val="0"/>
              <w:snapToGrid w:val="0"/>
              <w:spacing w:before="0" w:beforeAutospacing="0" w:after="0" w:afterAutospacing="0" w:line="300" w:lineRule="exact"/>
              <w:ind w:left="0" w:right="0"/>
              <w:jc w:val="center"/>
              <w:rPr>
                <w:rFonts w:hint="eastAsia" w:eastAsia="仿宋_GB2312"/>
                <w:bCs/>
                <w:color w:val="000000"/>
                <w:sz w:val="20"/>
                <w:szCs w:val="20"/>
                <w:lang w:val="en-US" w:eastAsia="zh-CN"/>
              </w:rPr>
            </w:pPr>
            <w:r>
              <w:rPr>
                <w:rFonts w:hint="eastAsia" w:eastAsia="仿宋_GB2312"/>
                <w:bCs/>
                <w:color w:val="000000"/>
                <w:sz w:val="20"/>
                <w:szCs w:val="20"/>
                <w:lang w:val="en-US" w:eastAsia="zh-CN"/>
              </w:rPr>
              <w:t>山西西运城农业职业技术学院</w:t>
            </w:r>
          </w:p>
        </w:tc>
        <w:tc>
          <w:tcPr>
            <w:tcW w:w="849" w:type="pct"/>
            <w:vAlign w:val="center"/>
          </w:tcPr>
          <w:p w14:paraId="74B940B3">
            <w:pPr>
              <w:keepNext w:val="0"/>
              <w:keepLines w:val="0"/>
              <w:suppressLineNumbers w:val="0"/>
              <w:snapToGrid w:val="0"/>
              <w:spacing w:before="0" w:beforeAutospacing="0" w:after="0" w:afterAutospacing="0" w:line="300" w:lineRule="exact"/>
              <w:ind w:left="0" w:right="0"/>
              <w:jc w:val="center"/>
              <w:rPr>
                <w:rFonts w:hint="eastAsia" w:eastAsia="仿宋_GB2312"/>
                <w:bCs/>
                <w:color w:val="000000"/>
                <w:sz w:val="20"/>
                <w:szCs w:val="20"/>
                <w:lang w:val="en-US" w:eastAsia="zh-CN"/>
              </w:rPr>
            </w:pPr>
            <w:r>
              <w:rPr>
                <w:rFonts w:hint="eastAsia" w:eastAsia="仿宋_GB2312"/>
                <w:bCs/>
                <w:color w:val="000000"/>
                <w:sz w:val="20"/>
                <w:szCs w:val="20"/>
                <w:lang w:val="en-US" w:eastAsia="zh-CN"/>
              </w:rPr>
              <w:t>专业发展方向与课程架构</w:t>
            </w:r>
          </w:p>
        </w:tc>
        <w:tc>
          <w:tcPr>
            <w:tcW w:w="537" w:type="pct"/>
            <w:vAlign w:val="center"/>
          </w:tcPr>
          <w:p w14:paraId="0A7854C7">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p>
        </w:tc>
      </w:tr>
      <w:tr w14:paraId="5B826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1E0C2176">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p>
        </w:tc>
        <w:tc>
          <w:tcPr>
            <w:tcW w:w="975" w:type="pct"/>
            <w:shd w:val="clear" w:color="auto" w:fill="auto"/>
            <w:vAlign w:val="center"/>
          </w:tcPr>
          <w:p w14:paraId="0DAC1160">
            <w:pPr>
              <w:keepNext w:val="0"/>
              <w:keepLines w:val="0"/>
              <w:suppressLineNumbers w:val="0"/>
              <w:snapToGrid w:val="0"/>
              <w:spacing w:before="0" w:beforeAutospacing="0" w:after="0" w:afterAutospacing="0" w:line="300" w:lineRule="exact"/>
              <w:ind w:left="0" w:right="0"/>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cs="Times New Roman"/>
                <w:bCs/>
                <w:color w:val="000000"/>
                <w:kern w:val="2"/>
                <w:sz w:val="20"/>
                <w:szCs w:val="20"/>
                <w:lang w:val="en-US" w:eastAsia="zh-CN" w:bidi="ar-SA"/>
              </w:rPr>
              <w:t>王蕊</w:t>
            </w:r>
          </w:p>
        </w:tc>
        <w:tc>
          <w:tcPr>
            <w:tcW w:w="788" w:type="pct"/>
            <w:shd w:val="clear" w:color="auto" w:fill="auto"/>
            <w:vAlign w:val="center"/>
          </w:tcPr>
          <w:p w14:paraId="60DBB2A9">
            <w:pPr>
              <w:keepNext w:val="0"/>
              <w:keepLines w:val="0"/>
              <w:suppressLineNumbers w:val="0"/>
              <w:snapToGrid w:val="0"/>
              <w:spacing w:before="0" w:beforeAutospacing="0" w:after="0" w:afterAutospacing="0" w:line="300" w:lineRule="exact"/>
              <w:ind w:left="0" w:right="0"/>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cs="Times New Roman"/>
                <w:bCs/>
                <w:color w:val="000000"/>
                <w:kern w:val="2"/>
                <w:sz w:val="20"/>
                <w:szCs w:val="20"/>
                <w:lang w:val="en-US" w:eastAsia="zh-CN" w:bidi="ar-SA"/>
              </w:rPr>
              <w:t>副教授</w:t>
            </w:r>
          </w:p>
        </w:tc>
        <w:tc>
          <w:tcPr>
            <w:tcW w:w="972" w:type="pct"/>
            <w:shd w:val="clear" w:color="auto" w:fill="auto"/>
            <w:vAlign w:val="center"/>
          </w:tcPr>
          <w:p w14:paraId="0AD5730D">
            <w:pPr>
              <w:keepNext w:val="0"/>
              <w:keepLines w:val="0"/>
              <w:suppressLineNumbers w:val="0"/>
              <w:snapToGrid w:val="0"/>
              <w:spacing w:before="0" w:beforeAutospacing="0" w:after="0" w:afterAutospacing="0" w:line="300" w:lineRule="exact"/>
              <w:ind w:left="0" w:right="0"/>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山西运城农业职业技术学院</w:t>
            </w:r>
          </w:p>
        </w:tc>
        <w:tc>
          <w:tcPr>
            <w:tcW w:w="849" w:type="pct"/>
            <w:shd w:val="clear" w:color="auto" w:fill="auto"/>
            <w:vAlign w:val="center"/>
          </w:tcPr>
          <w:p w14:paraId="3DAC6134">
            <w:pPr>
              <w:keepNext w:val="0"/>
              <w:keepLines w:val="0"/>
              <w:suppressLineNumbers w:val="0"/>
              <w:snapToGrid w:val="0"/>
              <w:spacing w:before="0" w:beforeAutospacing="0" w:after="0" w:afterAutospacing="0" w:line="300" w:lineRule="exact"/>
              <w:ind w:left="0" w:right="0"/>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职业岗位分析与课程构架</w:t>
            </w:r>
          </w:p>
        </w:tc>
        <w:tc>
          <w:tcPr>
            <w:tcW w:w="537" w:type="pct"/>
            <w:vAlign w:val="center"/>
          </w:tcPr>
          <w:p w14:paraId="7CC25CC3">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p>
        </w:tc>
      </w:tr>
      <w:tr w14:paraId="74883F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1614A368">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p>
        </w:tc>
        <w:tc>
          <w:tcPr>
            <w:tcW w:w="975" w:type="pct"/>
            <w:shd w:val="clear" w:color="auto" w:fill="auto"/>
            <w:vAlign w:val="center"/>
          </w:tcPr>
          <w:p w14:paraId="51C43D7C">
            <w:pPr>
              <w:keepNext w:val="0"/>
              <w:keepLines w:val="0"/>
              <w:suppressLineNumbers w:val="0"/>
              <w:snapToGrid w:val="0"/>
              <w:spacing w:before="0" w:beforeAutospacing="0" w:after="0" w:afterAutospacing="0" w:line="300" w:lineRule="exact"/>
              <w:ind w:left="0" w:right="0"/>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樊蕾</w:t>
            </w:r>
          </w:p>
        </w:tc>
        <w:tc>
          <w:tcPr>
            <w:tcW w:w="788" w:type="pct"/>
            <w:shd w:val="clear" w:color="auto" w:fill="auto"/>
            <w:vAlign w:val="center"/>
          </w:tcPr>
          <w:p w14:paraId="10F1A524">
            <w:pPr>
              <w:keepNext w:val="0"/>
              <w:keepLines w:val="0"/>
              <w:suppressLineNumbers w:val="0"/>
              <w:snapToGrid w:val="0"/>
              <w:spacing w:before="0" w:beforeAutospacing="0" w:after="0" w:afterAutospacing="0" w:line="300" w:lineRule="exact"/>
              <w:ind w:left="0" w:right="0"/>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cs="Times New Roman"/>
                <w:bCs/>
                <w:color w:val="000000"/>
                <w:kern w:val="2"/>
                <w:sz w:val="20"/>
                <w:szCs w:val="20"/>
                <w:lang w:val="en-US" w:eastAsia="zh-CN" w:bidi="ar-SA"/>
              </w:rPr>
              <w:t>副教授</w:t>
            </w:r>
          </w:p>
        </w:tc>
        <w:tc>
          <w:tcPr>
            <w:tcW w:w="972" w:type="pct"/>
            <w:shd w:val="clear" w:color="auto" w:fill="auto"/>
            <w:vAlign w:val="center"/>
          </w:tcPr>
          <w:p w14:paraId="0E1330AC">
            <w:pPr>
              <w:keepNext w:val="0"/>
              <w:keepLines w:val="0"/>
              <w:suppressLineNumbers w:val="0"/>
              <w:snapToGrid w:val="0"/>
              <w:spacing w:before="0" w:beforeAutospacing="0" w:after="0" w:afterAutospacing="0" w:line="300" w:lineRule="exact"/>
              <w:ind w:left="0" w:right="0"/>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山西运城农业职业技术学院</w:t>
            </w:r>
          </w:p>
        </w:tc>
        <w:tc>
          <w:tcPr>
            <w:tcW w:w="849" w:type="pct"/>
            <w:shd w:val="clear" w:color="auto" w:fill="auto"/>
            <w:vAlign w:val="center"/>
          </w:tcPr>
          <w:p w14:paraId="12B32C67">
            <w:pPr>
              <w:keepNext w:val="0"/>
              <w:keepLines w:val="0"/>
              <w:suppressLineNumbers w:val="0"/>
              <w:snapToGrid w:val="0"/>
              <w:spacing w:before="0" w:beforeAutospacing="0" w:after="0" w:afterAutospacing="0" w:line="300" w:lineRule="exact"/>
              <w:ind w:left="0" w:right="0"/>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职业岗位面向与课程构架</w:t>
            </w:r>
          </w:p>
        </w:tc>
        <w:tc>
          <w:tcPr>
            <w:tcW w:w="537" w:type="pct"/>
            <w:vAlign w:val="center"/>
          </w:tcPr>
          <w:p w14:paraId="1DD06F98">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p>
        </w:tc>
      </w:tr>
      <w:tr w14:paraId="76B04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70A07EE0">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p>
        </w:tc>
        <w:tc>
          <w:tcPr>
            <w:tcW w:w="975" w:type="pct"/>
            <w:shd w:val="clear" w:color="auto" w:fill="auto"/>
            <w:vAlign w:val="center"/>
          </w:tcPr>
          <w:p w14:paraId="2ED6D72D">
            <w:pPr>
              <w:keepNext w:val="0"/>
              <w:keepLines w:val="0"/>
              <w:suppressLineNumbers w:val="0"/>
              <w:snapToGrid w:val="0"/>
              <w:spacing w:before="0" w:beforeAutospacing="0" w:after="0" w:afterAutospacing="0" w:line="300" w:lineRule="exact"/>
              <w:ind w:left="0" w:right="0"/>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吴铁西</w:t>
            </w:r>
          </w:p>
        </w:tc>
        <w:tc>
          <w:tcPr>
            <w:tcW w:w="788" w:type="pct"/>
            <w:shd w:val="clear" w:color="auto" w:fill="auto"/>
            <w:vAlign w:val="center"/>
          </w:tcPr>
          <w:p w14:paraId="75AE2134">
            <w:pPr>
              <w:keepNext w:val="0"/>
              <w:keepLines w:val="0"/>
              <w:suppressLineNumbers w:val="0"/>
              <w:snapToGrid w:val="0"/>
              <w:spacing w:before="0" w:beforeAutospacing="0" w:after="0" w:afterAutospacing="0" w:line="300" w:lineRule="exact"/>
              <w:ind w:left="0" w:right="0"/>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高级工程师</w:t>
            </w:r>
          </w:p>
        </w:tc>
        <w:tc>
          <w:tcPr>
            <w:tcW w:w="972" w:type="pct"/>
            <w:shd w:val="clear" w:color="auto" w:fill="auto"/>
            <w:vAlign w:val="center"/>
          </w:tcPr>
          <w:p w14:paraId="296526C9">
            <w:pPr>
              <w:keepNext w:val="0"/>
              <w:keepLines w:val="0"/>
              <w:suppressLineNumbers w:val="0"/>
              <w:snapToGrid w:val="0"/>
              <w:spacing w:before="0" w:beforeAutospacing="0" w:after="0" w:afterAutospacing="0" w:line="300" w:lineRule="exact"/>
              <w:ind w:left="0" w:right="0"/>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运城市市场监督管理局</w:t>
            </w:r>
          </w:p>
        </w:tc>
        <w:tc>
          <w:tcPr>
            <w:tcW w:w="849" w:type="pct"/>
            <w:shd w:val="clear" w:color="auto" w:fill="auto"/>
            <w:vAlign w:val="center"/>
          </w:tcPr>
          <w:p w14:paraId="4A3D8BE0">
            <w:pPr>
              <w:keepNext w:val="0"/>
              <w:keepLines w:val="0"/>
              <w:suppressLineNumbers w:val="0"/>
              <w:snapToGrid w:val="0"/>
              <w:spacing w:before="0" w:beforeAutospacing="0" w:after="0" w:afterAutospacing="0" w:line="300" w:lineRule="exact"/>
              <w:ind w:left="0" w:right="0"/>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行业分析与职业能力分析</w:t>
            </w:r>
          </w:p>
        </w:tc>
        <w:tc>
          <w:tcPr>
            <w:tcW w:w="537" w:type="pct"/>
            <w:vAlign w:val="center"/>
          </w:tcPr>
          <w:p w14:paraId="59EF4772">
            <w:pPr>
              <w:keepNext w:val="0"/>
              <w:keepLines w:val="0"/>
              <w:suppressLineNumbers w:val="0"/>
              <w:snapToGrid w:val="0"/>
              <w:spacing w:before="0" w:beforeAutospacing="0" w:after="0" w:afterAutospacing="0" w:line="300" w:lineRule="exact"/>
              <w:ind w:left="0" w:right="0"/>
              <w:jc w:val="center"/>
              <w:rPr>
                <w:rFonts w:hint="eastAsia" w:eastAsia="仿宋_GB2312"/>
                <w:bCs/>
                <w:color w:val="000000"/>
                <w:sz w:val="21"/>
                <w:szCs w:val="21"/>
                <w:lang w:val="en-US" w:eastAsia="zh-CN"/>
              </w:rPr>
            </w:pPr>
          </w:p>
        </w:tc>
      </w:tr>
      <w:tr w14:paraId="1FC01C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451954F9">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p>
        </w:tc>
        <w:tc>
          <w:tcPr>
            <w:tcW w:w="975" w:type="pct"/>
            <w:shd w:val="clear" w:color="auto" w:fill="auto"/>
            <w:vAlign w:val="center"/>
          </w:tcPr>
          <w:p w14:paraId="1D453196">
            <w:pPr>
              <w:keepNext w:val="0"/>
              <w:keepLines w:val="0"/>
              <w:suppressLineNumbers w:val="0"/>
              <w:snapToGrid w:val="0"/>
              <w:spacing w:before="0" w:beforeAutospacing="0" w:after="0" w:afterAutospacing="0" w:line="300" w:lineRule="exact"/>
              <w:ind w:left="0" w:right="0"/>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樊茹</w:t>
            </w:r>
          </w:p>
        </w:tc>
        <w:tc>
          <w:tcPr>
            <w:tcW w:w="788" w:type="pct"/>
            <w:shd w:val="clear" w:color="auto" w:fill="auto"/>
            <w:vAlign w:val="center"/>
          </w:tcPr>
          <w:p w14:paraId="54AC9810">
            <w:pPr>
              <w:keepNext w:val="0"/>
              <w:keepLines w:val="0"/>
              <w:suppressLineNumbers w:val="0"/>
              <w:snapToGrid w:val="0"/>
              <w:spacing w:before="0" w:beforeAutospacing="0" w:after="0" w:afterAutospacing="0" w:line="300" w:lineRule="exact"/>
              <w:ind w:left="0" w:right="0"/>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讲师</w:t>
            </w:r>
          </w:p>
        </w:tc>
        <w:tc>
          <w:tcPr>
            <w:tcW w:w="972" w:type="pct"/>
            <w:shd w:val="clear" w:color="auto" w:fill="auto"/>
            <w:vAlign w:val="center"/>
          </w:tcPr>
          <w:p w14:paraId="376EE00E">
            <w:pPr>
              <w:keepNext w:val="0"/>
              <w:keepLines w:val="0"/>
              <w:suppressLineNumbers w:val="0"/>
              <w:snapToGrid w:val="0"/>
              <w:spacing w:before="0" w:beforeAutospacing="0" w:after="0" w:afterAutospacing="0" w:line="300" w:lineRule="exact"/>
              <w:ind w:left="0" w:right="0"/>
              <w:jc w:val="center"/>
              <w:rPr>
                <w:rFonts w:hint="eastAsia"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运城市市场监督管理局</w:t>
            </w:r>
          </w:p>
        </w:tc>
        <w:tc>
          <w:tcPr>
            <w:tcW w:w="849" w:type="pct"/>
            <w:shd w:val="clear" w:color="auto" w:fill="auto"/>
            <w:vAlign w:val="center"/>
          </w:tcPr>
          <w:p w14:paraId="2DFB8C80">
            <w:pPr>
              <w:keepNext w:val="0"/>
              <w:keepLines w:val="0"/>
              <w:suppressLineNumbers w:val="0"/>
              <w:snapToGrid w:val="0"/>
              <w:spacing w:before="0" w:beforeAutospacing="0" w:after="0" w:afterAutospacing="0" w:line="300" w:lineRule="exact"/>
              <w:ind w:left="0" w:right="0"/>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行业分析与职业能力分析</w:t>
            </w:r>
          </w:p>
        </w:tc>
        <w:tc>
          <w:tcPr>
            <w:tcW w:w="537" w:type="pct"/>
            <w:vAlign w:val="center"/>
          </w:tcPr>
          <w:p w14:paraId="6E4E860B">
            <w:pPr>
              <w:keepNext w:val="0"/>
              <w:keepLines w:val="0"/>
              <w:suppressLineNumbers w:val="0"/>
              <w:snapToGrid w:val="0"/>
              <w:spacing w:before="0" w:beforeAutospacing="0" w:after="0" w:afterAutospacing="0" w:line="300" w:lineRule="exact"/>
              <w:ind w:left="0" w:right="0"/>
              <w:jc w:val="center"/>
              <w:rPr>
                <w:rFonts w:hint="eastAsia" w:eastAsia="仿宋_GB2312"/>
                <w:bCs/>
                <w:color w:val="000000"/>
                <w:sz w:val="21"/>
                <w:szCs w:val="21"/>
                <w:lang w:val="en-US" w:eastAsia="zh-CN"/>
              </w:rPr>
            </w:pPr>
          </w:p>
        </w:tc>
      </w:tr>
      <w:tr w14:paraId="6268F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877" w:type="pct"/>
            <w:vMerge w:val="continue"/>
            <w:vAlign w:val="center"/>
          </w:tcPr>
          <w:p w14:paraId="4FAF4974">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p>
        </w:tc>
        <w:tc>
          <w:tcPr>
            <w:tcW w:w="975" w:type="pct"/>
            <w:shd w:val="clear" w:color="auto" w:fill="auto"/>
            <w:vAlign w:val="center"/>
          </w:tcPr>
          <w:p w14:paraId="700591F6">
            <w:pPr>
              <w:keepNext w:val="0"/>
              <w:keepLines w:val="0"/>
              <w:suppressLineNumbers w:val="0"/>
              <w:snapToGrid w:val="0"/>
              <w:spacing w:before="0" w:beforeAutospacing="0" w:after="0" w:afterAutospacing="0" w:line="300" w:lineRule="exact"/>
              <w:ind w:left="0" w:right="0"/>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吴若源</w:t>
            </w:r>
          </w:p>
        </w:tc>
        <w:tc>
          <w:tcPr>
            <w:tcW w:w="788" w:type="pct"/>
            <w:shd w:val="clear" w:color="auto" w:fill="auto"/>
            <w:vAlign w:val="center"/>
          </w:tcPr>
          <w:p w14:paraId="48A92C90">
            <w:pPr>
              <w:keepNext w:val="0"/>
              <w:keepLines w:val="0"/>
              <w:suppressLineNumbers w:val="0"/>
              <w:snapToGrid w:val="0"/>
              <w:spacing w:before="0" w:beforeAutospacing="0" w:after="0" w:afterAutospacing="0" w:line="300" w:lineRule="exact"/>
              <w:ind w:left="0" w:right="0"/>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国家公共营养师</w:t>
            </w:r>
          </w:p>
        </w:tc>
        <w:tc>
          <w:tcPr>
            <w:tcW w:w="972" w:type="pct"/>
            <w:shd w:val="clear" w:color="auto" w:fill="auto"/>
            <w:vAlign w:val="center"/>
          </w:tcPr>
          <w:p w14:paraId="574E3AF4">
            <w:pPr>
              <w:keepNext w:val="0"/>
              <w:keepLines w:val="0"/>
              <w:suppressLineNumbers w:val="0"/>
              <w:snapToGrid w:val="0"/>
              <w:spacing w:before="0" w:beforeAutospacing="0" w:after="0" w:afterAutospacing="0" w:line="300" w:lineRule="exact"/>
              <w:ind w:left="0" w:right="0"/>
              <w:jc w:val="center"/>
              <w:rPr>
                <w:rFonts w:hint="eastAsia" w:ascii="Times New Roman" w:hAnsi="Times New Roman" w:eastAsia="仿宋_GB2312" w:cs="Times New Roman"/>
                <w:bCs/>
                <w:color w:val="000000"/>
                <w:kern w:val="2"/>
                <w:sz w:val="20"/>
                <w:szCs w:val="20"/>
                <w:lang w:val="en-US" w:eastAsia="zh-CN" w:bidi="ar-SA"/>
              </w:rPr>
            </w:pPr>
            <w:r>
              <w:rPr>
                <w:rFonts w:hint="default" w:eastAsia="仿宋_GB2312"/>
                <w:bCs/>
                <w:color w:val="000000"/>
                <w:sz w:val="20"/>
                <w:szCs w:val="20"/>
                <w:lang w:val="en-US" w:eastAsia="zh-CN"/>
              </w:rPr>
              <w:t>运城市营养保健行业协会</w:t>
            </w:r>
          </w:p>
        </w:tc>
        <w:tc>
          <w:tcPr>
            <w:tcW w:w="849" w:type="pct"/>
            <w:shd w:val="clear" w:color="auto" w:fill="auto"/>
            <w:vAlign w:val="center"/>
          </w:tcPr>
          <w:p w14:paraId="39225DB9">
            <w:pPr>
              <w:keepNext w:val="0"/>
              <w:keepLines w:val="0"/>
              <w:suppressLineNumbers w:val="0"/>
              <w:snapToGrid w:val="0"/>
              <w:spacing w:before="0" w:beforeAutospacing="0" w:after="0" w:afterAutospacing="0" w:line="300" w:lineRule="exact"/>
              <w:ind w:left="0" w:right="0"/>
              <w:jc w:val="center"/>
              <w:rPr>
                <w:rFonts w:hint="default" w:ascii="Times New Roman" w:hAnsi="Times New Roman" w:eastAsia="仿宋_GB2312" w:cs="Times New Roman"/>
                <w:bCs/>
                <w:color w:val="000000"/>
                <w:kern w:val="2"/>
                <w:sz w:val="20"/>
                <w:szCs w:val="20"/>
                <w:lang w:val="en-US" w:eastAsia="zh-CN" w:bidi="ar-SA"/>
              </w:rPr>
            </w:pPr>
            <w:r>
              <w:rPr>
                <w:rFonts w:hint="eastAsia" w:eastAsia="仿宋_GB2312"/>
                <w:bCs/>
                <w:color w:val="000000"/>
                <w:sz w:val="20"/>
                <w:szCs w:val="20"/>
                <w:lang w:val="en-US" w:eastAsia="zh-CN"/>
              </w:rPr>
              <w:t>行业分析与职业能力分析</w:t>
            </w:r>
          </w:p>
        </w:tc>
        <w:tc>
          <w:tcPr>
            <w:tcW w:w="537" w:type="pct"/>
            <w:vAlign w:val="center"/>
          </w:tcPr>
          <w:p w14:paraId="518054C6">
            <w:pPr>
              <w:keepNext w:val="0"/>
              <w:keepLines w:val="0"/>
              <w:suppressLineNumbers w:val="0"/>
              <w:snapToGrid w:val="0"/>
              <w:spacing w:before="0" w:beforeAutospacing="0" w:after="0" w:afterAutospacing="0" w:line="300" w:lineRule="exact"/>
              <w:ind w:left="0" w:right="0"/>
              <w:jc w:val="center"/>
              <w:rPr>
                <w:rFonts w:hint="eastAsia" w:eastAsia="仿宋_GB2312"/>
                <w:bCs/>
                <w:color w:val="000000"/>
                <w:sz w:val="21"/>
                <w:szCs w:val="21"/>
                <w:lang w:val="en-US" w:eastAsia="zh-CN"/>
              </w:rPr>
            </w:pPr>
          </w:p>
        </w:tc>
      </w:tr>
      <w:tr w14:paraId="6804C1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6" w:hRule="atLeast"/>
          <w:jc w:val="center"/>
        </w:trPr>
        <w:tc>
          <w:tcPr>
            <w:tcW w:w="877" w:type="pct"/>
            <w:vAlign w:val="center"/>
          </w:tcPr>
          <w:p w14:paraId="5254898D">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执笔人</w:t>
            </w:r>
          </w:p>
        </w:tc>
        <w:tc>
          <w:tcPr>
            <w:tcW w:w="1763" w:type="pct"/>
            <w:gridSpan w:val="2"/>
            <w:vAlign w:val="center"/>
          </w:tcPr>
          <w:p w14:paraId="0817C860">
            <w:pPr>
              <w:keepNext w:val="0"/>
              <w:keepLines w:val="0"/>
              <w:suppressLineNumbers w:val="0"/>
              <w:snapToGrid w:val="0"/>
              <w:spacing w:before="0" w:beforeAutospacing="0" w:after="0" w:afterAutospacing="0" w:line="300" w:lineRule="exact"/>
              <w:ind w:left="0" w:right="0"/>
              <w:jc w:val="center"/>
              <w:rPr>
                <w:rFonts w:hint="eastAsia" w:eastAsia="仿宋_GB2312"/>
                <w:bCs/>
                <w:color w:val="000000"/>
                <w:sz w:val="21"/>
                <w:szCs w:val="21"/>
                <w:lang w:val="en-US" w:eastAsia="zh-CN"/>
              </w:rPr>
            </w:pPr>
            <w:r>
              <w:rPr>
                <w:rFonts w:hint="eastAsia" w:eastAsia="仿宋_GB2312"/>
                <w:bCs/>
                <w:color w:val="000000"/>
                <w:sz w:val="21"/>
                <w:szCs w:val="21"/>
                <w:lang w:val="en-US" w:eastAsia="zh-CN"/>
              </w:rPr>
              <w:t>赵辉</w:t>
            </w:r>
          </w:p>
        </w:tc>
        <w:tc>
          <w:tcPr>
            <w:tcW w:w="1821" w:type="pct"/>
            <w:gridSpan w:val="2"/>
            <w:vAlign w:val="center"/>
          </w:tcPr>
          <w:p w14:paraId="611C5711">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制（修）订时间</w:t>
            </w:r>
          </w:p>
        </w:tc>
        <w:tc>
          <w:tcPr>
            <w:tcW w:w="537" w:type="pct"/>
            <w:vAlign w:val="center"/>
          </w:tcPr>
          <w:p w14:paraId="1638355C">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lang w:val="en-US" w:eastAsia="zh-CN"/>
              </w:rPr>
            </w:pPr>
            <w:r>
              <w:rPr>
                <w:rFonts w:hint="eastAsia" w:eastAsia="仿宋_GB2312"/>
                <w:bCs/>
                <w:color w:val="000000"/>
                <w:sz w:val="21"/>
                <w:szCs w:val="21"/>
                <w:lang w:val="en-US" w:eastAsia="zh-CN"/>
              </w:rPr>
              <w:t>2022.04</w:t>
            </w:r>
          </w:p>
        </w:tc>
      </w:tr>
      <w:tr w14:paraId="3748F8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3" w:hRule="atLeast"/>
          <w:jc w:val="center"/>
        </w:trPr>
        <w:tc>
          <w:tcPr>
            <w:tcW w:w="877" w:type="pct"/>
            <w:vAlign w:val="center"/>
          </w:tcPr>
          <w:p w14:paraId="164776D7">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教学系专业建设指导委员会意见</w:t>
            </w:r>
          </w:p>
        </w:tc>
        <w:tc>
          <w:tcPr>
            <w:tcW w:w="4122" w:type="pct"/>
            <w:gridSpan w:val="5"/>
          </w:tcPr>
          <w:p w14:paraId="7E0B8514">
            <w:pPr>
              <w:keepNext w:val="0"/>
              <w:keepLines w:val="0"/>
              <w:suppressLineNumbers w:val="0"/>
              <w:snapToGrid w:val="0"/>
              <w:spacing w:before="0" w:beforeAutospacing="0" w:after="0" w:afterAutospacing="0" w:line="300" w:lineRule="exact"/>
              <w:ind w:left="0" w:right="0"/>
              <w:jc w:val="both"/>
              <w:rPr>
                <w:rFonts w:hint="default" w:eastAsia="仿宋_GB2312"/>
                <w:bCs/>
                <w:color w:val="000000"/>
                <w:sz w:val="21"/>
                <w:szCs w:val="21"/>
              </w:rPr>
            </w:pPr>
            <w:r>
              <w:rPr>
                <w:rFonts w:hint="eastAsia" w:eastAsia="仿宋_GB2312"/>
                <w:bCs/>
                <w:color w:val="000000"/>
                <w:sz w:val="21"/>
                <w:szCs w:val="21"/>
              </w:rPr>
              <w:t xml:space="preserve">  </w:t>
            </w:r>
          </w:p>
          <w:p w14:paraId="6F145FA0">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p>
          <w:p w14:paraId="118075A4">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lang w:val="en-US" w:eastAsia="zh-CN"/>
              </w:rPr>
              <w:t xml:space="preserve">     </w:t>
            </w:r>
            <w:r>
              <w:rPr>
                <w:rFonts w:hint="eastAsia" w:eastAsia="仿宋_GB2312"/>
                <w:bCs/>
                <w:color w:val="000000"/>
                <w:sz w:val="21"/>
                <w:szCs w:val="21"/>
              </w:rPr>
              <w:t xml:space="preserve"> </w:t>
            </w:r>
            <w:r>
              <w:rPr>
                <w:rFonts w:hint="eastAsia" w:eastAsia="仿宋_GB2312"/>
                <w:bCs/>
                <w:color w:val="000000"/>
                <w:sz w:val="21"/>
                <w:szCs w:val="21"/>
                <w:lang w:val="en-US" w:eastAsia="zh-CN"/>
              </w:rPr>
              <w:t xml:space="preserve"> </w:t>
            </w:r>
            <w:r>
              <w:rPr>
                <w:rFonts w:hint="eastAsia" w:eastAsia="仿宋_GB2312"/>
                <w:bCs/>
                <w:color w:val="000000"/>
                <w:sz w:val="21"/>
                <w:szCs w:val="21"/>
              </w:rPr>
              <w:t>主任委员（签字）：</w:t>
            </w:r>
          </w:p>
          <w:p w14:paraId="70682CAC">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w:t>
            </w:r>
            <w:r>
              <w:rPr>
                <w:rFonts w:hint="eastAsia" w:eastAsia="仿宋_GB2312"/>
                <w:bCs/>
                <w:color w:val="000000"/>
                <w:sz w:val="21"/>
                <w:szCs w:val="21"/>
                <w:lang w:val="en-US" w:eastAsia="zh-CN"/>
              </w:rPr>
              <w:t xml:space="preserve">     </w:t>
            </w:r>
            <w:r>
              <w:rPr>
                <w:rFonts w:hint="eastAsia" w:eastAsia="仿宋_GB2312"/>
                <w:bCs/>
                <w:color w:val="000000"/>
                <w:sz w:val="21"/>
                <w:szCs w:val="21"/>
              </w:rPr>
              <w:t xml:space="preserve">   年    月     日</w:t>
            </w:r>
          </w:p>
        </w:tc>
      </w:tr>
      <w:tr w14:paraId="2B551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3" w:hRule="atLeast"/>
          <w:jc w:val="center"/>
        </w:trPr>
        <w:tc>
          <w:tcPr>
            <w:tcW w:w="877" w:type="pct"/>
            <w:vAlign w:val="center"/>
          </w:tcPr>
          <w:p w14:paraId="42EAD137">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系部审核意见</w:t>
            </w:r>
          </w:p>
        </w:tc>
        <w:tc>
          <w:tcPr>
            <w:tcW w:w="4122" w:type="pct"/>
            <w:gridSpan w:val="5"/>
          </w:tcPr>
          <w:p w14:paraId="1923C86A">
            <w:pPr>
              <w:keepNext w:val="0"/>
              <w:keepLines w:val="0"/>
              <w:suppressLineNumbers w:val="0"/>
              <w:snapToGrid w:val="0"/>
              <w:spacing w:before="0" w:beforeAutospacing="0" w:after="0" w:afterAutospacing="0" w:line="300" w:lineRule="exact"/>
              <w:ind w:left="0" w:right="0"/>
              <w:jc w:val="both"/>
              <w:rPr>
                <w:rFonts w:hint="eastAsia" w:eastAsia="仿宋_GB2312"/>
                <w:bCs/>
                <w:color w:val="000000"/>
                <w:sz w:val="21"/>
                <w:szCs w:val="21"/>
              </w:rPr>
            </w:pPr>
            <w:r>
              <w:rPr>
                <w:rFonts w:hint="eastAsia" w:eastAsia="仿宋_GB2312"/>
                <w:bCs/>
                <w:color w:val="000000"/>
                <w:sz w:val="21"/>
                <w:szCs w:val="21"/>
              </w:rPr>
              <w:t xml:space="preserve">       </w:t>
            </w:r>
          </w:p>
          <w:p w14:paraId="6EC82F2D">
            <w:pPr>
              <w:keepNext w:val="0"/>
              <w:keepLines w:val="0"/>
              <w:suppressLineNumbers w:val="0"/>
              <w:snapToGrid w:val="0"/>
              <w:spacing w:before="0" w:beforeAutospacing="0" w:after="0" w:afterAutospacing="0" w:line="300" w:lineRule="exact"/>
              <w:ind w:left="0" w:right="0"/>
              <w:jc w:val="both"/>
              <w:rPr>
                <w:rFonts w:hint="eastAsia" w:eastAsia="仿宋_GB2312"/>
                <w:bCs/>
                <w:color w:val="000000"/>
                <w:sz w:val="21"/>
                <w:szCs w:val="21"/>
              </w:rPr>
            </w:pPr>
          </w:p>
          <w:p w14:paraId="731F8BB7">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w:t>
            </w:r>
            <w:r>
              <w:rPr>
                <w:rFonts w:hint="eastAsia" w:eastAsia="仿宋_GB2312"/>
                <w:bCs/>
                <w:color w:val="000000"/>
                <w:sz w:val="21"/>
                <w:szCs w:val="21"/>
                <w:lang w:val="en-US" w:eastAsia="zh-CN"/>
              </w:rPr>
              <w:t xml:space="preserve">   </w:t>
            </w:r>
            <w:r>
              <w:rPr>
                <w:rFonts w:hint="eastAsia" w:eastAsia="仿宋_GB2312"/>
                <w:bCs/>
                <w:color w:val="000000"/>
                <w:sz w:val="21"/>
                <w:szCs w:val="21"/>
              </w:rPr>
              <w:t xml:space="preserve">签名：         盖章                                    </w:t>
            </w:r>
          </w:p>
          <w:p w14:paraId="3718A3DA">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w:t>
            </w:r>
            <w:r>
              <w:rPr>
                <w:rFonts w:hint="eastAsia" w:eastAsia="仿宋_GB2312"/>
                <w:bCs/>
                <w:color w:val="000000"/>
                <w:sz w:val="21"/>
                <w:szCs w:val="21"/>
                <w:lang w:val="en-US" w:eastAsia="zh-CN"/>
              </w:rPr>
              <w:t xml:space="preserve">       </w:t>
            </w:r>
            <w:r>
              <w:rPr>
                <w:rFonts w:hint="eastAsia" w:eastAsia="仿宋_GB2312"/>
                <w:bCs/>
                <w:color w:val="000000"/>
                <w:sz w:val="21"/>
                <w:szCs w:val="21"/>
              </w:rPr>
              <w:t xml:space="preserve">  年    月    日</w:t>
            </w:r>
          </w:p>
        </w:tc>
      </w:tr>
      <w:tr w14:paraId="59379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3" w:hRule="atLeast"/>
          <w:jc w:val="center"/>
        </w:trPr>
        <w:tc>
          <w:tcPr>
            <w:tcW w:w="877" w:type="pct"/>
            <w:vAlign w:val="center"/>
          </w:tcPr>
          <w:p w14:paraId="07929687">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教务处审查意见</w:t>
            </w:r>
          </w:p>
        </w:tc>
        <w:tc>
          <w:tcPr>
            <w:tcW w:w="4122" w:type="pct"/>
            <w:gridSpan w:val="5"/>
          </w:tcPr>
          <w:p w14:paraId="5A31F5A1">
            <w:pPr>
              <w:keepNext w:val="0"/>
              <w:keepLines w:val="0"/>
              <w:suppressLineNumbers w:val="0"/>
              <w:snapToGrid w:val="0"/>
              <w:spacing w:before="0" w:beforeAutospacing="0" w:after="0" w:afterAutospacing="0" w:line="300" w:lineRule="exact"/>
              <w:ind w:left="0" w:right="0"/>
              <w:jc w:val="center"/>
              <w:rPr>
                <w:rFonts w:hint="eastAsia" w:eastAsia="仿宋_GB2312"/>
                <w:bCs/>
                <w:color w:val="000000"/>
                <w:sz w:val="21"/>
                <w:szCs w:val="21"/>
              </w:rPr>
            </w:pPr>
          </w:p>
          <w:p w14:paraId="324ED06E">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w:t>
            </w:r>
          </w:p>
          <w:p w14:paraId="02DCC6A5">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w:t>
            </w:r>
            <w:r>
              <w:rPr>
                <w:rFonts w:hint="eastAsia" w:eastAsia="仿宋_GB2312"/>
                <w:bCs/>
                <w:color w:val="000000"/>
                <w:sz w:val="21"/>
                <w:szCs w:val="21"/>
                <w:lang w:val="en-US" w:eastAsia="zh-CN"/>
              </w:rPr>
              <w:t xml:space="preserve">     </w:t>
            </w:r>
            <w:r>
              <w:rPr>
                <w:rFonts w:hint="eastAsia" w:eastAsia="仿宋_GB2312"/>
                <w:bCs/>
                <w:color w:val="000000"/>
                <w:sz w:val="21"/>
                <w:szCs w:val="21"/>
              </w:rPr>
              <w:t xml:space="preserve">签名：         盖章                                    </w:t>
            </w:r>
          </w:p>
          <w:p w14:paraId="4DA524C5">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w:t>
            </w:r>
            <w:r>
              <w:rPr>
                <w:rFonts w:hint="eastAsia" w:eastAsia="仿宋_GB2312"/>
                <w:bCs/>
                <w:color w:val="000000"/>
                <w:sz w:val="21"/>
                <w:szCs w:val="21"/>
                <w:lang w:val="en-US" w:eastAsia="zh-CN"/>
              </w:rPr>
              <w:t xml:space="preserve">          </w:t>
            </w:r>
            <w:r>
              <w:rPr>
                <w:rFonts w:hint="eastAsia" w:eastAsia="仿宋_GB2312"/>
                <w:bCs/>
                <w:color w:val="000000"/>
                <w:sz w:val="21"/>
                <w:szCs w:val="21"/>
              </w:rPr>
              <w:t xml:space="preserve">                年    月    日</w:t>
            </w:r>
          </w:p>
        </w:tc>
      </w:tr>
      <w:tr w14:paraId="6847B5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1" w:hRule="atLeast"/>
          <w:jc w:val="center"/>
        </w:trPr>
        <w:tc>
          <w:tcPr>
            <w:tcW w:w="877" w:type="pct"/>
            <w:vAlign w:val="center"/>
          </w:tcPr>
          <w:p w14:paraId="045965F5">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学院专业建设委员会意见</w:t>
            </w:r>
          </w:p>
        </w:tc>
        <w:tc>
          <w:tcPr>
            <w:tcW w:w="4122" w:type="pct"/>
            <w:gridSpan w:val="5"/>
          </w:tcPr>
          <w:p w14:paraId="36FCF8F4">
            <w:pPr>
              <w:keepNext w:val="0"/>
              <w:keepLines w:val="0"/>
              <w:suppressLineNumbers w:val="0"/>
              <w:snapToGrid w:val="0"/>
              <w:spacing w:before="0" w:beforeAutospacing="0" w:after="0" w:afterAutospacing="0" w:line="300" w:lineRule="exact"/>
              <w:ind w:left="0" w:right="0"/>
              <w:jc w:val="both"/>
              <w:rPr>
                <w:rFonts w:hint="default" w:eastAsia="仿宋_GB2312"/>
                <w:bCs/>
                <w:color w:val="000000"/>
                <w:sz w:val="21"/>
                <w:szCs w:val="21"/>
              </w:rPr>
            </w:pPr>
          </w:p>
          <w:p w14:paraId="2A6A3107">
            <w:pPr>
              <w:keepNext w:val="0"/>
              <w:keepLines w:val="0"/>
              <w:suppressLineNumbers w:val="0"/>
              <w:snapToGrid w:val="0"/>
              <w:spacing w:before="0" w:beforeAutospacing="0" w:after="0" w:afterAutospacing="0" w:line="300" w:lineRule="exact"/>
              <w:ind w:left="0" w:right="0"/>
              <w:jc w:val="both"/>
              <w:rPr>
                <w:rFonts w:hint="default" w:eastAsia="仿宋_GB2312"/>
                <w:bCs/>
                <w:color w:val="000000"/>
                <w:sz w:val="21"/>
                <w:szCs w:val="21"/>
              </w:rPr>
            </w:pPr>
          </w:p>
          <w:p w14:paraId="2F305304">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w:t>
            </w:r>
          </w:p>
          <w:p w14:paraId="08903F74">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主任委员签字：</w:t>
            </w:r>
          </w:p>
          <w:p w14:paraId="34AF7939">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年    月    日</w:t>
            </w:r>
          </w:p>
        </w:tc>
      </w:tr>
      <w:tr w14:paraId="14F492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5" w:hRule="atLeast"/>
          <w:jc w:val="center"/>
        </w:trPr>
        <w:tc>
          <w:tcPr>
            <w:tcW w:w="877" w:type="pct"/>
            <w:vAlign w:val="center"/>
          </w:tcPr>
          <w:p w14:paraId="3E6FB7B9">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院长办公会审批意见</w:t>
            </w:r>
          </w:p>
        </w:tc>
        <w:tc>
          <w:tcPr>
            <w:tcW w:w="4122" w:type="pct"/>
            <w:gridSpan w:val="5"/>
          </w:tcPr>
          <w:p w14:paraId="421209C3">
            <w:pPr>
              <w:keepNext w:val="0"/>
              <w:keepLines w:val="0"/>
              <w:suppressLineNumbers w:val="0"/>
              <w:snapToGrid w:val="0"/>
              <w:spacing w:before="0" w:beforeAutospacing="0" w:after="0" w:afterAutospacing="0" w:line="300" w:lineRule="exact"/>
              <w:ind w:left="0" w:right="0"/>
              <w:jc w:val="both"/>
              <w:rPr>
                <w:rFonts w:hint="default" w:eastAsia="仿宋_GB2312"/>
                <w:bCs/>
                <w:color w:val="000000"/>
                <w:sz w:val="21"/>
                <w:szCs w:val="21"/>
              </w:rPr>
            </w:pPr>
            <w:r>
              <w:rPr>
                <w:rFonts w:hint="eastAsia" w:eastAsia="仿宋_GB2312"/>
                <w:bCs/>
                <w:color w:val="000000"/>
                <w:sz w:val="21"/>
                <w:szCs w:val="21"/>
              </w:rPr>
              <w:t xml:space="preserve">    </w:t>
            </w:r>
          </w:p>
          <w:p w14:paraId="0148ACC4">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签字：</w:t>
            </w:r>
          </w:p>
          <w:p w14:paraId="0142A0E0">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年    月    日</w:t>
            </w:r>
          </w:p>
        </w:tc>
      </w:tr>
      <w:tr w14:paraId="38C03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5" w:hRule="atLeast"/>
          <w:jc w:val="center"/>
        </w:trPr>
        <w:tc>
          <w:tcPr>
            <w:tcW w:w="877" w:type="pct"/>
            <w:vAlign w:val="center"/>
          </w:tcPr>
          <w:p w14:paraId="0D4D8476">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学院党委会审批意见</w:t>
            </w:r>
          </w:p>
        </w:tc>
        <w:tc>
          <w:tcPr>
            <w:tcW w:w="4122" w:type="pct"/>
            <w:gridSpan w:val="5"/>
          </w:tcPr>
          <w:p w14:paraId="53FCAF6B">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w:t>
            </w:r>
          </w:p>
          <w:p w14:paraId="326B5AB1">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签字：</w:t>
            </w:r>
          </w:p>
          <w:p w14:paraId="730AB3C4">
            <w:pPr>
              <w:keepNext w:val="0"/>
              <w:keepLines w:val="0"/>
              <w:suppressLineNumbers w:val="0"/>
              <w:snapToGrid w:val="0"/>
              <w:spacing w:before="0" w:beforeAutospacing="0" w:after="0" w:afterAutospacing="0" w:line="300" w:lineRule="exact"/>
              <w:ind w:left="0" w:right="0"/>
              <w:jc w:val="center"/>
              <w:rPr>
                <w:rFonts w:hint="default" w:eastAsia="仿宋_GB2312"/>
                <w:bCs/>
                <w:color w:val="000000"/>
                <w:sz w:val="21"/>
                <w:szCs w:val="21"/>
              </w:rPr>
            </w:pPr>
            <w:r>
              <w:rPr>
                <w:rFonts w:hint="eastAsia" w:eastAsia="仿宋_GB2312"/>
                <w:bCs/>
                <w:color w:val="000000"/>
                <w:sz w:val="21"/>
                <w:szCs w:val="21"/>
              </w:rPr>
              <w:t xml:space="preserve">                                         年    月    日</w:t>
            </w:r>
          </w:p>
        </w:tc>
      </w:tr>
    </w:tbl>
    <w:p w14:paraId="6EA1A584">
      <w:r>
        <w:br w:type="page"/>
      </w:r>
    </w:p>
    <w:p w14:paraId="4E56981C">
      <w:pPr>
        <w:spacing w:line="480" w:lineRule="auto"/>
        <w:jc w:val="center"/>
        <w:outlineLvl w:val="1"/>
        <w:rPr>
          <w:rFonts w:eastAsia="仿宋_GB2312"/>
          <w:b/>
          <w:bCs/>
          <w:sz w:val="28"/>
          <w:szCs w:val="36"/>
        </w:rPr>
      </w:pPr>
      <w:bookmarkStart w:id="156" w:name="_Toc29337"/>
      <w:bookmarkStart w:id="157" w:name="_Toc21582"/>
      <w:bookmarkStart w:id="158" w:name="_Toc12655"/>
      <w:r>
        <w:rPr>
          <w:rFonts w:hint="eastAsia" w:eastAsia="仿宋_GB2312"/>
          <w:b/>
          <w:bCs/>
          <w:sz w:val="32"/>
          <w:szCs w:val="40"/>
        </w:rPr>
        <w:t>山西运城农业职业技术学院教学进程变更审批表</w:t>
      </w:r>
      <w:bookmarkEnd w:id="156"/>
      <w:bookmarkEnd w:id="157"/>
      <w:bookmarkEnd w:id="158"/>
    </w:p>
    <w:tbl>
      <w:tblPr>
        <w:tblStyle w:val="1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1"/>
        <w:gridCol w:w="1053"/>
        <w:gridCol w:w="2096"/>
        <w:gridCol w:w="1863"/>
        <w:gridCol w:w="2179"/>
      </w:tblGrid>
      <w:tr w14:paraId="0DEF1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6" w:hRule="atLeast"/>
        </w:trPr>
        <w:tc>
          <w:tcPr>
            <w:tcW w:w="2384" w:type="dxa"/>
            <w:gridSpan w:val="2"/>
            <w:vAlign w:val="center"/>
          </w:tcPr>
          <w:p w14:paraId="5422C54F">
            <w:pPr>
              <w:keepNext w:val="0"/>
              <w:keepLines w:val="0"/>
              <w:suppressLineNumbers w:val="0"/>
              <w:spacing w:before="0" w:beforeAutospacing="0" w:after="0" w:afterAutospacing="0"/>
              <w:ind w:left="0" w:right="0"/>
              <w:jc w:val="center"/>
              <w:rPr>
                <w:rFonts w:hint="default" w:eastAsia="仿宋_GB2312"/>
              </w:rPr>
            </w:pPr>
            <w:r>
              <w:rPr>
                <w:rFonts w:hint="eastAsia" w:eastAsia="仿宋_GB2312"/>
                <w:bCs/>
                <w:color w:val="000000"/>
                <w:sz w:val="24"/>
              </w:rPr>
              <w:t>申请单位</w:t>
            </w:r>
          </w:p>
        </w:tc>
        <w:tc>
          <w:tcPr>
            <w:tcW w:w="2096" w:type="dxa"/>
            <w:vAlign w:val="center"/>
          </w:tcPr>
          <w:p w14:paraId="0804D092">
            <w:pPr>
              <w:keepNext w:val="0"/>
              <w:keepLines w:val="0"/>
              <w:suppressLineNumbers w:val="0"/>
              <w:spacing w:before="0" w:beforeAutospacing="0" w:after="0" w:afterAutospacing="0"/>
              <w:ind w:left="0" w:right="0"/>
              <w:jc w:val="center"/>
              <w:rPr>
                <w:rFonts w:hint="default" w:eastAsia="仿宋_GB2312"/>
              </w:rPr>
            </w:pPr>
          </w:p>
        </w:tc>
        <w:tc>
          <w:tcPr>
            <w:tcW w:w="1863" w:type="dxa"/>
            <w:vAlign w:val="center"/>
          </w:tcPr>
          <w:p w14:paraId="1B9E07DE">
            <w:pPr>
              <w:keepNext w:val="0"/>
              <w:keepLines w:val="0"/>
              <w:suppressLineNumbers w:val="0"/>
              <w:spacing w:before="0" w:beforeAutospacing="0" w:after="0" w:afterAutospacing="0" w:line="300" w:lineRule="exact"/>
              <w:ind w:left="0" w:right="0"/>
              <w:jc w:val="center"/>
              <w:rPr>
                <w:rFonts w:hint="default" w:eastAsia="仿宋_GB2312"/>
              </w:rPr>
            </w:pPr>
            <w:r>
              <w:rPr>
                <w:rFonts w:hint="eastAsia" w:eastAsia="仿宋_GB2312"/>
                <w:bCs/>
                <w:color w:val="000000"/>
                <w:sz w:val="24"/>
              </w:rPr>
              <w:t>适用年级、专业</w:t>
            </w:r>
          </w:p>
        </w:tc>
        <w:tc>
          <w:tcPr>
            <w:tcW w:w="2179" w:type="dxa"/>
            <w:vAlign w:val="center"/>
          </w:tcPr>
          <w:p w14:paraId="7B4B712B">
            <w:pPr>
              <w:keepNext w:val="0"/>
              <w:keepLines w:val="0"/>
              <w:suppressLineNumbers w:val="0"/>
              <w:spacing w:before="0" w:beforeAutospacing="0" w:after="0" w:afterAutospacing="0"/>
              <w:ind w:left="0" w:right="0"/>
              <w:jc w:val="center"/>
              <w:rPr>
                <w:rFonts w:hint="default" w:eastAsia="仿宋_GB2312"/>
              </w:rPr>
            </w:pPr>
          </w:p>
        </w:tc>
      </w:tr>
      <w:tr w14:paraId="3D6C23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2384" w:type="dxa"/>
            <w:gridSpan w:val="2"/>
            <w:vAlign w:val="center"/>
          </w:tcPr>
          <w:p w14:paraId="1BF81E27">
            <w:pPr>
              <w:keepNext w:val="0"/>
              <w:keepLines w:val="0"/>
              <w:suppressLineNumbers w:val="0"/>
              <w:spacing w:before="0" w:beforeAutospacing="0" w:after="0" w:afterAutospacing="0"/>
              <w:ind w:left="0" w:right="0"/>
              <w:jc w:val="center"/>
              <w:rPr>
                <w:rFonts w:hint="default" w:eastAsia="仿宋_GB2312"/>
              </w:rPr>
            </w:pPr>
            <w:r>
              <w:rPr>
                <w:rFonts w:hint="eastAsia" w:eastAsia="仿宋_GB2312"/>
                <w:bCs/>
                <w:color w:val="000000"/>
                <w:sz w:val="24"/>
              </w:rPr>
              <w:t>申请时间</w:t>
            </w:r>
          </w:p>
        </w:tc>
        <w:tc>
          <w:tcPr>
            <w:tcW w:w="2096" w:type="dxa"/>
            <w:vAlign w:val="center"/>
          </w:tcPr>
          <w:p w14:paraId="634FD75B">
            <w:pPr>
              <w:keepNext w:val="0"/>
              <w:keepLines w:val="0"/>
              <w:suppressLineNumbers w:val="0"/>
              <w:spacing w:before="0" w:beforeAutospacing="0" w:after="0" w:afterAutospacing="0"/>
              <w:ind w:left="0" w:right="0"/>
              <w:jc w:val="center"/>
              <w:rPr>
                <w:rFonts w:hint="default" w:eastAsia="仿宋_GB2312"/>
              </w:rPr>
            </w:pPr>
          </w:p>
        </w:tc>
        <w:tc>
          <w:tcPr>
            <w:tcW w:w="1863" w:type="dxa"/>
            <w:vAlign w:val="center"/>
          </w:tcPr>
          <w:p w14:paraId="31601D65">
            <w:pPr>
              <w:keepNext w:val="0"/>
              <w:keepLines w:val="0"/>
              <w:suppressLineNumbers w:val="0"/>
              <w:spacing w:before="0" w:beforeAutospacing="0" w:after="0" w:afterAutospacing="0" w:line="300" w:lineRule="exact"/>
              <w:ind w:left="0" w:right="0"/>
              <w:jc w:val="center"/>
              <w:rPr>
                <w:rFonts w:hint="default" w:eastAsia="仿宋_GB2312"/>
              </w:rPr>
            </w:pPr>
            <w:r>
              <w:rPr>
                <w:rFonts w:hint="eastAsia" w:eastAsia="仿宋_GB2312"/>
                <w:bCs/>
                <w:color w:val="000000"/>
                <w:sz w:val="24"/>
              </w:rPr>
              <w:t>申请执行时间</w:t>
            </w:r>
          </w:p>
        </w:tc>
        <w:tc>
          <w:tcPr>
            <w:tcW w:w="2179" w:type="dxa"/>
            <w:vAlign w:val="center"/>
          </w:tcPr>
          <w:p w14:paraId="1E339D5E">
            <w:pPr>
              <w:keepNext w:val="0"/>
              <w:keepLines w:val="0"/>
              <w:suppressLineNumbers w:val="0"/>
              <w:spacing w:before="0" w:beforeAutospacing="0" w:after="0" w:afterAutospacing="0"/>
              <w:ind w:left="0" w:right="0"/>
              <w:jc w:val="center"/>
              <w:rPr>
                <w:rFonts w:hint="default" w:eastAsia="仿宋_GB2312"/>
              </w:rPr>
            </w:pPr>
          </w:p>
        </w:tc>
      </w:tr>
      <w:tr w14:paraId="0EE71C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trPr>
        <w:tc>
          <w:tcPr>
            <w:tcW w:w="1331" w:type="dxa"/>
            <w:vMerge w:val="restart"/>
            <w:vAlign w:val="center"/>
          </w:tcPr>
          <w:p w14:paraId="60B0A3FB">
            <w:pPr>
              <w:keepNext w:val="0"/>
              <w:keepLines w:val="0"/>
              <w:suppressLineNumbers w:val="0"/>
              <w:spacing w:before="0" w:beforeAutospacing="0" w:after="0" w:afterAutospacing="0" w:line="300" w:lineRule="exact"/>
              <w:ind w:left="0" w:right="0"/>
              <w:jc w:val="center"/>
              <w:rPr>
                <w:rFonts w:hint="default" w:eastAsia="仿宋_GB2312"/>
              </w:rPr>
            </w:pPr>
            <w:r>
              <w:rPr>
                <w:rFonts w:hint="eastAsia" w:eastAsia="仿宋_GB2312"/>
                <w:bCs/>
                <w:color w:val="000000"/>
                <w:sz w:val="24"/>
              </w:rPr>
              <w:t>人才培养方案</w:t>
            </w:r>
            <w:r>
              <w:rPr>
                <w:rFonts w:hint="eastAsia" w:eastAsia="仿宋_GB2312"/>
              </w:rPr>
              <w:t>教学进程表变更内容</w:t>
            </w:r>
          </w:p>
        </w:tc>
        <w:tc>
          <w:tcPr>
            <w:tcW w:w="1053" w:type="dxa"/>
            <w:vAlign w:val="center"/>
          </w:tcPr>
          <w:p w14:paraId="63FE77C3">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r>
              <w:rPr>
                <w:rFonts w:hint="eastAsia" w:eastAsia="仿宋_GB2312"/>
                <w:bCs/>
                <w:color w:val="000000"/>
                <w:sz w:val="24"/>
              </w:rPr>
              <w:t>原课程</w:t>
            </w:r>
          </w:p>
          <w:p w14:paraId="0DEB293B">
            <w:pPr>
              <w:keepNext w:val="0"/>
              <w:keepLines w:val="0"/>
              <w:suppressLineNumbers w:val="0"/>
              <w:spacing w:before="0" w:beforeAutospacing="0" w:after="0" w:afterAutospacing="0" w:line="300" w:lineRule="exact"/>
              <w:ind w:left="0" w:right="0"/>
              <w:jc w:val="center"/>
              <w:rPr>
                <w:rFonts w:hint="default" w:eastAsia="仿宋_GB2312"/>
              </w:rPr>
            </w:pPr>
            <w:r>
              <w:rPr>
                <w:rFonts w:hint="eastAsia" w:eastAsia="仿宋_GB2312"/>
                <w:bCs/>
                <w:color w:val="000000"/>
                <w:sz w:val="24"/>
              </w:rPr>
              <w:t>信息</w:t>
            </w:r>
          </w:p>
        </w:tc>
        <w:tc>
          <w:tcPr>
            <w:tcW w:w="6138" w:type="dxa"/>
            <w:gridSpan w:val="3"/>
          </w:tcPr>
          <w:p w14:paraId="297DD084">
            <w:pPr>
              <w:keepNext w:val="0"/>
              <w:keepLines w:val="0"/>
              <w:suppressLineNumbers w:val="0"/>
              <w:spacing w:before="0" w:beforeAutospacing="0" w:after="0" w:afterAutospacing="0"/>
              <w:ind w:left="0" w:right="0"/>
              <w:rPr>
                <w:rFonts w:hint="default" w:eastAsia="仿宋_GB2312"/>
              </w:rPr>
            </w:pPr>
          </w:p>
        </w:tc>
      </w:tr>
      <w:tr w14:paraId="4CBA45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4" w:hRule="atLeast"/>
        </w:trPr>
        <w:tc>
          <w:tcPr>
            <w:tcW w:w="1331" w:type="dxa"/>
            <w:vMerge w:val="continue"/>
            <w:vAlign w:val="center"/>
          </w:tcPr>
          <w:p w14:paraId="048C9E25">
            <w:pPr>
              <w:keepNext w:val="0"/>
              <w:keepLines w:val="0"/>
              <w:suppressLineNumbers w:val="0"/>
              <w:spacing w:before="0" w:beforeAutospacing="0" w:after="0" w:afterAutospacing="0" w:line="300" w:lineRule="exact"/>
              <w:ind w:left="0" w:right="0"/>
              <w:jc w:val="center"/>
              <w:rPr>
                <w:rFonts w:hint="default" w:eastAsia="仿宋_GB2312"/>
              </w:rPr>
            </w:pPr>
          </w:p>
        </w:tc>
        <w:tc>
          <w:tcPr>
            <w:tcW w:w="1053" w:type="dxa"/>
            <w:vAlign w:val="center"/>
          </w:tcPr>
          <w:p w14:paraId="4A7DB541">
            <w:pPr>
              <w:keepNext w:val="0"/>
              <w:keepLines w:val="0"/>
              <w:suppressLineNumbers w:val="0"/>
              <w:spacing w:before="0" w:beforeAutospacing="0" w:after="0" w:afterAutospacing="0" w:line="300" w:lineRule="exact"/>
              <w:ind w:left="0" w:right="0"/>
              <w:jc w:val="center"/>
              <w:rPr>
                <w:rFonts w:hint="default" w:eastAsia="仿宋_GB2312"/>
              </w:rPr>
            </w:pPr>
            <w:r>
              <w:rPr>
                <w:rFonts w:hint="eastAsia" w:eastAsia="仿宋_GB2312"/>
                <w:bCs/>
                <w:color w:val="000000"/>
                <w:sz w:val="24"/>
              </w:rPr>
              <w:t>变更课程信息</w:t>
            </w:r>
          </w:p>
        </w:tc>
        <w:tc>
          <w:tcPr>
            <w:tcW w:w="6138" w:type="dxa"/>
            <w:gridSpan w:val="3"/>
          </w:tcPr>
          <w:p w14:paraId="0935AD47">
            <w:pPr>
              <w:keepNext w:val="0"/>
              <w:keepLines w:val="0"/>
              <w:suppressLineNumbers w:val="0"/>
              <w:spacing w:before="0" w:beforeAutospacing="0" w:after="0" w:afterAutospacing="0"/>
              <w:ind w:left="0" w:right="0"/>
              <w:rPr>
                <w:rFonts w:hint="default" w:eastAsia="仿宋_GB2312"/>
              </w:rPr>
            </w:pPr>
          </w:p>
        </w:tc>
      </w:tr>
      <w:tr w14:paraId="68CC18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0" w:hRule="atLeast"/>
        </w:trPr>
        <w:tc>
          <w:tcPr>
            <w:tcW w:w="2384" w:type="dxa"/>
            <w:gridSpan w:val="2"/>
            <w:vAlign w:val="center"/>
          </w:tcPr>
          <w:p w14:paraId="46B43C49">
            <w:pPr>
              <w:keepNext w:val="0"/>
              <w:keepLines w:val="0"/>
              <w:suppressLineNumbers w:val="0"/>
              <w:spacing w:before="0" w:beforeAutospacing="0" w:after="0" w:afterAutospacing="0"/>
              <w:ind w:left="0" w:right="0"/>
              <w:jc w:val="center"/>
              <w:rPr>
                <w:rFonts w:hint="default" w:eastAsia="仿宋_GB2312"/>
              </w:rPr>
            </w:pPr>
            <w:r>
              <w:rPr>
                <w:rFonts w:hint="eastAsia" w:eastAsia="仿宋_GB2312"/>
                <w:bCs/>
                <w:color w:val="000000"/>
                <w:sz w:val="24"/>
              </w:rPr>
              <w:t>变更原因</w:t>
            </w:r>
          </w:p>
        </w:tc>
        <w:tc>
          <w:tcPr>
            <w:tcW w:w="6138" w:type="dxa"/>
            <w:gridSpan w:val="3"/>
          </w:tcPr>
          <w:p w14:paraId="709F2D15">
            <w:pPr>
              <w:keepNext w:val="0"/>
              <w:keepLines w:val="0"/>
              <w:suppressLineNumbers w:val="0"/>
              <w:spacing w:before="0" w:beforeAutospacing="0" w:after="0" w:afterAutospacing="0"/>
              <w:ind w:left="0" w:right="0"/>
              <w:rPr>
                <w:rFonts w:hint="default" w:eastAsia="仿宋_GB2312"/>
              </w:rPr>
            </w:pPr>
          </w:p>
        </w:tc>
      </w:tr>
      <w:tr w14:paraId="22672D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89" w:hRule="atLeast"/>
        </w:trPr>
        <w:tc>
          <w:tcPr>
            <w:tcW w:w="2384" w:type="dxa"/>
            <w:gridSpan w:val="2"/>
            <w:vAlign w:val="center"/>
          </w:tcPr>
          <w:p w14:paraId="795B18C9">
            <w:pPr>
              <w:keepNext w:val="0"/>
              <w:keepLines w:val="0"/>
              <w:suppressLineNumbers w:val="0"/>
              <w:spacing w:before="0" w:beforeAutospacing="0" w:after="0" w:afterAutospacing="0"/>
              <w:ind w:left="0" w:right="0"/>
              <w:jc w:val="center"/>
              <w:rPr>
                <w:rFonts w:hint="default" w:eastAsia="仿宋_GB2312"/>
                <w:bCs/>
                <w:color w:val="000000"/>
                <w:sz w:val="24"/>
              </w:rPr>
            </w:pPr>
            <w:r>
              <w:rPr>
                <w:rFonts w:hint="eastAsia" w:eastAsia="仿宋_GB2312"/>
                <w:bCs/>
                <w:color w:val="000000"/>
                <w:sz w:val="24"/>
              </w:rPr>
              <w:t>系部主任意见</w:t>
            </w:r>
          </w:p>
        </w:tc>
        <w:tc>
          <w:tcPr>
            <w:tcW w:w="6138" w:type="dxa"/>
            <w:gridSpan w:val="3"/>
          </w:tcPr>
          <w:p w14:paraId="24185235">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r>
              <w:rPr>
                <w:rFonts w:hint="eastAsia" w:eastAsia="仿宋_GB2312"/>
                <w:bCs/>
                <w:color w:val="000000"/>
                <w:sz w:val="24"/>
              </w:rPr>
              <w:t xml:space="preserve">   </w:t>
            </w:r>
          </w:p>
          <w:p w14:paraId="50D8FD9D">
            <w:pPr>
              <w:keepNext w:val="0"/>
              <w:keepLines w:val="0"/>
              <w:suppressLineNumbers w:val="0"/>
              <w:spacing w:before="0" w:beforeAutospacing="0" w:after="0" w:afterAutospacing="0" w:line="300" w:lineRule="exact"/>
              <w:ind w:left="0" w:right="0"/>
              <w:rPr>
                <w:rFonts w:hint="default" w:eastAsia="仿宋_GB2312"/>
                <w:bCs/>
                <w:color w:val="000000"/>
                <w:sz w:val="24"/>
              </w:rPr>
            </w:pPr>
          </w:p>
          <w:p w14:paraId="741B66AC">
            <w:pPr>
              <w:keepNext w:val="0"/>
              <w:keepLines w:val="0"/>
              <w:suppressLineNumbers w:val="0"/>
              <w:spacing w:before="0" w:beforeAutospacing="0" w:after="0" w:afterAutospacing="0" w:line="300" w:lineRule="exact"/>
              <w:ind w:left="0" w:right="0"/>
              <w:rPr>
                <w:rFonts w:hint="default" w:eastAsia="仿宋_GB2312"/>
                <w:bCs/>
                <w:color w:val="000000"/>
                <w:sz w:val="24"/>
              </w:rPr>
            </w:pPr>
          </w:p>
          <w:p w14:paraId="38D31D74">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r>
              <w:rPr>
                <w:rFonts w:hint="eastAsia" w:eastAsia="仿宋_GB2312"/>
                <w:bCs/>
                <w:color w:val="000000"/>
                <w:sz w:val="24"/>
              </w:rPr>
              <w:t xml:space="preserve">  </w:t>
            </w:r>
          </w:p>
          <w:p w14:paraId="56022D51">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r>
              <w:rPr>
                <w:rFonts w:hint="eastAsia" w:eastAsia="仿宋_GB2312"/>
                <w:bCs/>
                <w:color w:val="000000"/>
                <w:sz w:val="24"/>
              </w:rPr>
              <w:t xml:space="preserve"> （签字）：          盖章：</w:t>
            </w:r>
          </w:p>
          <w:p w14:paraId="6EA4AF5D">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p>
          <w:p w14:paraId="27A17E1F">
            <w:pPr>
              <w:keepNext w:val="0"/>
              <w:keepLines w:val="0"/>
              <w:suppressLineNumbers w:val="0"/>
              <w:spacing w:before="0" w:beforeAutospacing="0" w:after="0" w:afterAutospacing="0"/>
              <w:ind w:left="0" w:right="0"/>
              <w:rPr>
                <w:rFonts w:hint="default" w:eastAsia="仿宋_GB2312"/>
              </w:rPr>
            </w:pPr>
            <w:r>
              <w:rPr>
                <w:rFonts w:hint="eastAsia" w:eastAsia="仿宋_GB2312"/>
                <w:bCs/>
                <w:color w:val="000000"/>
                <w:sz w:val="24"/>
              </w:rPr>
              <w:t xml:space="preserve">                                 年    月    日</w:t>
            </w:r>
          </w:p>
        </w:tc>
      </w:tr>
      <w:tr w14:paraId="2D7CB1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8" w:hRule="atLeast"/>
        </w:trPr>
        <w:tc>
          <w:tcPr>
            <w:tcW w:w="2384" w:type="dxa"/>
            <w:gridSpan w:val="2"/>
            <w:vAlign w:val="center"/>
          </w:tcPr>
          <w:p w14:paraId="2895EE90">
            <w:pPr>
              <w:keepNext w:val="0"/>
              <w:keepLines w:val="0"/>
              <w:suppressLineNumbers w:val="0"/>
              <w:spacing w:before="0" w:beforeAutospacing="0" w:after="0" w:afterAutospacing="0"/>
              <w:ind w:left="0" w:right="0"/>
              <w:jc w:val="center"/>
              <w:rPr>
                <w:rFonts w:hint="default" w:eastAsia="仿宋_GB2312"/>
                <w:bCs/>
                <w:color w:val="000000"/>
                <w:sz w:val="24"/>
              </w:rPr>
            </w:pPr>
            <w:r>
              <w:rPr>
                <w:rFonts w:hint="eastAsia" w:eastAsia="仿宋_GB2312"/>
                <w:bCs/>
                <w:color w:val="000000"/>
                <w:sz w:val="24"/>
              </w:rPr>
              <w:t>教务处意见</w:t>
            </w:r>
          </w:p>
        </w:tc>
        <w:tc>
          <w:tcPr>
            <w:tcW w:w="6138" w:type="dxa"/>
            <w:gridSpan w:val="3"/>
          </w:tcPr>
          <w:p w14:paraId="5672CB70">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r>
              <w:rPr>
                <w:rFonts w:hint="eastAsia" w:eastAsia="仿宋_GB2312"/>
                <w:bCs/>
                <w:color w:val="000000"/>
                <w:sz w:val="24"/>
              </w:rPr>
              <w:t xml:space="preserve">     </w:t>
            </w:r>
          </w:p>
          <w:p w14:paraId="4D635C01">
            <w:pPr>
              <w:keepNext w:val="0"/>
              <w:keepLines w:val="0"/>
              <w:suppressLineNumbers w:val="0"/>
              <w:spacing w:before="0" w:beforeAutospacing="0" w:after="0" w:afterAutospacing="0" w:line="300" w:lineRule="exact"/>
              <w:ind w:left="0" w:right="0"/>
              <w:rPr>
                <w:rFonts w:hint="default" w:eastAsia="仿宋_GB2312"/>
                <w:bCs/>
                <w:color w:val="000000"/>
                <w:sz w:val="24"/>
              </w:rPr>
            </w:pPr>
          </w:p>
          <w:p w14:paraId="4B3B0FB0">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r>
              <w:rPr>
                <w:rFonts w:hint="eastAsia" w:eastAsia="仿宋_GB2312"/>
                <w:bCs/>
                <w:color w:val="000000"/>
                <w:sz w:val="24"/>
              </w:rPr>
              <w:t xml:space="preserve">  </w:t>
            </w:r>
          </w:p>
          <w:p w14:paraId="3C73D041">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r>
              <w:rPr>
                <w:rFonts w:hint="eastAsia" w:eastAsia="仿宋_GB2312"/>
                <w:bCs/>
                <w:color w:val="000000"/>
                <w:sz w:val="24"/>
              </w:rPr>
              <w:t xml:space="preserve"> （签字）：          盖章：</w:t>
            </w:r>
          </w:p>
          <w:p w14:paraId="38B515D4">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p>
          <w:p w14:paraId="26392870">
            <w:pPr>
              <w:keepNext w:val="0"/>
              <w:keepLines w:val="0"/>
              <w:suppressLineNumbers w:val="0"/>
              <w:spacing w:before="0" w:beforeAutospacing="0" w:after="0" w:afterAutospacing="0"/>
              <w:ind w:left="0" w:right="0"/>
              <w:rPr>
                <w:rFonts w:hint="default" w:eastAsia="仿宋_GB2312"/>
              </w:rPr>
            </w:pPr>
            <w:r>
              <w:rPr>
                <w:rFonts w:hint="eastAsia" w:eastAsia="仿宋_GB2312"/>
                <w:bCs/>
                <w:color w:val="000000"/>
                <w:sz w:val="24"/>
              </w:rPr>
              <w:t xml:space="preserve">                                 年    月    日</w:t>
            </w:r>
          </w:p>
        </w:tc>
      </w:tr>
      <w:tr w14:paraId="0B6934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0" w:hRule="atLeast"/>
        </w:trPr>
        <w:tc>
          <w:tcPr>
            <w:tcW w:w="2384" w:type="dxa"/>
            <w:gridSpan w:val="2"/>
            <w:vAlign w:val="center"/>
          </w:tcPr>
          <w:p w14:paraId="6A8C26E8">
            <w:pPr>
              <w:keepNext w:val="0"/>
              <w:keepLines w:val="0"/>
              <w:suppressLineNumbers w:val="0"/>
              <w:spacing w:before="0" w:beforeAutospacing="0" w:after="0" w:afterAutospacing="0"/>
              <w:ind w:left="0" w:right="0"/>
              <w:jc w:val="center"/>
              <w:rPr>
                <w:rFonts w:hint="default" w:eastAsia="仿宋_GB2312"/>
                <w:bCs/>
                <w:color w:val="000000"/>
                <w:sz w:val="24"/>
              </w:rPr>
            </w:pPr>
            <w:r>
              <w:rPr>
                <w:rFonts w:hint="eastAsia" w:eastAsia="仿宋_GB2312"/>
                <w:bCs/>
                <w:color w:val="000000"/>
                <w:sz w:val="24"/>
              </w:rPr>
              <w:t>分管院长意见</w:t>
            </w:r>
          </w:p>
        </w:tc>
        <w:tc>
          <w:tcPr>
            <w:tcW w:w="6138" w:type="dxa"/>
            <w:gridSpan w:val="3"/>
          </w:tcPr>
          <w:p w14:paraId="56AB56FF">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p>
          <w:p w14:paraId="0D432574">
            <w:pPr>
              <w:keepNext w:val="0"/>
              <w:keepLines w:val="0"/>
              <w:suppressLineNumbers w:val="0"/>
              <w:spacing w:before="0" w:beforeAutospacing="0" w:after="0" w:afterAutospacing="0" w:line="300" w:lineRule="exact"/>
              <w:ind w:left="0" w:right="0"/>
              <w:rPr>
                <w:rFonts w:hint="default" w:eastAsia="仿宋_GB2312"/>
                <w:bCs/>
                <w:color w:val="000000"/>
                <w:sz w:val="24"/>
              </w:rPr>
            </w:pPr>
          </w:p>
          <w:p w14:paraId="1AF6243A">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r>
              <w:rPr>
                <w:rFonts w:hint="eastAsia" w:eastAsia="仿宋_GB2312"/>
                <w:bCs/>
                <w:color w:val="000000"/>
                <w:sz w:val="24"/>
              </w:rPr>
              <w:t xml:space="preserve">  </w:t>
            </w:r>
          </w:p>
          <w:p w14:paraId="5ADE1461">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r>
              <w:rPr>
                <w:rFonts w:hint="eastAsia" w:eastAsia="仿宋_GB2312"/>
                <w:bCs/>
                <w:color w:val="000000"/>
                <w:sz w:val="24"/>
              </w:rPr>
              <w:t xml:space="preserve"> （签字）：          盖章：</w:t>
            </w:r>
          </w:p>
          <w:p w14:paraId="36528E45">
            <w:pPr>
              <w:keepNext w:val="0"/>
              <w:keepLines w:val="0"/>
              <w:suppressLineNumbers w:val="0"/>
              <w:spacing w:before="0" w:beforeAutospacing="0" w:after="0" w:afterAutospacing="0" w:line="300" w:lineRule="exact"/>
              <w:ind w:left="0" w:right="0"/>
              <w:jc w:val="center"/>
              <w:rPr>
                <w:rFonts w:hint="default" w:eastAsia="仿宋_GB2312"/>
                <w:bCs/>
                <w:color w:val="000000"/>
                <w:sz w:val="24"/>
              </w:rPr>
            </w:pPr>
          </w:p>
          <w:p w14:paraId="13B622A7">
            <w:pPr>
              <w:keepNext w:val="0"/>
              <w:keepLines w:val="0"/>
              <w:suppressLineNumbers w:val="0"/>
              <w:spacing w:before="0" w:beforeAutospacing="0" w:after="0" w:afterAutospacing="0"/>
              <w:ind w:left="0" w:right="0"/>
              <w:rPr>
                <w:rFonts w:hint="default" w:eastAsia="仿宋_GB2312"/>
              </w:rPr>
            </w:pPr>
            <w:r>
              <w:rPr>
                <w:rFonts w:hint="eastAsia" w:eastAsia="仿宋_GB2312"/>
                <w:bCs/>
                <w:color w:val="000000"/>
                <w:sz w:val="24"/>
              </w:rPr>
              <w:t xml:space="preserve">                                 年    月    日</w:t>
            </w:r>
          </w:p>
        </w:tc>
      </w:tr>
    </w:tbl>
    <w:p w14:paraId="00AEA7AF"/>
    <w:p w14:paraId="70E0A813">
      <w:pPr>
        <w:rPr>
          <w:rFonts w:hint="eastAsia" w:ascii="仿宋" w:hAnsi="仿宋" w:eastAsia="仿宋" w:cs="Times New Roman"/>
          <w:kern w:val="0"/>
          <w:sz w:val="32"/>
          <w:szCs w:val="32"/>
          <w:lang w:val="en-US" w:eastAsia="zh-CN" w:bidi="ar-SA"/>
        </w:rPr>
      </w:pPr>
    </w:p>
    <w:p w14:paraId="1F01DBB1">
      <w:pPr>
        <w:bidi w:val="0"/>
        <w:rPr>
          <w:rFonts w:hint="eastAsia" w:ascii="Times New Roman" w:hAnsi="Times New Roman" w:eastAsia="宋体" w:cs="Times New Roman"/>
          <w:kern w:val="2"/>
          <w:sz w:val="21"/>
          <w:szCs w:val="24"/>
          <w:lang w:val="en-US" w:eastAsia="zh-CN" w:bidi="ar-SA"/>
        </w:rPr>
      </w:pPr>
    </w:p>
    <w:p w14:paraId="34F1D5C1">
      <w:pPr>
        <w:bidi w:val="0"/>
        <w:rPr>
          <w:rFonts w:hint="eastAsia"/>
          <w:lang w:val="en-US" w:eastAsia="zh-CN"/>
        </w:rPr>
      </w:pPr>
    </w:p>
    <w:p w14:paraId="3005CF6C">
      <w:pPr>
        <w:bidi w:val="0"/>
        <w:rPr>
          <w:rFonts w:hint="eastAsia"/>
          <w:lang w:val="en-US" w:eastAsia="zh-CN"/>
        </w:rPr>
      </w:pPr>
    </w:p>
    <w:p w14:paraId="780C30C7">
      <w:pPr>
        <w:bidi w:val="0"/>
        <w:rPr>
          <w:rFonts w:hint="eastAsia"/>
          <w:lang w:val="en-US" w:eastAsia="zh-CN"/>
        </w:rPr>
      </w:pPr>
    </w:p>
    <w:p w14:paraId="07FE1D08">
      <w:pPr>
        <w:bidi w:val="0"/>
        <w:rPr>
          <w:rFonts w:hint="eastAsia"/>
          <w:lang w:val="en-US" w:eastAsia="zh-CN"/>
        </w:rPr>
      </w:pPr>
    </w:p>
    <w:p w14:paraId="1443B9E4">
      <w:pPr>
        <w:bidi w:val="0"/>
        <w:rPr>
          <w:rFonts w:hint="eastAsia"/>
          <w:lang w:val="en-US" w:eastAsia="zh-CN"/>
        </w:rPr>
      </w:pPr>
    </w:p>
    <w:p w14:paraId="3754063B">
      <w:pPr>
        <w:bidi w:val="0"/>
        <w:rPr>
          <w:rFonts w:hint="eastAsia"/>
          <w:lang w:val="en-US" w:eastAsia="zh-CN"/>
        </w:rPr>
      </w:pPr>
    </w:p>
    <w:p w14:paraId="2E339C09">
      <w:pPr>
        <w:bidi w:val="0"/>
        <w:rPr>
          <w:rFonts w:hint="eastAsia"/>
          <w:lang w:val="en-US" w:eastAsia="zh-CN"/>
        </w:rPr>
      </w:pPr>
    </w:p>
    <w:p w14:paraId="21923285">
      <w:pPr>
        <w:bidi w:val="0"/>
        <w:rPr>
          <w:rFonts w:hint="eastAsia"/>
          <w:lang w:val="en-US" w:eastAsia="zh-CN"/>
        </w:rPr>
      </w:pPr>
    </w:p>
    <w:p w14:paraId="559E3DA9">
      <w:pPr>
        <w:bidi w:val="0"/>
        <w:rPr>
          <w:rFonts w:hint="eastAsia"/>
          <w:lang w:val="en-US" w:eastAsia="zh-CN"/>
        </w:rPr>
      </w:pPr>
    </w:p>
    <w:p w14:paraId="59E7B18E">
      <w:pPr>
        <w:bidi w:val="0"/>
        <w:rPr>
          <w:rFonts w:hint="eastAsia"/>
          <w:lang w:val="en-US" w:eastAsia="zh-CN"/>
        </w:rPr>
      </w:pPr>
    </w:p>
    <w:p w14:paraId="48083366">
      <w:pPr>
        <w:bidi w:val="0"/>
        <w:rPr>
          <w:rFonts w:hint="eastAsia"/>
          <w:lang w:val="en-US" w:eastAsia="zh-CN"/>
        </w:rPr>
      </w:pPr>
    </w:p>
    <w:p w14:paraId="728D8A2D">
      <w:pPr>
        <w:bidi w:val="0"/>
        <w:rPr>
          <w:rFonts w:hint="eastAsia"/>
          <w:lang w:val="en-US" w:eastAsia="zh-CN"/>
        </w:rPr>
      </w:pPr>
    </w:p>
    <w:p w14:paraId="49A189C4">
      <w:pPr>
        <w:bidi w:val="0"/>
        <w:rPr>
          <w:rFonts w:hint="eastAsia"/>
          <w:lang w:val="en-US" w:eastAsia="zh-CN"/>
        </w:rPr>
      </w:pPr>
    </w:p>
    <w:p w14:paraId="236489BD">
      <w:pPr>
        <w:bidi w:val="0"/>
        <w:rPr>
          <w:rFonts w:hint="eastAsia"/>
          <w:lang w:val="en-US" w:eastAsia="zh-CN"/>
        </w:rPr>
      </w:pPr>
    </w:p>
    <w:p w14:paraId="444920B0">
      <w:pPr>
        <w:bidi w:val="0"/>
        <w:rPr>
          <w:rFonts w:hint="eastAsia"/>
          <w:lang w:val="en-US" w:eastAsia="zh-CN"/>
        </w:rPr>
      </w:pPr>
    </w:p>
    <w:p w14:paraId="54B802D7">
      <w:pPr>
        <w:bidi w:val="0"/>
        <w:rPr>
          <w:rFonts w:hint="eastAsia"/>
          <w:lang w:val="en-US" w:eastAsia="zh-CN"/>
        </w:rPr>
      </w:pPr>
    </w:p>
    <w:p w14:paraId="32183E44">
      <w:pPr>
        <w:bidi w:val="0"/>
        <w:rPr>
          <w:rFonts w:hint="eastAsia"/>
          <w:lang w:val="en-US" w:eastAsia="zh-CN"/>
        </w:rPr>
      </w:pPr>
    </w:p>
    <w:p w14:paraId="737607B0">
      <w:pPr>
        <w:bidi w:val="0"/>
        <w:rPr>
          <w:rFonts w:hint="eastAsia"/>
          <w:lang w:val="en-US" w:eastAsia="zh-CN"/>
        </w:rPr>
      </w:pPr>
    </w:p>
    <w:p w14:paraId="7656A6DF">
      <w:pPr>
        <w:bidi w:val="0"/>
        <w:rPr>
          <w:rFonts w:hint="eastAsia"/>
          <w:lang w:val="en-US" w:eastAsia="zh-CN"/>
        </w:rPr>
      </w:pPr>
    </w:p>
    <w:p w14:paraId="3C690C0D">
      <w:pPr>
        <w:bidi w:val="0"/>
        <w:rPr>
          <w:rFonts w:hint="eastAsia"/>
          <w:lang w:val="en-US" w:eastAsia="zh-CN"/>
        </w:rPr>
      </w:pPr>
    </w:p>
    <w:p w14:paraId="692EB18C">
      <w:pPr>
        <w:bidi w:val="0"/>
        <w:rPr>
          <w:rFonts w:hint="eastAsia"/>
          <w:lang w:val="en-US" w:eastAsia="zh-CN"/>
        </w:rPr>
      </w:pPr>
    </w:p>
    <w:p w14:paraId="2298E856">
      <w:pPr>
        <w:bidi w:val="0"/>
        <w:rPr>
          <w:rFonts w:hint="eastAsia"/>
          <w:lang w:val="en-US" w:eastAsia="zh-CN"/>
        </w:rPr>
      </w:pPr>
    </w:p>
    <w:p w14:paraId="4FB25CC5">
      <w:pPr>
        <w:bidi w:val="0"/>
        <w:rPr>
          <w:rFonts w:hint="eastAsia"/>
          <w:lang w:val="en-US" w:eastAsia="zh-CN"/>
        </w:rPr>
      </w:pPr>
    </w:p>
    <w:p w14:paraId="650EACC2">
      <w:pPr>
        <w:bidi w:val="0"/>
        <w:rPr>
          <w:rFonts w:hint="eastAsia"/>
          <w:lang w:val="en-US" w:eastAsia="zh-CN"/>
        </w:rPr>
      </w:pPr>
    </w:p>
    <w:p w14:paraId="69CDA5D5">
      <w:pPr>
        <w:bidi w:val="0"/>
        <w:rPr>
          <w:rFonts w:hint="eastAsia"/>
          <w:lang w:val="en-US" w:eastAsia="zh-CN"/>
        </w:rPr>
      </w:pPr>
    </w:p>
    <w:p w14:paraId="34C813BA">
      <w:pPr>
        <w:bidi w:val="0"/>
        <w:rPr>
          <w:rFonts w:hint="eastAsia"/>
          <w:lang w:val="en-US" w:eastAsia="zh-CN"/>
        </w:rPr>
      </w:pPr>
    </w:p>
    <w:p w14:paraId="5C1EAF86">
      <w:pPr>
        <w:bidi w:val="0"/>
        <w:rPr>
          <w:rFonts w:hint="eastAsia"/>
          <w:lang w:val="en-US" w:eastAsia="zh-CN"/>
        </w:rPr>
      </w:pPr>
    </w:p>
    <w:p w14:paraId="2CEB0C26">
      <w:pPr>
        <w:bidi w:val="0"/>
        <w:rPr>
          <w:rFonts w:hint="eastAsia"/>
          <w:lang w:val="en-US" w:eastAsia="zh-CN"/>
        </w:rPr>
      </w:pPr>
    </w:p>
    <w:p w14:paraId="771D1675">
      <w:pPr>
        <w:bidi w:val="0"/>
        <w:rPr>
          <w:rFonts w:hint="eastAsia"/>
          <w:lang w:val="en-US" w:eastAsia="zh-CN"/>
        </w:rPr>
      </w:pPr>
    </w:p>
    <w:p w14:paraId="3712CE7E">
      <w:pPr>
        <w:bidi w:val="0"/>
        <w:rPr>
          <w:rFonts w:hint="eastAsia"/>
          <w:lang w:val="en-US" w:eastAsia="zh-CN"/>
        </w:rPr>
      </w:pPr>
    </w:p>
    <w:p w14:paraId="73CFA081">
      <w:pPr>
        <w:bidi w:val="0"/>
        <w:rPr>
          <w:rFonts w:hint="eastAsia"/>
          <w:lang w:val="en-US" w:eastAsia="zh-CN"/>
        </w:rPr>
      </w:pPr>
    </w:p>
    <w:p w14:paraId="4ADD80DC">
      <w:pPr>
        <w:bidi w:val="0"/>
        <w:rPr>
          <w:rFonts w:hint="eastAsia"/>
          <w:lang w:val="en-US" w:eastAsia="zh-CN"/>
        </w:rPr>
      </w:pPr>
    </w:p>
    <w:p w14:paraId="6E98B2F4">
      <w:pPr>
        <w:bidi w:val="0"/>
        <w:rPr>
          <w:rFonts w:hint="eastAsia"/>
          <w:lang w:val="en-US" w:eastAsia="zh-CN"/>
        </w:rPr>
      </w:pPr>
    </w:p>
    <w:p w14:paraId="4EFD3AFE">
      <w:pPr>
        <w:bidi w:val="0"/>
        <w:rPr>
          <w:rFonts w:hint="eastAsia"/>
          <w:lang w:val="en-US" w:eastAsia="zh-CN"/>
        </w:rPr>
      </w:pPr>
    </w:p>
    <w:p w14:paraId="4D1AAFBC">
      <w:pPr>
        <w:bidi w:val="0"/>
        <w:rPr>
          <w:rFonts w:hint="eastAsia"/>
          <w:lang w:val="en-US" w:eastAsia="zh-CN"/>
        </w:rPr>
      </w:pPr>
    </w:p>
    <w:p w14:paraId="60B10CD5">
      <w:pPr>
        <w:bidi w:val="0"/>
        <w:rPr>
          <w:rFonts w:hint="eastAsia"/>
          <w:lang w:val="en-US" w:eastAsia="zh-CN"/>
        </w:rPr>
      </w:pPr>
    </w:p>
    <w:p w14:paraId="2BCD0D45">
      <w:pPr>
        <w:bidi w:val="0"/>
        <w:rPr>
          <w:rFonts w:hint="eastAsia"/>
          <w:lang w:val="en-US" w:eastAsia="zh-CN"/>
        </w:rPr>
      </w:pPr>
    </w:p>
    <w:p w14:paraId="7C494B2F">
      <w:pPr>
        <w:bidi w:val="0"/>
        <w:rPr>
          <w:rFonts w:hint="eastAsia"/>
          <w:lang w:val="en-US" w:eastAsia="zh-CN"/>
        </w:rPr>
      </w:pPr>
    </w:p>
    <w:p w14:paraId="551D19CE">
      <w:pPr>
        <w:bidi w:val="0"/>
        <w:rPr>
          <w:rFonts w:hint="eastAsia"/>
          <w:lang w:val="en-US" w:eastAsia="zh-CN"/>
        </w:rPr>
      </w:pPr>
    </w:p>
    <w:p w14:paraId="1AD2B5CB">
      <w:pPr>
        <w:bidi w:val="0"/>
        <w:rPr>
          <w:rFonts w:hint="eastAsia"/>
          <w:lang w:val="en-US" w:eastAsia="zh-CN"/>
        </w:rPr>
      </w:pPr>
    </w:p>
    <w:p w14:paraId="774A5EDE">
      <w:pPr>
        <w:bidi w:val="0"/>
        <w:jc w:val="left"/>
        <w:rPr>
          <w:rFonts w:hint="eastAsia"/>
          <w:lang w:val="en-US" w:eastAsia="zh-CN"/>
        </w:rPr>
      </w:pPr>
    </w:p>
    <w:p w14:paraId="620777F0">
      <w:pPr>
        <w:bidi w:val="0"/>
        <w:jc w:val="left"/>
        <w:rPr>
          <w:rFonts w:hint="eastAsia"/>
          <w:lang w:val="en-US" w:eastAsia="zh-CN"/>
        </w:rPr>
      </w:pPr>
    </w:p>
    <w:bookmarkEnd w:id="139"/>
    <w:bookmarkEnd w:id="140"/>
    <w:tbl>
      <w:tblPr>
        <w:tblStyle w:val="10"/>
        <w:tblpPr w:leftFromText="180" w:rightFromText="180" w:vertAnchor="page" w:horzAnchor="page" w:tblpX="1705" w:tblpY="2845"/>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1"/>
        <w:gridCol w:w="1053"/>
        <w:gridCol w:w="2096"/>
        <w:gridCol w:w="1863"/>
        <w:gridCol w:w="2179"/>
      </w:tblGrid>
      <w:tr w14:paraId="2E32D6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6" w:hRule="atLeast"/>
        </w:trPr>
        <w:tc>
          <w:tcPr>
            <w:tcW w:w="2414" w:type="dxa"/>
            <w:gridSpan w:val="2"/>
            <w:vAlign w:val="center"/>
          </w:tcPr>
          <w:p w14:paraId="3190AE55">
            <w:pPr>
              <w:keepNext w:val="0"/>
              <w:keepLines w:val="0"/>
              <w:suppressLineNumbers w:val="0"/>
              <w:spacing w:before="0" w:beforeAutospacing="0" w:after="0" w:afterAutospacing="0"/>
              <w:ind w:left="0" w:right="0"/>
              <w:jc w:val="center"/>
              <w:rPr>
                <w:rFonts w:hint="default" w:eastAsia="仿宋_GB2312"/>
              </w:rPr>
            </w:pPr>
            <w:r>
              <w:rPr>
                <w:rFonts w:hint="eastAsia" w:eastAsia="仿宋_GB2312"/>
                <w:bCs/>
                <w:color w:val="000000"/>
                <w:sz w:val="24"/>
              </w:rPr>
              <w:t>申请单位</w:t>
            </w:r>
          </w:p>
        </w:tc>
        <w:tc>
          <w:tcPr>
            <w:tcW w:w="2135" w:type="dxa"/>
            <w:vAlign w:val="center"/>
          </w:tcPr>
          <w:p w14:paraId="5B66E9C5">
            <w:pPr>
              <w:keepNext w:val="0"/>
              <w:keepLines w:val="0"/>
              <w:suppressLineNumbers w:val="0"/>
              <w:spacing w:before="0" w:beforeAutospacing="0" w:after="0" w:afterAutospacing="0"/>
              <w:ind w:left="0" w:right="0"/>
              <w:jc w:val="center"/>
              <w:rPr>
                <w:rFonts w:hint="default" w:eastAsia="仿宋_GB2312"/>
              </w:rPr>
            </w:pPr>
          </w:p>
        </w:tc>
        <w:tc>
          <w:tcPr>
            <w:tcW w:w="1887" w:type="dxa"/>
            <w:vAlign w:val="center"/>
          </w:tcPr>
          <w:p w14:paraId="0FDD6210">
            <w:pPr>
              <w:keepNext w:val="0"/>
              <w:keepLines w:val="0"/>
              <w:suppressLineNumbers w:val="0"/>
              <w:spacing w:before="0" w:beforeAutospacing="0" w:after="0" w:afterAutospacing="0" w:line="300" w:lineRule="exact"/>
              <w:ind w:left="0" w:right="0"/>
              <w:jc w:val="center"/>
              <w:rPr>
                <w:rFonts w:hint="default" w:eastAsia="仿宋_GB2312"/>
              </w:rPr>
            </w:pPr>
            <w:r>
              <w:rPr>
                <w:rFonts w:hint="eastAsia" w:eastAsia="仿宋_GB2312"/>
                <w:bCs/>
                <w:color w:val="000000"/>
                <w:sz w:val="24"/>
              </w:rPr>
              <w:t>适用年级、专业</w:t>
            </w:r>
          </w:p>
        </w:tc>
        <w:tc>
          <w:tcPr>
            <w:tcW w:w="2219" w:type="dxa"/>
            <w:vAlign w:val="center"/>
          </w:tcPr>
          <w:p w14:paraId="1EBE8BCA">
            <w:pPr>
              <w:keepNext w:val="0"/>
              <w:keepLines w:val="0"/>
              <w:suppressLineNumbers w:val="0"/>
              <w:spacing w:before="0" w:beforeAutospacing="0" w:after="0" w:afterAutospacing="0"/>
              <w:ind w:left="0" w:right="0"/>
              <w:jc w:val="center"/>
              <w:rPr>
                <w:rFonts w:hint="default" w:eastAsia="仿宋_GB2312"/>
              </w:rPr>
            </w:pPr>
          </w:p>
        </w:tc>
      </w:tr>
      <w:tr w14:paraId="7C90DA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3" w:hRule="atLeast"/>
        </w:trPr>
        <w:tc>
          <w:tcPr>
            <w:tcW w:w="2414" w:type="dxa"/>
            <w:gridSpan w:val="2"/>
            <w:vAlign w:val="center"/>
          </w:tcPr>
          <w:p w14:paraId="5BBC8EA9">
            <w:pPr>
              <w:keepNext w:val="0"/>
              <w:keepLines w:val="0"/>
              <w:suppressLineNumbers w:val="0"/>
              <w:spacing w:before="0" w:beforeAutospacing="0" w:after="0" w:afterAutospacing="0"/>
              <w:ind w:left="0" w:right="0"/>
              <w:jc w:val="center"/>
              <w:rPr>
                <w:rFonts w:hint="default" w:eastAsia="仿宋_GB2312"/>
              </w:rPr>
            </w:pPr>
            <w:r>
              <w:rPr>
                <w:rFonts w:hint="eastAsia" w:eastAsia="仿宋_GB2312"/>
                <w:bCs/>
                <w:color w:val="000000"/>
                <w:sz w:val="24"/>
              </w:rPr>
              <w:t>申请时间</w:t>
            </w:r>
          </w:p>
        </w:tc>
        <w:tc>
          <w:tcPr>
            <w:tcW w:w="2135" w:type="dxa"/>
            <w:vAlign w:val="center"/>
          </w:tcPr>
          <w:p w14:paraId="517D2D3B">
            <w:pPr>
              <w:keepNext w:val="0"/>
              <w:keepLines w:val="0"/>
              <w:suppressLineNumbers w:val="0"/>
              <w:spacing w:before="0" w:beforeAutospacing="0" w:after="0" w:afterAutospacing="0"/>
              <w:ind w:left="0" w:right="0"/>
              <w:jc w:val="center"/>
              <w:rPr>
                <w:rFonts w:hint="default" w:eastAsia="仿宋_GB2312"/>
              </w:rPr>
            </w:pPr>
          </w:p>
        </w:tc>
        <w:tc>
          <w:tcPr>
            <w:tcW w:w="1887" w:type="dxa"/>
            <w:vAlign w:val="center"/>
          </w:tcPr>
          <w:p w14:paraId="1A5D71F8">
            <w:pPr>
              <w:keepNext w:val="0"/>
              <w:keepLines w:val="0"/>
              <w:suppressLineNumbers w:val="0"/>
              <w:spacing w:before="0" w:beforeAutospacing="0" w:after="0" w:afterAutospacing="0" w:line="300" w:lineRule="exact"/>
              <w:ind w:left="0" w:right="0"/>
              <w:jc w:val="center"/>
              <w:rPr>
                <w:rFonts w:hint="default" w:eastAsia="仿宋_GB2312"/>
              </w:rPr>
            </w:pPr>
            <w:r>
              <w:rPr>
                <w:rFonts w:hint="eastAsia" w:eastAsia="仿宋_GB2312"/>
                <w:bCs/>
                <w:color w:val="000000"/>
                <w:sz w:val="24"/>
              </w:rPr>
              <w:t>申请执行时间</w:t>
            </w:r>
          </w:p>
        </w:tc>
        <w:tc>
          <w:tcPr>
            <w:tcW w:w="2219" w:type="dxa"/>
            <w:vAlign w:val="center"/>
          </w:tcPr>
          <w:p w14:paraId="0A4B752F">
            <w:pPr>
              <w:keepNext w:val="0"/>
              <w:keepLines w:val="0"/>
              <w:suppressLineNumbers w:val="0"/>
              <w:spacing w:before="0" w:beforeAutospacing="0" w:after="0" w:afterAutospacing="0"/>
              <w:ind w:left="0" w:right="0"/>
              <w:jc w:val="center"/>
              <w:rPr>
                <w:rFonts w:hint="default" w:eastAsia="仿宋_GB2312"/>
              </w:rPr>
            </w:pPr>
          </w:p>
        </w:tc>
      </w:tr>
      <w:tr w14:paraId="51026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80" w:hRule="atLeast"/>
        </w:trPr>
        <w:tc>
          <w:tcPr>
            <w:tcW w:w="1349" w:type="dxa"/>
            <w:vMerge w:val="restart"/>
            <w:vAlign w:val="center"/>
          </w:tcPr>
          <w:p w14:paraId="64262844">
            <w:pPr>
              <w:keepNext w:val="0"/>
              <w:keepLines w:val="0"/>
              <w:suppressLineNumbers w:val="0"/>
              <w:spacing w:before="0" w:beforeAutospacing="0" w:after="0" w:afterAutospacing="0" w:line="300" w:lineRule="exact"/>
              <w:ind w:left="0" w:right="0"/>
              <w:jc w:val="center"/>
              <w:rPr>
                <w:rFonts w:hint="default" w:eastAsia="仿宋_GB2312"/>
              </w:rPr>
            </w:pPr>
            <w:r>
              <w:rPr>
                <w:rFonts w:hint="eastAsia" w:eastAsia="仿宋_GB2312"/>
                <w:bCs/>
                <w:color w:val="000000"/>
                <w:sz w:val="24"/>
              </w:rPr>
              <w:t>人才培养方案</w:t>
            </w:r>
            <w:r>
              <w:rPr>
                <w:rFonts w:hint="eastAsia" w:eastAsia="仿宋_GB2312"/>
              </w:rPr>
              <w:t>教学进程表变更内容</w:t>
            </w:r>
          </w:p>
        </w:tc>
        <w:tc>
          <w:tcPr>
            <w:tcW w:w="1065" w:type="dxa"/>
            <w:vAlign w:val="center"/>
          </w:tcPr>
          <w:p w14:paraId="37F9F820">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r>
              <w:rPr>
                <w:rFonts w:hint="eastAsia" w:eastAsia="仿宋_GB2312"/>
                <w:bCs/>
                <w:color w:val="000000"/>
                <w:sz w:val="24"/>
              </w:rPr>
              <w:t>原课程</w:t>
            </w:r>
          </w:p>
          <w:p w14:paraId="3FBC7050">
            <w:pPr>
              <w:keepNext w:val="0"/>
              <w:keepLines w:val="0"/>
              <w:suppressLineNumbers w:val="0"/>
              <w:spacing w:before="0" w:beforeAutospacing="0" w:after="0" w:afterAutospacing="0" w:line="300" w:lineRule="exact"/>
              <w:ind w:left="0" w:right="0"/>
              <w:jc w:val="center"/>
              <w:rPr>
                <w:rFonts w:hint="default" w:eastAsia="仿宋_GB2312"/>
              </w:rPr>
            </w:pPr>
            <w:r>
              <w:rPr>
                <w:rFonts w:hint="eastAsia" w:eastAsia="仿宋_GB2312"/>
                <w:bCs/>
                <w:color w:val="000000"/>
                <w:sz w:val="24"/>
              </w:rPr>
              <w:t>信息</w:t>
            </w:r>
          </w:p>
        </w:tc>
        <w:tc>
          <w:tcPr>
            <w:tcW w:w="6241" w:type="dxa"/>
            <w:gridSpan w:val="3"/>
          </w:tcPr>
          <w:p w14:paraId="2E2C3B9D">
            <w:pPr>
              <w:keepNext w:val="0"/>
              <w:keepLines w:val="0"/>
              <w:suppressLineNumbers w:val="0"/>
              <w:spacing w:before="0" w:beforeAutospacing="0" w:after="0" w:afterAutospacing="0"/>
              <w:ind w:left="0" w:right="0"/>
              <w:rPr>
                <w:rFonts w:hint="default" w:eastAsia="仿宋_GB2312"/>
              </w:rPr>
            </w:pPr>
          </w:p>
        </w:tc>
      </w:tr>
      <w:tr w14:paraId="648B87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4" w:hRule="atLeast"/>
        </w:trPr>
        <w:tc>
          <w:tcPr>
            <w:tcW w:w="1349" w:type="dxa"/>
            <w:vMerge w:val="continue"/>
            <w:vAlign w:val="center"/>
          </w:tcPr>
          <w:p w14:paraId="10099294">
            <w:pPr>
              <w:keepNext w:val="0"/>
              <w:keepLines w:val="0"/>
              <w:suppressLineNumbers w:val="0"/>
              <w:spacing w:before="0" w:beforeAutospacing="0" w:after="0" w:afterAutospacing="0" w:line="300" w:lineRule="exact"/>
              <w:ind w:left="0" w:right="0"/>
              <w:jc w:val="center"/>
              <w:rPr>
                <w:rFonts w:hint="default" w:eastAsia="仿宋_GB2312"/>
              </w:rPr>
            </w:pPr>
          </w:p>
        </w:tc>
        <w:tc>
          <w:tcPr>
            <w:tcW w:w="1065" w:type="dxa"/>
            <w:vAlign w:val="center"/>
          </w:tcPr>
          <w:p w14:paraId="68EC607F">
            <w:pPr>
              <w:keepNext w:val="0"/>
              <w:keepLines w:val="0"/>
              <w:suppressLineNumbers w:val="0"/>
              <w:spacing w:before="0" w:beforeAutospacing="0" w:after="0" w:afterAutospacing="0" w:line="300" w:lineRule="exact"/>
              <w:ind w:left="0" w:right="0"/>
              <w:jc w:val="center"/>
              <w:rPr>
                <w:rFonts w:hint="default" w:eastAsia="仿宋_GB2312"/>
              </w:rPr>
            </w:pPr>
            <w:r>
              <w:rPr>
                <w:rFonts w:hint="eastAsia" w:eastAsia="仿宋_GB2312"/>
                <w:bCs/>
                <w:color w:val="000000"/>
                <w:sz w:val="24"/>
              </w:rPr>
              <w:t>变更课程信息</w:t>
            </w:r>
          </w:p>
        </w:tc>
        <w:tc>
          <w:tcPr>
            <w:tcW w:w="6241" w:type="dxa"/>
            <w:gridSpan w:val="3"/>
          </w:tcPr>
          <w:p w14:paraId="000D3352">
            <w:pPr>
              <w:keepNext w:val="0"/>
              <w:keepLines w:val="0"/>
              <w:suppressLineNumbers w:val="0"/>
              <w:spacing w:before="0" w:beforeAutospacing="0" w:after="0" w:afterAutospacing="0"/>
              <w:ind w:left="0" w:right="0"/>
              <w:rPr>
                <w:rFonts w:hint="default" w:eastAsia="仿宋_GB2312"/>
              </w:rPr>
            </w:pPr>
          </w:p>
        </w:tc>
      </w:tr>
      <w:tr w14:paraId="52C36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90" w:hRule="atLeast"/>
        </w:trPr>
        <w:tc>
          <w:tcPr>
            <w:tcW w:w="2414" w:type="dxa"/>
            <w:gridSpan w:val="2"/>
            <w:vAlign w:val="center"/>
          </w:tcPr>
          <w:p w14:paraId="736DF750">
            <w:pPr>
              <w:keepNext w:val="0"/>
              <w:keepLines w:val="0"/>
              <w:suppressLineNumbers w:val="0"/>
              <w:spacing w:before="0" w:beforeAutospacing="0" w:after="0" w:afterAutospacing="0"/>
              <w:ind w:left="0" w:right="0"/>
              <w:jc w:val="center"/>
              <w:rPr>
                <w:rFonts w:hint="default" w:eastAsia="仿宋_GB2312"/>
              </w:rPr>
            </w:pPr>
            <w:r>
              <w:rPr>
                <w:rFonts w:hint="eastAsia" w:eastAsia="仿宋_GB2312"/>
                <w:bCs/>
                <w:color w:val="000000"/>
                <w:sz w:val="24"/>
              </w:rPr>
              <w:t>变更原因</w:t>
            </w:r>
          </w:p>
        </w:tc>
        <w:tc>
          <w:tcPr>
            <w:tcW w:w="6241" w:type="dxa"/>
            <w:gridSpan w:val="3"/>
          </w:tcPr>
          <w:p w14:paraId="651787CC">
            <w:pPr>
              <w:keepNext w:val="0"/>
              <w:keepLines w:val="0"/>
              <w:suppressLineNumbers w:val="0"/>
              <w:spacing w:before="0" w:beforeAutospacing="0" w:after="0" w:afterAutospacing="0"/>
              <w:ind w:left="0" w:right="0"/>
              <w:rPr>
                <w:rFonts w:hint="default" w:eastAsia="仿宋_GB2312"/>
              </w:rPr>
            </w:pPr>
          </w:p>
        </w:tc>
      </w:tr>
      <w:tr w14:paraId="198044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89" w:hRule="atLeast"/>
        </w:trPr>
        <w:tc>
          <w:tcPr>
            <w:tcW w:w="2414" w:type="dxa"/>
            <w:gridSpan w:val="2"/>
            <w:vAlign w:val="center"/>
          </w:tcPr>
          <w:p w14:paraId="278BEF0A">
            <w:pPr>
              <w:keepNext w:val="0"/>
              <w:keepLines w:val="0"/>
              <w:suppressLineNumbers w:val="0"/>
              <w:spacing w:before="0" w:beforeAutospacing="0" w:after="0" w:afterAutospacing="0"/>
              <w:ind w:left="0" w:right="0"/>
              <w:jc w:val="center"/>
              <w:rPr>
                <w:rFonts w:hint="eastAsia" w:eastAsia="仿宋_GB2312"/>
                <w:bCs/>
                <w:color w:val="000000"/>
                <w:sz w:val="24"/>
              </w:rPr>
            </w:pPr>
            <w:r>
              <w:rPr>
                <w:rFonts w:hint="eastAsia" w:eastAsia="仿宋_GB2312"/>
                <w:bCs/>
                <w:color w:val="000000"/>
                <w:sz w:val="24"/>
              </w:rPr>
              <w:t>系部主任意见</w:t>
            </w:r>
          </w:p>
        </w:tc>
        <w:tc>
          <w:tcPr>
            <w:tcW w:w="6241" w:type="dxa"/>
            <w:gridSpan w:val="3"/>
          </w:tcPr>
          <w:p w14:paraId="497AFF49">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r>
              <w:rPr>
                <w:rFonts w:hint="eastAsia" w:eastAsia="仿宋_GB2312"/>
                <w:bCs/>
                <w:color w:val="000000"/>
                <w:sz w:val="24"/>
              </w:rPr>
              <w:t xml:space="preserve">   </w:t>
            </w:r>
          </w:p>
          <w:p w14:paraId="7496277C">
            <w:pPr>
              <w:keepNext w:val="0"/>
              <w:keepLines w:val="0"/>
              <w:suppressLineNumbers w:val="0"/>
              <w:spacing w:before="0" w:beforeAutospacing="0" w:after="0" w:afterAutospacing="0" w:line="300" w:lineRule="exact"/>
              <w:ind w:left="0" w:right="0"/>
              <w:rPr>
                <w:rFonts w:hint="eastAsia" w:eastAsia="仿宋_GB2312"/>
                <w:bCs/>
                <w:color w:val="000000"/>
                <w:sz w:val="24"/>
              </w:rPr>
            </w:pPr>
          </w:p>
          <w:p w14:paraId="1412343D">
            <w:pPr>
              <w:keepNext w:val="0"/>
              <w:keepLines w:val="0"/>
              <w:suppressLineNumbers w:val="0"/>
              <w:spacing w:before="0" w:beforeAutospacing="0" w:after="0" w:afterAutospacing="0" w:line="300" w:lineRule="exact"/>
              <w:ind w:left="0" w:right="0"/>
              <w:rPr>
                <w:rFonts w:hint="eastAsia" w:eastAsia="仿宋_GB2312"/>
                <w:bCs/>
                <w:color w:val="000000"/>
                <w:sz w:val="24"/>
              </w:rPr>
            </w:pPr>
          </w:p>
          <w:p w14:paraId="7098CB84">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r>
              <w:rPr>
                <w:rFonts w:hint="eastAsia" w:eastAsia="仿宋_GB2312"/>
                <w:bCs/>
                <w:color w:val="000000"/>
                <w:sz w:val="24"/>
              </w:rPr>
              <w:t xml:space="preserve">  </w:t>
            </w:r>
          </w:p>
          <w:p w14:paraId="07E5022E">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r>
              <w:rPr>
                <w:rFonts w:hint="eastAsia" w:eastAsia="仿宋_GB2312"/>
                <w:bCs/>
                <w:color w:val="000000"/>
                <w:sz w:val="24"/>
              </w:rPr>
              <w:t xml:space="preserve"> （签字）：          盖章：</w:t>
            </w:r>
          </w:p>
          <w:p w14:paraId="194C92AF">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p>
          <w:p w14:paraId="7101D978">
            <w:pPr>
              <w:keepNext w:val="0"/>
              <w:keepLines w:val="0"/>
              <w:suppressLineNumbers w:val="0"/>
              <w:spacing w:before="0" w:beforeAutospacing="0" w:after="0" w:afterAutospacing="0"/>
              <w:ind w:left="0" w:right="0"/>
              <w:rPr>
                <w:rFonts w:hint="default" w:eastAsia="仿宋_GB2312"/>
              </w:rPr>
            </w:pPr>
            <w:r>
              <w:rPr>
                <w:rFonts w:hint="eastAsia" w:eastAsia="仿宋_GB2312"/>
                <w:bCs/>
                <w:color w:val="000000"/>
                <w:sz w:val="24"/>
              </w:rPr>
              <w:t xml:space="preserve">                                 年    月    日</w:t>
            </w:r>
          </w:p>
        </w:tc>
      </w:tr>
      <w:tr w14:paraId="41FAF4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8" w:hRule="atLeast"/>
        </w:trPr>
        <w:tc>
          <w:tcPr>
            <w:tcW w:w="2414" w:type="dxa"/>
            <w:gridSpan w:val="2"/>
            <w:vAlign w:val="center"/>
          </w:tcPr>
          <w:p w14:paraId="234D12A2">
            <w:pPr>
              <w:keepNext w:val="0"/>
              <w:keepLines w:val="0"/>
              <w:suppressLineNumbers w:val="0"/>
              <w:spacing w:before="0" w:beforeAutospacing="0" w:after="0" w:afterAutospacing="0"/>
              <w:ind w:left="0" w:right="0"/>
              <w:jc w:val="center"/>
              <w:rPr>
                <w:rFonts w:hint="eastAsia" w:eastAsia="仿宋_GB2312"/>
                <w:bCs/>
                <w:color w:val="000000"/>
                <w:sz w:val="24"/>
              </w:rPr>
            </w:pPr>
            <w:r>
              <w:rPr>
                <w:rFonts w:hint="eastAsia" w:eastAsia="仿宋_GB2312"/>
                <w:bCs/>
                <w:color w:val="000000"/>
                <w:sz w:val="24"/>
              </w:rPr>
              <w:t>教务处意见</w:t>
            </w:r>
          </w:p>
        </w:tc>
        <w:tc>
          <w:tcPr>
            <w:tcW w:w="6241" w:type="dxa"/>
            <w:gridSpan w:val="3"/>
          </w:tcPr>
          <w:p w14:paraId="3CEBE859">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r>
              <w:rPr>
                <w:rFonts w:hint="eastAsia" w:eastAsia="仿宋_GB2312"/>
                <w:bCs/>
                <w:color w:val="000000"/>
                <w:sz w:val="24"/>
              </w:rPr>
              <w:t xml:space="preserve">     </w:t>
            </w:r>
          </w:p>
          <w:p w14:paraId="0DDF8445">
            <w:pPr>
              <w:keepNext w:val="0"/>
              <w:keepLines w:val="0"/>
              <w:suppressLineNumbers w:val="0"/>
              <w:spacing w:before="0" w:beforeAutospacing="0" w:after="0" w:afterAutospacing="0" w:line="300" w:lineRule="exact"/>
              <w:ind w:left="0" w:right="0"/>
              <w:rPr>
                <w:rFonts w:hint="eastAsia" w:eastAsia="仿宋_GB2312"/>
                <w:bCs/>
                <w:color w:val="000000"/>
                <w:sz w:val="24"/>
              </w:rPr>
            </w:pPr>
          </w:p>
          <w:p w14:paraId="303E4433">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r>
              <w:rPr>
                <w:rFonts w:hint="eastAsia" w:eastAsia="仿宋_GB2312"/>
                <w:bCs/>
                <w:color w:val="000000"/>
                <w:sz w:val="24"/>
              </w:rPr>
              <w:t xml:space="preserve">  </w:t>
            </w:r>
          </w:p>
          <w:p w14:paraId="6CF1BCF4">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r>
              <w:rPr>
                <w:rFonts w:hint="eastAsia" w:eastAsia="仿宋_GB2312"/>
                <w:bCs/>
                <w:color w:val="000000"/>
                <w:sz w:val="24"/>
              </w:rPr>
              <w:t xml:space="preserve"> （签字）：          盖章：</w:t>
            </w:r>
          </w:p>
          <w:p w14:paraId="1DF33E81">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p>
          <w:p w14:paraId="1F32EE4C">
            <w:pPr>
              <w:keepNext w:val="0"/>
              <w:keepLines w:val="0"/>
              <w:suppressLineNumbers w:val="0"/>
              <w:spacing w:before="0" w:beforeAutospacing="0" w:after="0" w:afterAutospacing="0"/>
              <w:ind w:left="0" w:right="0"/>
              <w:rPr>
                <w:rFonts w:hint="default" w:eastAsia="仿宋_GB2312"/>
              </w:rPr>
            </w:pPr>
            <w:r>
              <w:rPr>
                <w:rFonts w:hint="eastAsia" w:eastAsia="仿宋_GB2312"/>
                <w:bCs/>
                <w:color w:val="000000"/>
                <w:sz w:val="24"/>
              </w:rPr>
              <w:t xml:space="preserve">                                 年    月    日</w:t>
            </w:r>
          </w:p>
        </w:tc>
      </w:tr>
      <w:tr w14:paraId="747F1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0" w:hRule="atLeast"/>
        </w:trPr>
        <w:tc>
          <w:tcPr>
            <w:tcW w:w="2414" w:type="dxa"/>
            <w:gridSpan w:val="2"/>
            <w:vAlign w:val="center"/>
          </w:tcPr>
          <w:p w14:paraId="47285E29">
            <w:pPr>
              <w:keepNext w:val="0"/>
              <w:keepLines w:val="0"/>
              <w:suppressLineNumbers w:val="0"/>
              <w:spacing w:before="0" w:beforeAutospacing="0" w:after="0" w:afterAutospacing="0"/>
              <w:ind w:left="0" w:right="0"/>
              <w:jc w:val="center"/>
              <w:rPr>
                <w:rFonts w:hint="eastAsia" w:eastAsia="仿宋_GB2312"/>
                <w:bCs/>
                <w:color w:val="000000"/>
                <w:sz w:val="24"/>
              </w:rPr>
            </w:pPr>
            <w:r>
              <w:rPr>
                <w:rFonts w:hint="eastAsia" w:eastAsia="仿宋_GB2312"/>
                <w:bCs/>
                <w:color w:val="000000"/>
                <w:sz w:val="24"/>
              </w:rPr>
              <w:t>分管院长意见</w:t>
            </w:r>
          </w:p>
        </w:tc>
        <w:tc>
          <w:tcPr>
            <w:tcW w:w="6241" w:type="dxa"/>
            <w:gridSpan w:val="3"/>
          </w:tcPr>
          <w:p w14:paraId="1EAC4147">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p>
          <w:p w14:paraId="4521851A">
            <w:pPr>
              <w:keepNext w:val="0"/>
              <w:keepLines w:val="0"/>
              <w:suppressLineNumbers w:val="0"/>
              <w:spacing w:before="0" w:beforeAutospacing="0" w:after="0" w:afterAutospacing="0" w:line="300" w:lineRule="exact"/>
              <w:ind w:left="0" w:right="0"/>
              <w:rPr>
                <w:rFonts w:hint="eastAsia" w:eastAsia="仿宋_GB2312"/>
                <w:bCs/>
                <w:color w:val="000000"/>
                <w:sz w:val="24"/>
              </w:rPr>
            </w:pPr>
          </w:p>
          <w:p w14:paraId="6908296E">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r>
              <w:rPr>
                <w:rFonts w:hint="eastAsia" w:eastAsia="仿宋_GB2312"/>
                <w:bCs/>
                <w:color w:val="000000"/>
                <w:sz w:val="24"/>
              </w:rPr>
              <w:t xml:space="preserve">  </w:t>
            </w:r>
          </w:p>
          <w:p w14:paraId="5B39F1E9">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r>
              <w:rPr>
                <w:rFonts w:hint="eastAsia" w:eastAsia="仿宋_GB2312"/>
                <w:bCs/>
                <w:color w:val="000000"/>
                <w:sz w:val="24"/>
              </w:rPr>
              <w:t xml:space="preserve"> （签字）：          盖章：</w:t>
            </w:r>
          </w:p>
          <w:p w14:paraId="620EFF55">
            <w:pPr>
              <w:keepNext w:val="0"/>
              <w:keepLines w:val="0"/>
              <w:suppressLineNumbers w:val="0"/>
              <w:spacing w:before="0" w:beforeAutospacing="0" w:after="0" w:afterAutospacing="0" w:line="300" w:lineRule="exact"/>
              <w:ind w:left="0" w:right="0"/>
              <w:jc w:val="center"/>
              <w:rPr>
                <w:rFonts w:hint="eastAsia" w:eastAsia="仿宋_GB2312"/>
                <w:bCs/>
                <w:color w:val="000000"/>
                <w:sz w:val="24"/>
              </w:rPr>
            </w:pPr>
          </w:p>
          <w:p w14:paraId="22C38C0C">
            <w:pPr>
              <w:keepNext w:val="0"/>
              <w:keepLines w:val="0"/>
              <w:suppressLineNumbers w:val="0"/>
              <w:spacing w:before="0" w:beforeAutospacing="0" w:after="0" w:afterAutospacing="0"/>
              <w:ind w:left="0" w:right="0"/>
              <w:rPr>
                <w:rFonts w:hint="default" w:eastAsia="仿宋_GB2312"/>
              </w:rPr>
            </w:pPr>
            <w:r>
              <w:rPr>
                <w:rFonts w:hint="eastAsia" w:eastAsia="仿宋_GB2312"/>
                <w:bCs/>
                <w:color w:val="000000"/>
                <w:sz w:val="24"/>
              </w:rPr>
              <w:t xml:space="preserve">                                 年    月    日</w:t>
            </w:r>
          </w:p>
        </w:tc>
      </w:tr>
    </w:tbl>
    <w:p w14:paraId="03CB34A3"/>
    <w:sectPr>
      <w:footerReference r:id="rId6"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F6AE660E-A0C6-483E-89E7-E8777C1B04B9}"/>
  </w:font>
  <w:font w:name="黑体">
    <w:panose1 w:val="02010609060101010101"/>
    <w:charset w:val="86"/>
    <w:family w:val="auto"/>
    <w:pitch w:val="default"/>
    <w:sig w:usb0="800002BF" w:usb1="38CF7CFA" w:usb2="00000016" w:usb3="00000000" w:csb0="00040001" w:csb1="00000000"/>
    <w:embedRegular r:id="rId2" w:fontKey="{0760B7D6-4957-4523-8E1C-C3B0D91AC719}"/>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embedRegular r:id="rId3" w:fontKey="{47006A97-6BA5-4E9C-B85D-2C4D623C0C19}"/>
  </w:font>
  <w:font w:name="华文行楷">
    <w:panose1 w:val="02010800040101010101"/>
    <w:charset w:val="86"/>
    <w:family w:val="auto"/>
    <w:pitch w:val="default"/>
    <w:sig w:usb0="00000001" w:usb1="080F0000" w:usb2="00000000" w:usb3="00000000" w:csb0="00040000" w:csb1="00000000"/>
    <w:embedRegular r:id="rId4" w:fontKey="{50032ED0-07DB-4F00-A990-63A7C21051C1}"/>
  </w:font>
  <w:font w:name="方正小标宋简体">
    <w:altName w:val="方正舒体"/>
    <w:panose1 w:val="02000000000000000000"/>
    <w:charset w:val="86"/>
    <w:family w:val="script"/>
    <w:pitch w:val="default"/>
    <w:sig w:usb0="00000000" w:usb1="00000000" w:usb2="00000000" w:usb3="00000000" w:csb0="00040000" w:csb1="00000000"/>
    <w:embedRegular r:id="rId5" w:fontKey="{9EC25385-D8A4-449A-8A2C-D6C2364D7C19}"/>
  </w:font>
  <w:font w:name="方正仿宋_GB2312">
    <w:altName w:val="仿宋"/>
    <w:panose1 w:val="02000000000000000000"/>
    <w:charset w:val="86"/>
    <w:family w:val="auto"/>
    <w:pitch w:val="default"/>
    <w:sig w:usb0="00000000" w:usb1="00000000" w:usb2="00000012" w:usb3="00000000" w:csb0="00040001" w:csb1="00000000"/>
    <w:embedRegular r:id="rId6" w:fontKey="{A5D0080A-879A-47EB-B39F-D20997D2F5A2}"/>
  </w:font>
  <w:font w:name="楷体">
    <w:panose1 w:val="02010609060101010101"/>
    <w:charset w:val="86"/>
    <w:family w:val="modern"/>
    <w:pitch w:val="default"/>
    <w:sig w:usb0="800002BF" w:usb1="38CF7CFA" w:usb2="00000016" w:usb3="00000000" w:csb0="00040001" w:csb1="00000000"/>
    <w:embedRegular r:id="rId7" w:fontKey="{968BE7E6-DAF1-4597-833D-9B73BDC32988}"/>
  </w:font>
  <w:font w:name="仿宋">
    <w:panose1 w:val="02010609060101010101"/>
    <w:charset w:val="86"/>
    <w:family w:val="modern"/>
    <w:pitch w:val="default"/>
    <w:sig w:usb0="800002BF" w:usb1="38CF7CFA" w:usb2="00000016" w:usb3="00000000" w:csb0="00040001" w:csb1="00000000"/>
    <w:embedRegular r:id="rId8" w:fontKey="{24BAB5E9-6B6F-4E4A-A86A-A2B6D0A74B5D}"/>
  </w:font>
  <w:font w:name="Helvetica">
    <w:altName w:val="Arial"/>
    <w:panose1 w:val="020B0604020202020204"/>
    <w:charset w:val="00"/>
    <w:family w:val="swiss"/>
    <w:pitch w:val="default"/>
    <w:sig w:usb0="00000000" w:usb1="00000000" w:usb2="00000009" w:usb3="00000000" w:csb0="000001FF" w:csb1="00000000"/>
    <w:embedRegular r:id="rId9" w:fontKey="{2CA4B622-A657-468D-A78E-1C6620117A95}"/>
  </w:font>
  <w:font w:name="FangSong_GB2312">
    <w:altName w:val="仿宋"/>
    <w:panose1 w:val="00000000000000000000"/>
    <w:charset w:val="00"/>
    <w:family w:val="auto"/>
    <w:pitch w:val="default"/>
    <w:sig w:usb0="00000000" w:usb1="00000000" w:usb2="00000000" w:usb3="00000000" w:csb0="00000001" w:csb1="00000000"/>
    <w:embedRegular r:id="rId10" w:fontKey="{9956EBA6-EE6B-4CC3-A9EA-04167CC517D2}"/>
  </w:font>
  <w:font w:name="方正舒体">
    <w:panose1 w:val="02010601030101010101"/>
    <w:charset w:val="86"/>
    <w:family w:val="auto"/>
    <w:pitch w:val="default"/>
    <w:sig w:usb0="00000003" w:usb1="080E0000" w:usb2="00000000" w:usb3="00000000" w:csb0="00040000" w:csb1="00000000"/>
  </w:font>
  <w:font w:name="KSOFE8852770">
    <w:panose1 w:val="02010609060101010101"/>
    <w:charset w:val="86"/>
    <w:family w:val="auto"/>
    <w:pitch w:val="default"/>
    <w:sig w:usb0="00000001" w:usb1="00000000" w:usb2="00000000" w:usb3="00000000" w:csb0="00040001" w:csb1="00000000"/>
  </w:font>
  <w:font w:name="KSOFE44F9426">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573ED">
    <w:pPr>
      <w:pStyle w:val="5"/>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57785" cy="131445"/>
              <wp:effectExtent l="0" t="0" r="635" b="0"/>
              <wp:wrapNone/>
              <wp:docPr id="17" name="文本框 17"/>
              <wp:cNvGraphicFramePr/>
              <a:graphic xmlns:a="http://schemas.openxmlformats.org/drawingml/2006/main">
                <a:graphicData uri="http://schemas.microsoft.com/office/word/2010/wordprocessingShape">
                  <wps:wsp>
                    <wps:cNvSpPr txBox="1">
                      <a:spLocks noChangeArrowheads="1"/>
                    </wps:cNvSpPr>
                    <wps:spPr bwMode="auto">
                      <a:xfrm>
                        <a:off x="0" y="0"/>
                        <a:ext cx="57785" cy="131445"/>
                      </a:xfrm>
                      <a:prstGeom prst="rect">
                        <a:avLst/>
                      </a:prstGeom>
                      <a:noFill/>
                      <a:ln>
                        <a:noFill/>
                      </a:ln>
                    </wps:spPr>
                    <wps:txbx>
                      <w:txbxContent>
                        <w:p w14:paraId="690C106B">
                          <w:pPr>
                            <w:pStyle w:val="5"/>
                          </w:pPr>
                          <w:r>
                            <w:fldChar w:fldCharType="begin"/>
                          </w:r>
                          <w:r>
                            <w:instrText xml:space="preserve"> PAGE  \* MERGEFORMAT </w:instrText>
                          </w:r>
                          <w:r>
                            <w:fldChar w:fldCharType="separate"/>
                          </w:r>
                          <w:r>
                            <w:rPr>
                              <w:lang w:val="en-US" w:eastAsia="zh-CN"/>
                            </w:rPr>
                            <w:t>1</w:t>
                          </w:r>
                          <w:r>
                            <w:fldChar w:fldCharType="end"/>
                          </w:r>
                        </w:p>
                      </w:txbxContent>
                    </wps:txbx>
                    <wps:bodyPr rot="0" vert="horz" wrap="none" lIns="0" tIns="0" rIns="0" bIns="0" anchor="t" anchorCtr="0" upright="1">
                      <a:spAutoFit/>
                    </wps:bodyPr>
                  </wps:wsp>
                </a:graphicData>
              </a:graphic>
            </wp:anchor>
          </w:drawing>
        </mc:Choice>
        <mc:Fallback>
          <w:pict>
            <v:shape id="_x0000_s1026" o:spid="_x0000_s1026" o:spt="202" type="#_x0000_t202" style="position:absolute;left:0pt;margin-top:0pt;height:10.35pt;width:4.55pt;mso-position-horizontal:center;mso-position-horizontal-relative:margin;mso-wrap-style:none;z-index:251661312;mso-width-relative:page;mso-height-relative:page;" filled="f" stroked="f" coordsize="21600,21600" o:gfxdata="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DPi91E0AAAAAIBAAAPAAAAAAAAAAEAIAAAACIAAABkcnMv&#10;ZG93bnJldi54bWxQSwECFAAUAAAACACHTuJAaIVTowsCAAADBAAADgAAAAAAAAABACAAAAAfAQAA&#10;ZHJzL2Uyb0RvYy54bWxQSwUGAAAAAAYABgBZAQAAnAUAAAAA&#10;">
              <v:fill on="f" focussize="0,0"/>
              <v:stroke on="f"/>
              <v:imagedata o:title=""/>
              <o:lock v:ext="edit" aspectratio="f"/>
              <v:textbox inset="0mm,0mm,0mm,0mm" style="mso-fit-shape-to-text:t;">
                <w:txbxContent>
                  <w:p w14:paraId="690C106B">
                    <w:pPr>
                      <w:pStyle w:val="5"/>
                    </w:pPr>
                    <w:r>
                      <w:fldChar w:fldCharType="begin"/>
                    </w:r>
                    <w:r>
                      <w:instrText xml:space="preserve"> PAGE  \* MERGEFORMAT </w:instrText>
                    </w:r>
                    <w:r>
                      <w:fldChar w:fldCharType="separate"/>
                    </w:r>
                    <w:r>
                      <w:rPr>
                        <w:lang w:val="en-US" w:eastAsia="zh-CN"/>
                      </w:rP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AE81D9">
    <w:pPr>
      <w:pStyle w:val="5"/>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14935" cy="131445"/>
              <wp:effectExtent l="1905" t="0" r="0" b="1905"/>
              <wp:wrapNone/>
              <wp:docPr id="16" name="文本框 16"/>
              <wp:cNvGraphicFramePr/>
              <a:graphic xmlns:a="http://schemas.openxmlformats.org/drawingml/2006/main">
                <a:graphicData uri="http://schemas.microsoft.com/office/word/2010/wordprocessingShape">
                  <wps:wsp>
                    <wps:cNvSpPr txBox="1">
                      <a:spLocks noChangeArrowheads="1"/>
                    </wps:cNvSpPr>
                    <wps:spPr bwMode="auto">
                      <a:xfrm>
                        <a:off x="0" y="0"/>
                        <a:ext cx="114935" cy="131445"/>
                      </a:xfrm>
                      <a:prstGeom prst="rect">
                        <a:avLst/>
                      </a:prstGeom>
                      <a:noFill/>
                      <a:ln>
                        <a:noFill/>
                      </a:ln>
                    </wps:spPr>
                    <wps:txbx>
                      <w:txbxContent>
                        <w:p w14:paraId="7228BD06">
                          <w:pPr>
                            <w:pStyle w:val="5"/>
                            <w:jc w:val="center"/>
                          </w:pPr>
                          <w:r>
                            <w:fldChar w:fldCharType="begin"/>
                          </w:r>
                          <w:r>
                            <w:instrText xml:space="preserve"> PAGE   \* MERGEFORMAT </w:instrText>
                          </w:r>
                          <w:r>
                            <w:fldChar w:fldCharType="separate"/>
                          </w:r>
                          <w:r>
                            <w:rPr>
                              <w:lang w:val="zh-CN" w:eastAsia="zh-CN"/>
                            </w:rPr>
                            <w:t>1</w:t>
                          </w:r>
                          <w:r>
                            <w:fldChar w:fldCharType="end"/>
                          </w:r>
                        </w:p>
                      </w:txbxContent>
                    </wps:txbx>
                    <wps:bodyPr rot="0" vert="horz" wrap="none" lIns="0" tIns="0" rIns="0" bIns="0" anchor="t" anchorCtr="0" upright="1">
                      <a:spAutoFit/>
                    </wps:bodyPr>
                  </wps:wsp>
                </a:graphicData>
              </a:graphic>
            </wp:anchor>
          </w:drawing>
        </mc:Choice>
        <mc:Fallback>
          <w:pict>
            <v:shape id="_x0000_s1026" o:spid="_x0000_s1026" o:spt="202" type="#_x0000_t202" style="position:absolute;left:0pt;margin-top:0pt;height:10.35pt;width:9.05pt;mso-position-horizontal:center;mso-position-horizontal-relative:margin;mso-wrap-style:none;z-index:251660288;mso-width-relative:page;mso-height-relative:page;" filled="f" stroked="f" coordsize="21600,21600" o:gfxdata="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D5X5J0AAAAAMBAAAPAAAAAAAAAAEAIAAAACIAAABkcnMv&#10;ZG93bnJldi54bWxQSwECFAAUAAAACACHTuJAGhavbAsCAAAEBAAADgAAAAAAAAABACAAAAAfAQAA&#10;ZHJzL2Uyb0RvYy54bWxQSwUGAAAAAAYABgBZAQAAnAUAAAAA&#10;">
              <v:fill on="f" focussize="0,0"/>
              <v:stroke on="f"/>
              <v:imagedata o:title=""/>
              <o:lock v:ext="edit" aspectratio="f"/>
              <v:textbox inset="0mm,0mm,0mm,0mm" style="mso-fit-shape-to-text:t;">
                <w:txbxContent>
                  <w:p w14:paraId="7228BD06">
                    <w:pPr>
                      <w:pStyle w:val="5"/>
                      <w:jc w:val="center"/>
                    </w:pPr>
                    <w:r>
                      <w:fldChar w:fldCharType="begin"/>
                    </w:r>
                    <w:r>
                      <w:instrText xml:space="preserve"> PAGE   \* MERGEFORMAT </w:instrText>
                    </w:r>
                    <w:r>
                      <w:fldChar w:fldCharType="separate"/>
                    </w:r>
                    <w:r>
                      <w:rPr>
                        <w:lang w:val="zh-CN" w:eastAsia="zh-CN"/>
                      </w:rPr>
                      <w:t>1</w:t>
                    </w:r>
                    <w:r>
                      <w:fldChar w:fldCharType="end"/>
                    </w:r>
                  </w:p>
                </w:txbxContent>
              </v:textbox>
            </v:shape>
          </w:pict>
        </mc:Fallback>
      </mc:AlternateContent>
    </w:r>
  </w:p>
  <w:p w14:paraId="4226B4A4">
    <w:pPr>
      <w:pStyle w:val="5"/>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320F9">
    <w:pPr>
      <w:spacing w:line="176" w:lineRule="auto"/>
      <w:ind w:left="4763"/>
      <w:rPr>
        <w:rFonts w:ascii="Times New Roman" w:hAnsi="Times New Roman" w:eastAsia="Times New Roman" w:cs="Times New Roman"/>
        <w:sz w:val="18"/>
        <w:szCs w:val="18"/>
      </w:rPr>
    </w:pPr>
    <w:r>
      <w:rPr>
        <w:rFonts w:ascii="Times New Roman" w:hAnsi="Times New Roman" w:eastAsia="Times New Roman" w:cs="Times New Roman"/>
        <w:sz w:val="18"/>
        <w:szCs w:val="18"/>
      </w:rPr>
      <w:t>8</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4FDE23">
    <w:pPr>
      <w:pStyle w:val="6"/>
      <w:pBdr>
        <w:bottom w:val="none" w:color="auto" w:sz="0" w:space="1"/>
      </w:pBdr>
      <w:tabs>
        <w:tab w:val="left" w:pos="2960"/>
      </w:tabs>
      <w:jc w:val="left"/>
      <w:rPr>
        <w:rFonts w:hint="eastAsia" w:eastAsia="宋体"/>
        <w:lang w:eastAsia="zh-CN"/>
      </w:rPr>
    </w:pPr>
    <w:r>
      <w:rPr>
        <w:rFonts w:hint="eastAsia"/>
        <w:lang w:eastAsia="zh-CN"/>
      </w:rPr>
      <w:tab/>
    </w:r>
    <w:r>
      <w:rPr>
        <w:rFonts w:hint="eastAsia"/>
        <w:lang w:eastAsia="zh-CN"/>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1B6C8D"/>
    <w:multiLevelType w:val="singleLevel"/>
    <w:tmpl w:val="921B6C8D"/>
    <w:lvl w:ilvl="0" w:tentative="0">
      <w:start w:val="2"/>
      <w:numFmt w:val="decimal"/>
      <w:suff w:val="nothing"/>
      <w:lvlText w:val="（%1）"/>
      <w:lvlJc w:val="left"/>
    </w:lvl>
  </w:abstractNum>
  <w:abstractNum w:abstractNumId="1">
    <w:nsid w:val="B1157F02"/>
    <w:multiLevelType w:val="singleLevel"/>
    <w:tmpl w:val="B1157F02"/>
    <w:lvl w:ilvl="0" w:tentative="0">
      <w:start w:val="1"/>
      <w:numFmt w:val="chineseCounting"/>
      <w:suff w:val="nothing"/>
      <w:lvlText w:val="%1、"/>
      <w:lvlJc w:val="left"/>
      <w:rPr>
        <w:rFonts w:hint="eastAsia"/>
      </w:rPr>
    </w:lvl>
  </w:abstractNum>
  <w:abstractNum w:abstractNumId="2">
    <w:nsid w:val="D5490CFB"/>
    <w:multiLevelType w:val="singleLevel"/>
    <w:tmpl w:val="D5490CFB"/>
    <w:lvl w:ilvl="0" w:tentative="0">
      <w:start w:val="2"/>
      <w:numFmt w:val="chineseCounting"/>
      <w:suff w:val="nothing"/>
      <w:lvlText w:val="（%1）"/>
      <w:lvlJc w:val="left"/>
      <w:rPr>
        <w:rFonts w:hint="eastAsia"/>
      </w:rPr>
    </w:lvl>
  </w:abstractNum>
  <w:abstractNum w:abstractNumId="3">
    <w:nsid w:val="0B23D767"/>
    <w:multiLevelType w:val="singleLevel"/>
    <w:tmpl w:val="0B23D767"/>
    <w:lvl w:ilvl="0" w:tentative="0">
      <w:start w:val="7"/>
      <w:numFmt w:val="chineseCounting"/>
      <w:suff w:val="nothing"/>
      <w:lvlText w:val="%1、"/>
      <w:lvlJc w:val="left"/>
      <w:rPr>
        <w:rFonts w:hint="eastAsia"/>
      </w:r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NotDisplayPageBoundaries w:val="1"/>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NjN2FhZTQ4MDhmMzc5ZWNiMTJkMDFkZGQ3YTU1NzUifQ=="/>
  </w:docVars>
  <w:rsids>
    <w:rsidRoot w:val="00172A27"/>
    <w:rsid w:val="00001565"/>
    <w:rsid w:val="00001949"/>
    <w:rsid w:val="00002CCC"/>
    <w:rsid w:val="000033C9"/>
    <w:rsid w:val="00006BDD"/>
    <w:rsid w:val="00007E8A"/>
    <w:rsid w:val="0001272E"/>
    <w:rsid w:val="00012B5E"/>
    <w:rsid w:val="0001432E"/>
    <w:rsid w:val="00014C9E"/>
    <w:rsid w:val="00016667"/>
    <w:rsid w:val="000168AD"/>
    <w:rsid w:val="000169AC"/>
    <w:rsid w:val="000169BE"/>
    <w:rsid w:val="0002089B"/>
    <w:rsid w:val="00021792"/>
    <w:rsid w:val="00022B0C"/>
    <w:rsid w:val="000242AE"/>
    <w:rsid w:val="00027A67"/>
    <w:rsid w:val="00031DB6"/>
    <w:rsid w:val="000323F1"/>
    <w:rsid w:val="00033DBD"/>
    <w:rsid w:val="00034F61"/>
    <w:rsid w:val="000357B6"/>
    <w:rsid w:val="00036A9E"/>
    <w:rsid w:val="00037565"/>
    <w:rsid w:val="000400EA"/>
    <w:rsid w:val="00040A8C"/>
    <w:rsid w:val="00040CCD"/>
    <w:rsid w:val="00042357"/>
    <w:rsid w:val="00043274"/>
    <w:rsid w:val="00044234"/>
    <w:rsid w:val="00044457"/>
    <w:rsid w:val="00045F19"/>
    <w:rsid w:val="000473C7"/>
    <w:rsid w:val="000474AF"/>
    <w:rsid w:val="00050842"/>
    <w:rsid w:val="0005086B"/>
    <w:rsid w:val="00052661"/>
    <w:rsid w:val="00055A72"/>
    <w:rsid w:val="00056CDE"/>
    <w:rsid w:val="000609D2"/>
    <w:rsid w:val="00061699"/>
    <w:rsid w:val="000624CD"/>
    <w:rsid w:val="00062BAB"/>
    <w:rsid w:val="00062EF6"/>
    <w:rsid w:val="000639F9"/>
    <w:rsid w:val="000641AC"/>
    <w:rsid w:val="0006432E"/>
    <w:rsid w:val="0006590B"/>
    <w:rsid w:val="00067043"/>
    <w:rsid w:val="00070281"/>
    <w:rsid w:val="00070D9C"/>
    <w:rsid w:val="00071467"/>
    <w:rsid w:val="000717BF"/>
    <w:rsid w:val="00071C06"/>
    <w:rsid w:val="00071C2D"/>
    <w:rsid w:val="0007256B"/>
    <w:rsid w:val="000725F7"/>
    <w:rsid w:val="0007572F"/>
    <w:rsid w:val="0007736F"/>
    <w:rsid w:val="00077AB7"/>
    <w:rsid w:val="0008490C"/>
    <w:rsid w:val="00086BDB"/>
    <w:rsid w:val="00086FC5"/>
    <w:rsid w:val="00087115"/>
    <w:rsid w:val="00087B41"/>
    <w:rsid w:val="00087DDD"/>
    <w:rsid w:val="00090380"/>
    <w:rsid w:val="00091AE2"/>
    <w:rsid w:val="00092BF8"/>
    <w:rsid w:val="00093C09"/>
    <w:rsid w:val="00094945"/>
    <w:rsid w:val="00096F1C"/>
    <w:rsid w:val="000A001D"/>
    <w:rsid w:val="000A1339"/>
    <w:rsid w:val="000A35EE"/>
    <w:rsid w:val="000A383B"/>
    <w:rsid w:val="000A481D"/>
    <w:rsid w:val="000A5BBC"/>
    <w:rsid w:val="000A718B"/>
    <w:rsid w:val="000B2EF0"/>
    <w:rsid w:val="000B47CA"/>
    <w:rsid w:val="000B51EC"/>
    <w:rsid w:val="000B62E1"/>
    <w:rsid w:val="000B7972"/>
    <w:rsid w:val="000C065B"/>
    <w:rsid w:val="000C356B"/>
    <w:rsid w:val="000C4988"/>
    <w:rsid w:val="000C57A8"/>
    <w:rsid w:val="000C616E"/>
    <w:rsid w:val="000C7AF9"/>
    <w:rsid w:val="000D0AD6"/>
    <w:rsid w:val="000D0F94"/>
    <w:rsid w:val="000D25D2"/>
    <w:rsid w:val="000D3195"/>
    <w:rsid w:val="000D360F"/>
    <w:rsid w:val="000D5219"/>
    <w:rsid w:val="000D61D0"/>
    <w:rsid w:val="000D766D"/>
    <w:rsid w:val="000D7B34"/>
    <w:rsid w:val="000E0031"/>
    <w:rsid w:val="000E0871"/>
    <w:rsid w:val="000E4F5A"/>
    <w:rsid w:val="000E5B2F"/>
    <w:rsid w:val="000E69BD"/>
    <w:rsid w:val="000F0853"/>
    <w:rsid w:val="000F1E50"/>
    <w:rsid w:val="000F266C"/>
    <w:rsid w:val="000F2C63"/>
    <w:rsid w:val="000F3CEE"/>
    <w:rsid w:val="000F41FF"/>
    <w:rsid w:val="00100C86"/>
    <w:rsid w:val="00101CEC"/>
    <w:rsid w:val="00102889"/>
    <w:rsid w:val="00103B33"/>
    <w:rsid w:val="00104D96"/>
    <w:rsid w:val="00106A75"/>
    <w:rsid w:val="001114A9"/>
    <w:rsid w:val="00111F19"/>
    <w:rsid w:val="00114088"/>
    <w:rsid w:val="001155CF"/>
    <w:rsid w:val="00115727"/>
    <w:rsid w:val="0011669B"/>
    <w:rsid w:val="00120238"/>
    <w:rsid w:val="001205AD"/>
    <w:rsid w:val="00121BEA"/>
    <w:rsid w:val="00122107"/>
    <w:rsid w:val="00123A66"/>
    <w:rsid w:val="00123DD2"/>
    <w:rsid w:val="001259E6"/>
    <w:rsid w:val="001269C5"/>
    <w:rsid w:val="00126B29"/>
    <w:rsid w:val="00130DD0"/>
    <w:rsid w:val="00130E9C"/>
    <w:rsid w:val="00131B32"/>
    <w:rsid w:val="00134638"/>
    <w:rsid w:val="0013480D"/>
    <w:rsid w:val="001373F5"/>
    <w:rsid w:val="00137EBE"/>
    <w:rsid w:val="00140FA7"/>
    <w:rsid w:val="00141AB4"/>
    <w:rsid w:val="001429CF"/>
    <w:rsid w:val="00144468"/>
    <w:rsid w:val="00145056"/>
    <w:rsid w:val="00145915"/>
    <w:rsid w:val="00147472"/>
    <w:rsid w:val="001516F8"/>
    <w:rsid w:val="00152F3B"/>
    <w:rsid w:val="00154EEE"/>
    <w:rsid w:val="00155A37"/>
    <w:rsid w:val="00155F55"/>
    <w:rsid w:val="00156389"/>
    <w:rsid w:val="00160683"/>
    <w:rsid w:val="00161DD8"/>
    <w:rsid w:val="0016635B"/>
    <w:rsid w:val="001663D1"/>
    <w:rsid w:val="001678D3"/>
    <w:rsid w:val="00174473"/>
    <w:rsid w:val="00175468"/>
    <w:rsid w:val="001756E6"/>
    <w:rsid w:val="00175CA5"/>
    <w:rsid w:val="00176EC7"/>
    <w:rsid w:val="0017764E"/>
    <w:rsid w:val="001812DD"/>
    <w:rsid w:val="00182002"/>
    <w:rsid w:val="0018239D"/>
    <w:rsid w:val="00183016"/>
    <w:rsid w:val="00183AF9"/>
    <w:rsid w:val="00185204"/>
    <w:rsid w:val="00187187"/>
    <w:rsid w:val="00187D2B"/>
    <w:rsid w:val="00187ED0"/>
    <w:rsid w:val="00191030"/>
    <w:rsid w:val="001922DB"/>
    <w:rsid w:val="001931B3"/>
    <w:rsid w:val="001942DF"/>
    <w:rsid w:val="001947DD"/>
    <w:rsid w:val="00194A25"/>
    <w:rsid w:val="001959B4"/>
    <w:rsid w:val="0019727E"/>
    <w:rsid w:val="001A1D58"/>
    <w:rsid w:val="001A20EB"/>
    <w:rsid w:val="001A2FA2"/>
    <w:rsid w:val="001A3358"/>
    <w:rsid w:val="001A367D"/>
    <w:rsid w:val="001A4B17"/>
    <w:rsid w:val="001A6BF2"/>
    <w:rsid w:val="001B02E7"/>
    <w:rsid w:val="001B18F4"/>
    <w:rsid w:val="001B27C8"/>
    <w:rsid w:val="001B2A24"/>
    <w:rsid w:val="001B2B9C"/>
    <w:rsid w:val="001B2DCE"/>
    <w:rsid w:val="001C2D2B"/>
    <w:rsid w:val="001C4BF7"/>
    <w:rsid w:val="001C637F"/>
    <w:rsid w:val="001C7A28"/>
    <w:rsid w:val="001D131D"/>
    <w:rsid w:val="001D15A1"/>
    <w:rsid w:val="001D29DA"/>
    <w:rsid w:val="001D2CD8"/>
    <w:rsid w:val="001D3FA5"/>
    <w:rsid w:val="001D41CD"/>
    <w:rsid w:val="001D4756"/>
    <w:rsid w:val="001D4905"/>
    <w:rsid w:val="001D5A92"/>
    <w:rsid w:val="001D5DDD"/>
    <w:rsid w:val="001D7289"/>
    <w:rsid w:val="001D7F07"/>
    <w:rsid w:val="001E03F5"/>
    <w:rsid w:val="001E064C"/>
    <w:rsid w:val="001E40C4"/>
    <w:rsid w:val="001E4A32"/>
    <w:rsid w:val="001E514D"/>
    <w:rsid w:val="001E5778"/>
    <w:rsid w:val="001E6FBA"/>
    <w:rsid w:val="001E7265"/>
    <w:rsid w:val="001E7EF5"/>
    <w:rsid w:val="001F1351"/>
    <w:rsid w:val="001F1C30"/>
    <w:rsid w:val="001F2551"/>
    <w:rsid w:val="001F4781"/>
    <w:rsid w:val="001F4F74"/>
    <w:rsid w:val="001F59AF"/>
    <w:rsid w:val="001F669E"/>
    <w:rsid w:val="00200E06"/>
    <w:rsid w:val="00201B86"/>
    <w:rsid w:val="00203CDA"/>
    <w:rsid w:val="002041EE"/>
    <w:rsid w:val="00206022"/>
    <w:rsid w:val="00206A5C"/>
    <w:rsid w:val="00206A8B"/>
    <w:rsid w:val="002070FF"/>
    <w:rsid w:val="00207813"/>
    <w:rsid w:val="0021038D"/>
    <w:rsid w:val="00211135"/>
    <w:rsid w:val="0021262C"/>
    <w:rsid w:val="002136CB"/>
    <w:rsid w:val="00214AA9"/>
    <w:rsid w:val="002159A1"/>
    <w:rsid w:val="0022068D"/>
    <w:rsid w:val="00220C81"/>
    <w:rsid w:val="00220F57"/>
    <w:rsid w:val="002213F8"/>
    <w:rsid w:val="00224238"/>
    <w:rsid w:val="00224CEB"/>
    <w:rsid w:val="00225521"/>
    <w:rsid w:val="00225AF9"/>
    <w:rsid w:val="00225FC1"/>
    <w:rsid w:val="0022638F"/>
    <w:rsid w:val="00226EE7"/>
    <w:rsid w:val="00227C56"/>
    <w:rsid w:val="002314E8"/>
    <w:rsid w:val="0023292C"/>
    <w:rsid w:val="00236578"/>
    <w:rsid w:val="00237E3F"/>
    <w:rsid w:val="0024215A"/>
    <w:rsid w:val="00242CD2"/>
    <w:rsid w:val="00243022"/>
    <w:rsid w:val="0024349D"/>
    <w:rsid w:val="002437CC"/>
    <w:rsid w:val="002439D7"/>
    <w:rsid w:val="002452D1"/>
    <w:rsid w:val="002455B4"/>
    <w:rsid w:val="00246117"/>
    <w:rsid w:val="0024703D"/>
    <w:rsid w:val="002471F7"/>
    <w:rsid w:val="00247541"/>
    <w:rsid w:val="00250434"/>
    <w:rsid w:val="00250B6D"/>
    <w:rsid w:val="00251FF2"/>
    <w:rsid w:val="00253203"/>
    <w:rsid w:val="00254CDF"/>
    <w:rsid w:val="00255538"/>
    <w:rsid w:val="00255906"/>
    <w:rsid w:val="00257222"/>
    <w:rsid w:val="00260DB8"/>
    <w:rsid w:val="00261304"/>
    <w:rsid w:val="002615A9"/>
    <w:rsid w:val="002626EE"/>
    <w:rsid w:val="00263FC4"/>
    <w:rsid w:val="00264DD3"/>
    <w:rsid w:val="002651BB"/>
    <w:rsid w:val="00266465"/>
    <w:rsid w:val="00267403"/>
    <w:rsid w:val="00267D90"/>
    <w:rsid w:val="00272349"/>
    <w:rsid w:val="002731DB"/>
    <w:rsid w:val="00275A06"/>
    <w:rsid w:val="00277759"/>
    <w:rsid w:val="00281797"/>
    <w:rsid w:val="00284515"/>
    <w:rsid w:val="00286651"/>
    <w:rsid w:val="002908CF"/>
    <w:rsid w:val="00290D0E"/>
    <w:rsid w:val="00293CA1"/>
    <w:rsid w:val="002946FF"/>
    <w:rsid w:val="002A0F6A"/>
    <w:rsid w:val="002A2AFA"/>
    <w:rsid w:val="002A3369"/>
    <w:rsid w:val="002A4341"/>
    <w:rsid w:val="002A65EF"/>
    <w:rsid w:val="002A6A04"/>
    <w:rsid w:val="002A7846"/>
    <w:rsid w:val="002B0834"/>
    <w:rsid w:val="002B134F"/>
    <w:rsid w:val="002B198B"/>
    <w:rsid w:val="002B427D"/>
    <w:rsid w:val="002B45B0"/>
    <w:rsid w:val="002B49F6"/>
    <w:rsid w:val="002B4EC2"/>
    <w:rsid w:val="002B6A74"/>
    <w:rsid w:val="002C1572"/>
    <w:rsid w:val="002C35D5"/>
    <w:rsid w:val="002C4722"/>
    <w:rsid w:val="002C53A9"/>
    <w:rsid w:val="002C79C3"/>
    <w:rsid w:val="002D38B2"/>
    <w:rsid w:val="002D3BC6"/>
    <w:rsid w:val="002D437E"/>
    <w:rsid w:val="002D59A3"/>
    <w:rsid w:val="002D6D6D"/>
    <w:rsid w:val="002D7600"/>
    <w:rsid w:val="002E11E6"/>
    <w:rsid w:val="002E3171"/>
    <w:rsid w:val="002E4B4E"/>
    <w:rsid w:val="002E4F63"/>
    <w:rsid w:val="002E6A35"/>
    <w:rsid w:val="002E7205"/>
    <w:rsid w:val="002E735F"/>
    <w:rsid w:val="002E7F53"/>
    <w:rsid w:val="002F0425"/>
    <w:rsid w:val="002F0B85"/>
    <w:rsid w:val="002F1570"/>
    <w:rsid w:val="002F1868"/>
    <w:rsid w:val="002F5745"/>
    <w:rsid w:val="002F6A5C"/>
    <w:rsid w:val="003000D3"/>
    <w:rsid w:val="0030055F"/>
    <w:rsid w:val="0030097F"/>
    <w:rsid w:val="00301870"/>
    <w:rsid w:val="00302333"/>
    <w:rsid w:val="00305E4C"/>
    <w:rsid w:val="0030757E"/>
    <w:rsid w:val="00311B87"/>
    <w:rsid w:val="00311E1C"/>
    <w:rsid w:val="00312190"/>
    <w:rsid w:val="00312A6C"/>
    <w:rsid w:val="00314AB6"/>
    <w:rsid w:val="0031503F"/>
    <w:rsid w:val="00315459"/>
    <w:rsid w:val="0031562A"/>
    <w:rsid w:val="00317FBF"/>
    <w:rsid w:val="00321A1A"/>
    <w:rsid w:val="00321FF3"/>
    <w:rsid w:val="0032452D"/>
    <w:rsid w:val="0032669B"/>
    <w:rsid w:val="003267B6"/>
    <w:rsid w:val="00327594"/>
    <w:rsid w:val="00330490"/>
    <w:rsid w:val="00330DBE"/>
    <w:rsid w:val="00332E47"/>
    <w:rsid w:val="00333317"/>
    <w:rsid w:val="00333963"/>
    <w:rsid w:val="00333BEA"/>
    <w:rsid w:val="00335495"/>
    <w:rsid w:val="00336223"/>
    <w:rsid w:val="0034294F"/>
    <w:rsid w:val="00342D66"/>
    <w:rsid w:val="00343197"/>
    <w:rsid w:val="00345E41"/>
    <w:rsid w:val="0034607D"/>
    <w:rsid w:val="003464AC"/>
    <w:rsid w:val="00346CB6"/>
    <w:rsid w:val="00351A04"/>
    <w:rsid w:val="00351CB6"/>
    <w:rsid w:val="00352348"/>
    <w:rsid w:val="00352B78"/>
    <w:rsid w:val="00354013"/>
    <w:rsid w:val="003554BE"/>
    <w:rsid w:val="00355CF8"/>
    <w:rsid w:val="00355DB6"/>
    <w:rsid w:val="003579E7"/>
    <w:rsid w:val="003608A6"/>
    <w:rsid w:val="00360EAE"/>
    <w:rsid w:val="0036107E"/>
    <w:rsid w:val="003619DC"/>
    <w:rsid w:val="003634E6"/>
    <w:rsid w:val="0036571A"/>
    <w:rsid w:val="003664E2"/>
    <w:rsid w:val="00371C4D"/>
    <w:rsid w:val="003723C1"/>
    <w:rsid w:val="00373E08"/>
    <w:rsid w:val="003745C1"/>
    <w:rsid w:val="00376B48"/>
    <w:rsid w:val="00377B68"/>
    <w:rsid w:val="0038007C"/>
    <w:rsid w:val="00380C4B"/>
    <w:rsid w:val="00381024"/>
    <w:rsid w:val="003811EA"/>
    <w:rsid w:val="00381F94"/>
    <w:rsid w:val="0038272E"/>
    <w:rsid w:val="00382BBD"/>
    <w:rsid w:val="00384294"/>
    <w:rsid w:val="00386EA2"/>
    <w:rsid w:val="00387407"/>
    <w:rsid w:val="00390236"/>
    <w:rsid w:val="00391158"/>
    <w:rsid w:val="00391C03"/>
    <w:rsid w:val="00392164"/>
    <w:rsid w:val="00393498"/>
    <w:rsid w:val="00393C35"/>
    <w:rsid w:val="00394DB4"/>
    <w:rsid w:val="00397A89"/>
    <w:rsid w:val="003A0BC6"/>
    <w:rsid w:val="003A1AD8"/>
    <w:rsid w:val="003A22C1"/>
    <w:rsid w:val="003A2A03"/>
    <w:rsid w:val="003A2E10"/>
    <w:rsid w:val="003A2F37"/>
    <w:rsid w:val="003A4D65"/>
    <w:rsid w:val="003A715F"/>
    <w:rsid w:val="003A76E3"/>
    <w:rsid w:val="003B071B"/>
    <w:rsid w:val="003B15F9"/>
    <w:rsid w:val="003B236F"/>
    <w:rsid w:val="003B25C4"/>
    <w:rsid w:val="003B353E"/>
    <w:rsid w:val="003B3AAB"/>
    <w:rsid w:val="003B3C3F"/>
    <w:rsid w:val="003B3D4B"/>
    <w:rsid w:val="003B4E18"/>
    <w:rsid w:val="003B59DB"/>
    <w:rsid w:val="003B76DC"/>
    <w:rsid w:val="003C0B22"/>
    <w:rsid w:val="003C599A"/>
    <w:rsid w:val="003C6387"/>
    <w:rsid w:val="003C761C"/>
    <w:rsid w:val="003D086D"/>
    <w:rsid w:val="003D3E4C"/>
    <w:rsid w:val="003D54AF"/>
    <w:rsid w:val="003D5A7B"/>
    <w:rsid w:val="003D6954"/>
    <w:rsid w:val="003E39B1"/>
    <w:rsid w:val="003E7C23"/>
    <w:rsid w:val="003F00B8"/>
    <w:rsid w:val="003F3843"/>
    <w:rsid w:val="003F4267"/>
    <w:rsid w:val="003F4540"/>
    <w:rsid w:val="003F6B55"/>
    <w:rsid w:val="003F7CE3"/>
    <w:rsid w:val="004002ED"/>
    <w:rsid w:val="00400E0D"/>
    <w:rsid w:val="0040136F"/>
    <w:rsid w:val="00401540"/>
    <w:rsid w:val="00401584"/>
    <w:rsid w:val="004015DB"/>
    <w:rsid w:val="004026A4"/>
    <w:rsid w:val="00402A73"/>
    <w:rsid w:val="00403701"/>
    <w:rsid w:val="00403DC7"/>
    <w:rsid w:val="00405E34"/>
    <w:rsid w:val="004078E3"/>
    <w:rsid w:val="004145EA"/>
    <w:rsid w:val="00414CAD"/>
    <w:rsid w:val="00414D79"/>
    <w:rsid w:val="00415AA0"/>
    <w:rsid w:val="0041788F"/>
    <w:rsid w:val="00420278"/>
    <w:rsid w:val="004229FC"/>
    <w:rsid w:val="00427275"/>
    <w:rsid w:val="0043020C"/>
    <w:rsid w:val="00434129"/>
    <w:rsid w:val="0043421F"/>
    <w:rsid w:val="00436635"/>
    <w:rsid w:val="00437EA8"/>
    <w:rsid w:val="00440C13"/>
    <w:rsid w:val="00440EB6"/>
    <w:rsid w:val="00441A80"/>
    <w:rsid w:val="00442426"/>
    <w:rsid w:val="0044526F"/>
    <w:rsid w:val="004452A8"/>
    <w:rsid w:val="0044538C"/>
    <w:rsid w:val="0044546E"/>
    <w:rsid w:val="00447014"/>
    <w:rsid w:val="00447665"/>
    <w:rsid w:val="00447A2F"/>
    <w:rsid w:val="00454E9A"/>
    <w:rsid w:val="00455F0B"/>
    <w:rsid w:val="0046033E"/>
    <w:rsid w:val="004606FF"/>
    <w:rsid w:val="00460A01"/>
    <w:rsid w:val="00460E81"/>
    <w:rsid w:val="00461119"/>
    <w:rsid w:val="00462F9C"/>
    <w:rsid w:val="0046375D"/>
    <w:rsid w:val="004638E7"/>
    <w:rsid w:val="00465237"/>
    <w:rsid w:val="00465A3D"/>
    <w:rsid w:val="00471018"/>
    <w:rsid w:val="00473378"/>
    <w:rsid w:val="00476379"/>
    <w:rsid w:val="00476955"/>
    <w:rsid w:val="004808D6"/>
    <w:rsid w:val="00480B3F"/>
    <w:rsid w:val="004810D4"/>
    <w:rsid w:val="00481778"/>
    <w:rsid w:val="004822A7"/>
    <w:rsid w:val="00482D38"/>
    <w:rsid w:val="00487566"/>
    <w:rsid w:val="0049180D"/>
    <w:rsid w:val="00492BB8"/>
    <w:rsid w:val="004940DC"/>
    <w:rsid w:val="0049482C"/>
    <w:rsid w:val="00494A3C"/>
    <w:rsid w:val="00495387"/>
    <w:rsid w:val="00495417"/>
    <w:rsid w:val="00495D0A"/>
    <w:rsid w:val="00497C44"/>
    <w:rsid w:val="00497E50"/>
    <w:rsid w:val="004A0294"/>
    <w:rsid w:val="004A25B2"/>
    <w:rsid w:val="004A5BDE"/>
    <w:rsid w:val="004A6321"/>
    <w:rsid w:val="004A6DAD"/>
    <w:rsid w:val="004A738D"/>
    <w:rsid w:val="004B198C"/>
    <w:rsid w:val="004B2CBC"/>
    <w:rsid w:val="004B34BA"/>
    <w:rsid w:val="004B46B8"/>
    <w:rsid w:val="004B5EC4"/>
    <w:rsid w:val="004B5ED2"/>
    <w:rsid w:val="004B6336"/>
    <w:rsid w:val="004B6C7C"/>
    <w:rsid w:val="004C0400"/>
    <w:rsid w:val="004C156C"/>
    <w:rsid w:val="004C1707"/>
    <w:rsid w:val="004C22EE"/>
    <w:rsid w:val="004C2718"/>
    <w:rsid w:val="004D249C"/>
    <w:rsid w:val="004D39B3"/>
    <w:rsid w:val="004D40EA"/>
    <w:rsid w:val="004E04E7"/>
    <w:rsid w:val="004E057A"/>
    <w:rsid w:val="004E2F2E"/>
    <w:rsid w:val="004E42A4"/>
    <w:rsid w:val="004E5134"/>
    <w:rsid w:val="004F082A"/>
    <w:rsid w:val="004F0A6B"/>
    <w:rsid w:val="004F28C7"/>
    <w:rsid w:val="004F3FAB"/>
    <w:rsid w:val="004F504A"/>
    <w:rsid w:val="004F5A71"/>
    <w:rsid w:val="004F7F11"/>
    <w:rsid w:val="005005F0"/>
    <w:rsid w:val="00503127"/>
    <w:rsid w:val="00503160"/>
    <w:rsid w:val="0050421C"/>
    <w:rsid w:val="00504346"/>
    <w:rsid w:val="00505AD8"/>
    <w:rsid w:val="0050611A"/>
    <w:rsid w:val="00507D47"/>
    <w:rsid w:val="005107D9"/>
    <w:rsid w:val="00510B21"/>
    <w:rsid w:val="00511DFF"/>
    <w:rsid w:val="00512057"/>
    <w:rsid w:val="00512337"/>
    <w:rsid w:val="005150CC"/>
    <w:rsid w:val="00516445"/>
    <w:rsid w:val="00523E34"/>
    <w:rsid w:val="0052633F"/>
    <w:rsid w:val="0053012E"/>
    <w:rsid w:val="00534A89"/>
    <w:rsid w:val="00534E9F"/>
    <w:rsid w:val="00536428"/>
    <w:rsid w:val="00540621"/>
    <w:rsid w:val="00540E8B"/>
    <w:rsid w:val="00541C98"/>
    <w:rsid w:val="0054200D"/>
    <w:rsid w:val="00542752"/>
    <w:rsid w:val="00542AB3"/>
    <w:rsid w:val="00543DC6"/>
    <w:rsid w:val="00545757"/>
    <w:rsid w:val="00546543"/>
    <w:rsid w:val="00546F9E"/>
    <w:rsid w:val="00547224"/>
    <w:rsid w:val="00550540"/>
    <w:rsid w:val="00551195"/>
    <w:rsid w:val="0055212A"/>
    <w:rsid w:val="00555AE9"/>
    <w:rsid w:val="005560EA"/>
    <w:rsid w:val="00556146"/>
    <w:rsid w:val="0055619B"/>
    <w:rsid w:val="00556BF7"/>
    <w:rsid w:val="00556DDE"/>
    <w:rsid w:val="00557048"/>
    <w:rsid w:val="00561559"/>
    <w:rsid w:val="00561BDF"/>
    <w:rsid w:val="005624CA"/>
    <w:rsid w:val="00563C9E"/>
    <w:rsid w:val="00564171"/>
    <w:rsid w:val="0056486F"/>
    <w:rsid w:val="0056727F"/>
    <w:rsid w:val="00567DD2"/>
    <w:rsid w:val="005709E6"/>
    <w:rsid w:val="00571D1D"/>
    <w:rsid w:val="00572877"/>
    <w:rsid w:val="0057292B"/>
    <w:rsid w:val="005739FE"/>
    <w:rsid w:val="00577B48"/>
    <w:rsid w:val="00580D87"/>
    <w:rsid w:val="00581FA6"/>
    <w:rsid w:val="00587B0A"/>
    <w:rsid w:val="00592167"/>
    <w:rsid w:val="00592AA3"/>
    <w:rsid w:val="00595D7C"/>
    <w:rsid w:val="005A2682"/>
    <w:rsid w:val="005A7D3E"/>
    <w:rsid w:val="005B10BD"/>
    <w:rsid w:val="005B1256"/>
    <w:rsid w:val="005B1350"/>
    <w:rsid w:val="005B4049"/>
    <w:rsid w:val="005B472C"/>
    <w:rsid w:val="005B5F8C"/>
    <w:rsid w:val="005B71E5"/>
    <w:rsid w:val="005B7CAB"/>
    <w:rsid w:val="005C15F5"/>
    <w:rsid w:val="005C1AFF"/>
    <w:rsid w:val="005C4D49"/>
    <w:rsid w:val="005C6F14"/>
    <w:rsid w:val="005C7589"/>
    <w:rsid w:val="005D0C53"/>
    <w:rsid w:val="005D2877"/>
    <w:rsid w:val="005D320C"/>
    <w:rsid w:val="005D3C1B"/>
    <w:rsid w:val="005D7BC1"/>
    <w:rsid w:val="005E13EC"/>
    <w:rsid w:val="005E271F"/>
    <w:rsid w:val="005E2AB1"/>
    <w:rsid w:val="005E3EFD"/>
    <w:rsid w:val="005E5015"/>
    <w:rsid w:val="005E6AFE"/>
    <w:rsid w:val="005E6FD0"/>
    <w:rsid w:val="005F07B3"/>
    <w:rsid w:val="005F0ED2"/>
    <w:rsid w:val="005F3663"/>
    <w:rsid w:val="005F7599"/>
    <w:rsid w:val="00600187"/>
    <w:rsid w:val="00600DF1"/>
    <w:rsid w:val="00601E23"/>
    <w:rsid w:val="00603214"/>
    <w:rsid w:val="0060391D"/>
    <w:rsid w:val="00603E70"/>
    <w:rsid w:val="00604464"/>
    <w:rsid w:val="00604D62"/>
    <w:rsid w:val="00605E46"/>
    <w:rsid w:val="006066C8"/>
    <w:rsid w:val="00607030"/>
    <w:rsid w:val="006077FB"/>
    <w:rsid w:val="00610050"/>
    <w:rsid w:val="006100E7"/>
    <w:rsid w:val="00610249"/>
    <w:rsid w:val="00612B82"/>
    <w:rsid w:val="00616E08"/>
    <w:rsid w:val="00617B50"/>
    <w:rsid w:val="00617FB0"/>
    <w:rsid w:val="00620983"/>
    <w:rsid w:val="00621D8E"/>
    <w:rsid w:val="00622E95"/>
    <w:rsid w:val="0062501D"/>
    <w:rsid w:val="00625672"/>
    <w:rsid w:val="0062683E"/>
    <w:rsid w:val="00627653"/>
    <w:rsid w:val="0063015B"/>
    <w:rsid w:val="006311DA"/>
    <w:rsid w:val="0063254B"/>
    <w:rsid w:val="00635203"/>
    <w:rsid w:val="006362F3"/>
    <w:rsid w:val="006374C7"/>
    <w:rsid w:val="00637C32"/>
    <w:rsid w:val="0064123B"/>
    <w:rsid w:val="00641481"/>
    <w:rsid w:val="00641D2D"/>
    <w:rsid w:val="006435D0"/>
    <w:rsid w:val="006438B2"/>
    <w:rsid w:val="00645F4E"/>
    <w:rsid w:val="00650338"/>
    <w:rsid w:val="00651647"/>
    <w:rsid w:val="00651FDA"/>
    <w:rsid w:val="00653EF7"/>
    <w:rsid w:val="00654E63"/>
    <w:rsid w:val="00655717"/>
    <w:rsid w:val="006615B4"/>
    <w:rsid w:val="00663523"/>
    <w:rsid w:val="0066380E"/>
    <w:rsid w:val="00663FFE"/>
    <w:rsid w:val="006647F4"/>
    <w:rsid w:val="00664808"/>
    <w:rsid w:val="00667D72"/>
    <w:rsid w:val="00667F67"/>
    <w:rsid w:val="00671230"/>
    <w:rsid w:val="00672DD1"/>
    <w:rsid w:val="006751C3"/>
    <w:rsid w:val="00675289"/>
    <w:rsid w:val="00677813"/>
    <w:rsid w:val="00677CA4"/>
    <w:rsid w:val="00680B23"/>
    <w:rsid w:val="00680BCF"/>
    <w:rsid w:val="00680F42"/>
    <w:rsid w:val="00681BC4"/>
    <w:rsid w:val="00686BE0"/>
    <w:rsid w:val="00687043"/>
    <w:rsid w:val="00687348"/>
    <w:rsid w:val="006907F6"/>
    <w:rsid w:val="006920E2"/>
    <w:rsid w:val="006928E8"/>
    <w:rsid w:val="00694DF4"/>
    <w:rsid w:val="00696D7C"/>
    <w:rsid w:val="006971BF"/>
    <w:rsid w:val="006A0965"/>
    <w:rsid w:val="006A16DF"/>
    <w:rsid w:val="006A2A60"/>
    <w:rsid w:val="006A3580"/>
    <w:rsid w:val="006A40D1"/>
    <w:rsid w:val="006A43EE"/>
    <w:rsid w:val="006B0AD4"/>
    <w:rsid w:val="006B0D06"/>
    <w:rsid w:val="006B15E3"/>
    <w:rsid w:val="006B316C"/>
    <w:rsid w:val="006B3C1B"/>
    <w:rsid w:val="006B3E87"/>
    <w:rsid w:val="006B4F3D"/>
    <w:rsid w:val="006B657F"/>
    <w:rsid w:val="006C0134"/>
    <w:rsid w:val="006C5A63"/>
    <w:rsid w:val="006C75B7"/>
    <w:rsid w:val="006D01C8"/>
    <w:rsid w:val="006D153B"/>
    <w:rsid w:val="006D3185"/>
    <w:rsid w:val="006D52B1"/>
    <w:rsid w:val="006D6754"/>
    <w:rsid w:val="006D7340"/>
    <w:rsid w:val="006E0231"/>
    <w:rsid w:val="006E2D43"/>
    <w:rsid w:val="006E358E"/>
    <w:rsid w:val="006E65D0"/>
    <w:rsid w:val="006E7ECF"/>
    <w:rsid w:val="006E7FAC"/>
    <w:rsid w:val="006F0DC8"/>
    <w:rsid w:val="006F261D"/>
    <w:rsid w:val="006F2F87"/>
    <w:rsid w:val="006F36A9"/>
    <w:rsid w:val="006F46F5"/>
    <w:rsid w:val="006F5E77"/>
    <w:rsid w:val="006F6070"/>
    <w:rsid w:val="006F60B4"/>
    <w:rsid w:val="006F7169"/>
    <w:rsid w:val="006F7511"/>
    <w:rsid w:val="0070079F"/>
    <w:rsid w:val="00702579"/>
    <w:rsid w:val="007029EC"/>
    <w:rsid w:val="00703F22"/>
    <w:rsid w:val="00705100"/>
    <w:rsid w:val="0071153D"/>
    <w:rsid w:val="007115EE"/>
    <w:rsid w:val="0071309C"/>
    <w:rsid w:val="00714700"/>
    <w:rsid w:val="00716398"/>
    <w:rsid w:val="0071733B"/>
    <w:rsid w:val="007176B7"/>
    <w:rsid w:val="00720BEE"/>
    <w:rsid w:val="00727C54"/>
    <w:rsid w:val="00730F08"/>
    <w:rsid w:val="00730F69"/>
    <w:rsid w:val="00733573"/>
    <w:rsid w:val="00736216"/>
    <w:rsid w:val="00736663"/>
    <w:rsid w:val="0073669C"/>
    <w:rsid w:val="007377D0"/>
    <w:rsid w:val="007412B2"/>
    <w:rsid w:val="007413C4"/>
    <w:rsid w:val="00741E42"/>
    <w:rsid w:val="007425A9"/>
    <w:rsid w:val="00743A4C"/>
    <w:rsid w:val="0074471B"/>
    <w:rsid w:val="00745D5C"/>
    <w:rsid w:val="00746A02"/>
    <w:rsid w:val="00746D9D"/>
    <w:rsid w:val="007472C7"/>
    <w:rsid w:val="00747956"/>
    <w:rsid w:val="007519EC"/>
    <w:rsid w:val="0075235F"/>
    <w:rsid w:val="00752812"/>
    <w:rsid w:val="0075287E"/>
    <w:rsid w:val="00753298"/>
    <w:rsid w:val="00754A01"/>
    <w:rsid w:val="00755F4C"/>
    <w:rsid w:val="00757390"/>
    <w:rsid w:val="00757B3A"/>
    <w:rsid w:val="0076434C"/>
    <w:rsid w:val="00764B35"/>
    <w:rsid w:val="00766048"/>
    <w:rsid w:val="00766142"/>
    <w:rsid w:val="007661FE"/>
    <w:rsid w:val="00766C62"/>
    <w:rsid w:val="00766FA2"/>
    <w:rsid w:val="007670B5"/>
    <w:rsid w:val="00767C2B"/>
    <w:rsid w:val="007702FB"/>
    <w:rsid w:val="00770FB5"/>
    <w:rsid w:val="00771F72"/>
    <w:rsid w:val="007739F3"/>
    <w:rsid w:val="00774269"/>
    <w:rsid w:val="007770E8"/>
    <w:rsid w:val="00777EDF"/>
    <w:rsid w:val="0078046B"/>
    <w:rsid w:val="0078052C"/>
    <w:rsid w:val="00781A7C"/>
    <w:rsid w:val="0078284B"/>
    <w:rsid w:val="0078292B"/>
    <w:rsid w:val="00785718"/>
    <w:rsid w:val="0078719F"/>
    <w:rsid w:val="007871A6"/>
    <w:rsid w:val="00787E72"/>
    <w:rsid w:val="00790261"/>
    <w:rsid w:val="00791468"/>
    <w:rsid w:val="007917AF"/>
    <w:rsid w:val="007929D4"/>
    <w:rsid w:val="007944BB"/>
    <w:rsid w:val="00796434"/>
    <w:rsid w:val="00797DBE"/>
    <w:rsid w:val="007A0C2C"/>
    <w:rsid w:val="007A0E1D"/>
    <w:rsid w:val="007A0F32"/>
    <w:rsid w:val="007A127C"/>
    <w:rsid w:val="007A27DD"/>
    <w:rsid w:val="007A2CAC"/>
    <w:rsid w:val="007A3558"/>
    <w:rsid w:val="007A5272"/>
    <w:rsid w:val="007A775B"/>
    <w:rsid w:val="007B1C30"/>
    <w:rsid w:val="007B1D4A"/>
    <w:rsid w:val="007B37E3"/>
    <w:rsid w:val="007B3A9D"/>
    <w:rsid w:val="007B5CD2"/>
    <w:rsid w:val="007B72FD"/>
    <w:rsid w:val="007B74B5"/>
    <w:rsid w:val="007B79EE"/>
    <w:rsid w:val="007C0F30"/>
    <w:rsid w:val="007C1555"/>
    <w:rsid w:val="007C1A3D"/>
    <w:rsid w:val="007C1DCA"/>
    <w:rsid w:val="007C270E"/>
    <w:rsid w:val="007C2801"/>
    <w:rsid w:val="007C2DBA"/>
    <w:rsid w:val="007C5610"/>
    <w:rsid w:val="007C5CBD"/>
    <w:rsid w:val="007C6A1E"/>
    <w:rsid w:val="007D1D5B"/>
    <w:rsid w:val="007D2D6C"/>
    <w:rsid w:val="007D3745"/>
    <w:rsid w:val="007D393D"/>
    <w:rsid w:val="007D5C96"/>
    <w:rsid w:val="007E0097"/>
    <w:rsid w:val="007E2734"/>
    <w:rsid w:val="007E2B70"/>
    <w:rsid w:val="007E301E"/>
    <w:rsid w:val="007E30DA"/>
    <w:rsid w:val="007E4A18"/>
    <w:rsid w:val="007E4F44"/>
    <w:rsid w:val="007E5758"/>
    <w:rsid w:val="007E5A33"/>
    <w:rsid w:val="007E76FD"/>
    <w:rsid w:val="007F14D8"/>
    <w:rsid w:val="007F3F87"/>
    <w:rsid w:val="007F787F"/>
    <w:rsid w:val="008015C9"/>
    <w:rsid w:val="00803121"/>
    <w:rsid w:val="00803960"/>
    <w:rsid w:val="00805496"/>
    <w:rsid w:val="0080673A"/>
    <w:rsid w:val="00807349"/>
    <w:rsid w:val="00811279"/>
    <w:rsid w:val="00811937"/>
    <w:rsid w:val="00812235"/>
    <w:rsid w:val="00812A9F"/>
    <w:rsid w:val="00813F38"/>
    <w:rsid w:val="00814D72"/>
    <w:rsid w:val="00815566"/>
    <w:rsid w:val="00817106"/>
    <w:rsid w:val="00817D76"/>
    <w:rsid w:val="00820DBA"/>
    <w:rsid w:val="0082294A"/>
    <w:rsid w:val="008263C5"/>
    <w:rsid w:val="0082678A"/>
    <w:rsid w:val="0082698B"/>
    <w:rsid w:val="0083050D"/>
    <w:rsid w:val="00831040"/>
    <w:rsid w:val="0083104E"/>
    <w:rsid w:val="0083325C"/>
    <w:rsid w:val="00833C25"/>
    <w:rsid w:val="00833FF3"/>
    <w:rsid w:val="00834991"/>
    <w:rsid w:val="00834A3B"/>
    <w:rsid w:val="00835782"/>
    <w:rsid w:val="00837445"/>
    <w:rsid w:val="00837ACC"/>
    <w:rsid w:val="008424E8"/>
    <w:rsid w:val="00843A0B"/>
    <w:rsid w:val="008441EA"/>
    <w:rsid w:val="00850013"/>
    <w:rsid w:val="008516C4"/>
    <w:rsid w:val="00851DA7"/>
    <w:rsid w:val="00852040"/>
    <w:rsid w:val="00852C08"/>
    <w:rsid w:val="00855282"/>
    <w:rsid w:val="00856B03"/>
    <w:rsid w:val="00857806"/>
    <w:rsid w:val="00860C71"/>
    <w:rsid w:val="00861CC7"/>
    <w:rsid w:val="00862C6D"/>
    <w:rsid w:val="0086385E"/>
    <w:rsid w:val="008641D4"/>
    <w:rsid w:val="00865E37"/>
    <w:rsid w:val="0086638B"/>
    <w:rsid w:val="00867B09"/>
    <w:rsid w:val="0087186B"/>
    <w:rsid w:val="008720C4"/>
    <w:rsid w:val="00873E6D"/>
    <w:rsid w:val="00874DB0"/>
    <w:rsid w:val="00875263"/>
    <w:rsid w:val="00880B90"/>
    <w:rsid w:val="00880D3D"/>
    <w:rsid w:val="00881805"/>
    <w:rsid w:val="00881973"/>
    <w:rsid w:val="008820C8"/>
    <w:rsid w:val="008835BA"/>
    <w:rsid w:val="00883A4E"/>
    <w:rsid w:val="0088464A"/>
    <w:rsid w:val="0088472B"/>
    <w:rsid w:val="00885A66"/>
    <w:rsid w:val="00886322"/>
    <w:rsid w:val="00890CC4"/>
    <w:rsid w:val="00890CDA"/>
    <w:rsid w:val="00892FC6"/>
    <w:rsid w:val="00893C89"/>
    <w:rsid w:val="00895BB3"/>
    <w:rsid w:val="00896C78"/>
    <w:rsid w:val="00897A20"/>
    <w:rsid w:val="008A18AF"/>
    <w:rsid w:val="008A3404"/>
    <w:rsid w:val="008A343E"/>
    <w:rsid w:val="008A4A1D"/>
    <w:rsid w:val="008A5F88"/>
    <w:rsid w:val="008A6A25"/>
    <w:rsid w:val="008A701A"/>
    <w:rsid w:val="008B1415"/>
    <w:rsid w:val="008B1437"/>
    <w:rsid w:val="008B233D"/>
    <w:rsid w:val="008B3314"/>
    <w:rsid w:val="008B4242"/>
    <w:rsid w:val="008B4540"/>
    <w:rsid w:val="008B550C"/>
    <w:rsid w:val="008B755D"/>
    <w:rsid w:val="008C0E57"/>
    <w:rsid w:val="008C108C"/>
    <w:rsid w:val="008C213B"/>
    <w:rsid w:val="008C38A5"/>
    <w:rsid w:val="008C632E"/>
    <w:rsid w:val="008C69AA"/>
    <w:rsid w:val="008D0B65"/>
    <w:rsid w:val="008D19A7"/>
    <w:rsid w:val="008D2023"/>
    <w:rsid w:val="008D28B0"/>
    <w:rsid w:val="008D53D9"/>
    <w:rsid w:val="008D6C1F"/>
    <w:rsid w:val="008E1051"/>
    <w:rsid w:val="008E272C"/>
    <w:rsid w:val="008E3CBA"/>
    <w:rsid w:val="008E41C0"/>
    <w:rsid w:val="008E5FF3"/>
    <w:rsid w:val="008E6354"/>
    <w:rsid w:val="008E7460"/>
    <w:rsid w:val="008F1062"/>
    <w:rsid w:val="008F130E"/>
    <w:rsid w:val="008F15D5"/>
    <w:rsid w:val="008F2E1D"/>
    <w:rsid w:val="008F2ED9"/>
    <w:rsid w:val="008F6B84"/>
    <w:rsid w:val="008F7366"/>
    <w:rsid w:val="008F7690"/>
    <w:rsid w:val="008F7817"/>
    <w:rsid w:val="008F7F04"/>
    <w:rsid w:val="00903635"/>
    <w:rsid w:val="00903977"/>
    <w:rsid w:val="009039DE"/>
    <w:rsid w:val="009059D3"/>
    <w:rsid w:val="0090628C"/>
    <w:rsid w:val="009066DF"/>
    <w:rsid w:val="00907BAB"/>
    <w:rsid w:val="00912186"/>
    <w:rsid w:val="00913995"/>
    <w:rsid w:val="00915988"/>
    <w:rsid w:val="00916542"/>
    <w:rsid w:val="0091757F"/>
    <w:rsid w:val="00920BAB"/>
    <w:rsid w:val="0092186B"/>
    <w:rsid w:val="00922266"/>
    <w:rsid w:val="009234C3"/>
    <w:rsid w:val="00923EFF"/>
    <w:rsid w:val="009250B3"/>
    <w:rsid w:val="00925B6F"/>
    <w:rsid w:val="00925DE4"/>
    <w:rsid w:val="00925E0E"/>
    <w:rsid w:val="00926FF7"/>
    <w:rsid w:val="009277B4"/>
    <w:rsid w:val="00936E3D"/>
    <w:rsid w:val="00937AEF"/>
    <w:rsid w:val="009404E7"/>
    <w:rsid w:val="00940DE6"/>
    <w:rsid w:val="0094155B"/>
    <w:rsid w:val="00941C92"/>
    <w:rsid w:val="009426B6"/>
    <w:rsid w:val="00944A9F"/>
    <w:rsid w:val="00945804"/>
    <w:rsid w:val="00946546"/>
    <w:rsid w:val="0094753B"/>
    <w:rsid w:val="00955F6E"/>
    <w:rsid w:val="009570B0"/>
    <w:rsid w:val="00960BD0"/>
    <w:rsid w:val="00961D9A"/>
    <w:rsid w:val="00962A10"/>
    <w:rsid w:val="0096497D"/>
    <w:rsid w:val="00965A0F"/>
    <w:rsid w:val="00966385"/>
    <w:rsid w:val="00966C6D"/>
    <w:rsid w:val="00967681"/>
    <w:rsid w:val="00967E03"/>
    <w:rsid w:val="00971BA6"/>
    <w:rsid w:val="00971F6C"/>
    <w:rsid w:val="009727B0"/>
    <w:rsid w:val="00975240"/>
    <w:rsid w:val="00975B6F"/>
    <w:rsid w:val="00976EAF"/>
    <w:rsid w:val="00980B7B"/>
    <w:rsid w:val="009811E4"/>
    <w:rsid w:val="00981C49"/>
    <w:rsid w:val="009833A6"/>
    <w:rsid w:val="009858BC"/>
    <w:rsid w:val="00985E66"/>
    <w:rsid w:val="0099124F"/>
    <w:rsid w:val="00991E26"/>
    <w:rsid w:val="00993F5A"/>
    <w:rsid w:val="0099450F"/>
    <w:rsid w:val="0099470F"/>
    <w:rsid w:val="009948D0"/>
    <w:rsid w:val="0099561E"/>
    <w:rsid w:val="00997603"/>
    <w:rsid w:val="009A0ADB"/>
    <w:rsid w:val="009A1C47"/>
    <w:rsid w:val="009A25B9"/>
    <w:rsid w:val="009A2B94"/>
    <w:rsid w:val="009A414C"/>
    <w:rsid w:val="009B0644"/>
    <w:rsid w:val="009B1FB9"/>
    <w:rsid w:val="009B2EBA"/>
    <w:rsid w:val="009B45A6"/>
    <w:rsid w:val="009B4726"/>
    <w:rsid w:val="009B4DC8"/>
    <w:rsid w:val="009B5BB9"/>
    <w:rsid w:val="009B75BD"/>
    <w:rsid w:val="009B770B"/>
    <w:rsid w:val="009C126C"/>
    <w:rsid w:val="009C1463"/>
    <w:rsid w:val="009C18AC"/>
    <w:rsid w:val="009C2E8D"/>
    <w:rsid w:val="009D045F"/>
    <w:rsid w:val="009D20A7"/>
    <w:rsid w:val="009D20ED"/>
    <w:rsid w:val="009D4594"/>
    <w:rsid w:val="009D4976"/>
    <w:rsid w:val="009D4A1A"/>
    <w:rsid w:val="009D57DA"/>
    <w:rsid w:val="009D592F"/>
    <w:rsid w:val="009D61B1"/>
    <w:rsid w:val="009E0315"/>
    <w:rsid w:val="009E27E9"/>
    <w:rsid w:val="009E287E"/>
    <w:rsid w:val="009E2C3C"/>
    <w:rsid w:val="009E35AB"/>
    <w:rsid w:val="009E3673"/>
    <w:rsid w:val="009E4011"/>
    <w:rsid w:val="009E4077"/>
    <w:rsid w:val="009E4DBF"/>
    <w:rsid w:val="009E54CA"/>
    <w:rsid w:val="009E7DA3"/>
    <w:rsid w:val="009F011E"/>
    <w:rsid w:val="009F07E0"/>
    <w:rsid w:val="009F270E"/>
    <w:rsid w:val="009F3C46"/>
    <w:rsid w:val="009F4D09"/>
    <w:rsid w:val="009F4EA8"/>
    <w:rsid w:val="009F70BD"/>
    <w:rsid w:val="009F76F5"/>
    <w:rsid w:val="00A00EE5"/>
    <w:rsid w:val="00A047AE"/>
    <w:rsid w:val="00A050BD"/>
    <w:rsid w:val="00A06142"/>
    <w:rsid w:val="00A063BF"/>
    <w:rsid w:val="00A06C84"/>
    <w:rsid w:val="00A07AEC"/>
    <w:rsid w:val="00A10AE0"/>
    <w:rsid w:val="00A10BA4"/>
    <w:rsid w:val="00A12D2F"/>
    <w:rsid w:val="00A1394A"/>
    <w:rsid w:val="00A1412B"/>
    <w:rsid w:val="00A17369"/>
    <w:rsid w:val="00A17AF7"/>
    <w:rsid w:val="00A2156E"/>
    <w:rsid w:val="00A22018"/>
    <w:rsid w:val="00A233CD"/>
    <w:rsid w:val="00A25266"/>
    <w:rsid w:val="00A26C47"/>
    <w:rsid w:val="00A27397"/>
    <w:rsid w:val="00A31285"/>
    <w:rsid w:val="00A32C38"/>
    <w:rsid w:val="00A333DE"/>
    <w:rsid w:val="00A334CA"/>
    <w:rsid w:val="00A36597"/>
    <w:rsid w:val="00A4093E"/>
    <w:rsid w:val="00A4144D"/>
    <w:rsid w:val="00A43810"/>
    <w:rsid w:val="00A43B7B"/>
    <w:rsid w:val="00A45AE2"/>
    <w:rsid w:val="00A46CC4"/>
    <w:rsid w:val="00A505BA"/>
    <w:rsid w:val="00A51F14"/>
    <w:rsid w:val="00A52FE5"/>
    <w:rsid w:val="00A53176"/>
    <w:rsid w:val="00A605C4"/>
    <w:rsid w:val="00A64147"/>
    <w:rsid w:val="00A64C83"/>
    <w:rsid w:val="00A66422"/>
    <w:rsid w:val="00A66A9E"/>
    <w:rsid w:val="00A70D42"/>
    <w:rsid w:val="00A73B3B"/>
    <w:rsid w:val="00A74316"/>
    <w:rsid w:val="00A7620F"/>
    <w:rsid w:val="00A800AE"/>
    <w:rsid w:val="00A8164A"/>
    <w:rsid w:val="00A81ABF"/>
    <w:rsid w:val="00A83CA0"/>
    <w:rsid w:val="00A85C7C"/>
    <w:rsid w:val="00A86874"/>
    <w:rsid w:val="00A8731A"/>
    <w:rsid w:val="00A90300"/>
    <w:rsid w:val="00A9086E"/>
    <w:rsid w:val="00A926B8"/>
    <w:rsid w:val="00A9308F"/>
    <w:rsid w:val="00A9413A"/>
    <w:rsid w:val="00A949A0"/>
    <w:rsid w:val="00A94DBE"/>
    <w:rsid w:val="00A9548A"/>
    <w:rsid w:val="00AA0222"/>
    <w:rsid w:val="00AA2C67"/>
    <w:rsid w:val="00AA4956"/>
    <w:rsid w:val="00AA7FE3"/>
    <w:rsid w:val="00AB2A33"/>
    <w:rsid w:val="00AB2B9D"/>
    <w:rsid w:val="00AB2FAD"/>
    <w:rsid w:val="00AB56C4"/>
    <w:rsid w:val="00AB783F"/>
    <w:rsid w:val="00AB7D96"/>
    <w:rsid w:val="00AC0374"/>
    <w:rsid w:val="00AC053C"/>
    <w:rsid w:val="00AC1281"/>
    <w:rsid w:val="00AC1D43"/>
    <w:rsid w:val="00AC4DE0"/>
    <w:rsid w:val="00AC61AE"/>
    <w:rsid w:val="00AC6AAF"/>
    <w:rsid w:val="00AD284D"/>
    <w:rsid w:val="00AD5988"/>
    <w:rsid w:val="00AD6492"/>
    <w:rsid w:val="00AD7FC0"/>
    <w:rsid w:val="00AE07A3"/>
    <w:rsid w:val="00AE22EF"/>
    <w:rsid w:val="00AE2CDD"/>
    <w:rsid w:val="00AE3356"/>
    <w:rsid w:val="00AE394E"/>
    <w:rsid w:val="00AE420B"/>
    <w:rsid w:val="00AE5027"/>
    <w:rsid w:val="00AE5106"/>
    <w:rsid w:val="00AE6523"/>
    <w:rsid w:val="00AE6E59"/>
    <w:rsid w:val="00AF0AFD"/>
    <w:rsid w:val="00AF0DA8"/>
    <w:rsid w:val="00AF10FA"/>
    <w:rsid w:val="00AF2E3A"/>
    <w:rsid w:val="00B01A03"/>
    <w:rsid w:val="00B0299A"/>
    <w:rsid w:val="00B056E2"/>
    <w:rsid w:val="00B0755D"/>
    <w:rsid w:val="00B10564"/>
    <w:rsid w:val="00B107F4"/>
    <w:rsid w:val="00B11144"/>
    <w:rsid w:val="00B13061"/>
    <w:rsid w:val="00B13141"/>
    <w:rsid w:val="00B13C45"/>
    <w:rsid w:val="00B13DB6"/>
    <w:rsid w:val="00B1581A"/>
    <w:rsid w:val="00B15F48"/>
    <w:rsid w:val="00B16FB4"/>
    <w:rsid w:val="00B17716"/>
    <w:rsid w:val="00B17FA5"/>
    <w:rsid w:val="00B204A3"/>
    <w:rsid w:val="00B25841"/>
    <w:rsid w:val="00B2618D"/>
    <w:rsid w:val="00B26527"/>
    <w:rsid w:val="00B327C8"/>
    <w:rsid w:val="00B34E6E"/>
    <w:rsid w:val="00B3514B"/>
    <w:rsid w:val="00B353D0"/>
    <w:rsid w:val="00B364E4"/>
    <w:rsid w:val="00B37BC0"/>
    <w:rsid w:val="00B4033D"/>
    <w:rsid w:val="00B40CF2"/>
    <w:rsid w:val="00B4155E"/>
    <w:rsid w:val="00B41F5A"/>
    <w:rsid w:val="00B432D8"/>
    <w:rsid w:val="00B45333"/>
    <w:rsid w:val="00B45833"/>
    <w:rsid w:val="00B45850"/>
    <w:rsid w:val="00B461B4"/>
    <w:rsid w:val="00B4685D"/>
    <w:rsid w:val="00B46933"/>
    <w:rsid w:val="00B51CD0"/>
    <w:rsid w:val="00B51ED9"/>
    <w:rsid w:val="00B531B1"/>
    <w:rsid w:val="00B53613"/>
    <w:rsid w:val="00B548A9"/>
    <w:rsid w:val="00B54D80"/>
    <w:rsid w:val="00B563FE"/>
    <w:rsid w:val="00B56E77"/>
    <w:rsid w:val="00B56F7D"/>
    <w:rsid w:val="00B574F7"/>
    <w:rsid w:val="00B63471"/>
    <w:rsid w:val="00B6365F"/>
    <w:rsid w:val="00B6490C"/>
    <w:rsid w:val="00B668C0"/>
    <w:rsid w:val="00B66A7A"/>
    <w:rsid w:val="00B670A7"/>
    <w:rsid w:val="00B70780"/>
    <w:rsid w:val="00B71185"/>
    <w:rsid w:val="00B74377"/>
    <w:rsid w:val="00B74718"/>
    <w:rsid w:val="00B75AA5"/>
    <w:rsid w:val="00B77C06"/>
    <w:rsid w:val="00B80DA6"/>
    <w:rsid w:val="00B81430"/>
    <w:rsid w:val="00B81EC9"/>
    <w:rsid w:val="00B82C9C"/>
    <w:rsid w:val="00B83BEE"/>
    <w:rsid w:val="00B8605D"/>
    <w:rsid w:val="00B8691B"/>
    <w:rsid w:val="00B9075A"/>
    <w:rsid w:val="00B9448B"/>
    <w:rsid w:val="00B95E86"/>
    <w:rsid w:val="00B971F5"/>
    <w:rsid w:val="00BA12B9"/>
    <w:rsid w:val="00BA14D7"/>
    <w:rsid w:val="00BA475A"/>
    <w:rsid w:val="00BA4EF9"/>
    <w:rsid w:val="00BA6C87"/>
    <w:rsid w:val="00BB005B"/>
    <w:rsid w:val="00BB0581"/>
    <w:rsid w:val="00BB099A"/>
    <w:rsid w:val="00BB20A2"/>
    <w:rsid w:val="00BB2594"/>
    <w:rsid w:val="00BB30B6"/>
    <w:rsid w:val="00BB369C"/>
    <w:rsid w:val="00BB55EB"/>
    <w:rsid w:val="00BC0047"/>
    <w:rsid w:val="00BC1926"/>
    <w:rsid w:val="00BC3274"/>
    <w:rsid w:val="00BC3437"/>
    <w:rsid w:val="00BC618D"/>
    <w:rsid w:val="00BC6CD8"/>
    <w:rsid w:val="00BD1A11"/>
    <w:rsid w:val="00BD2903"/>
    <w:rsid w:val="00BD4B06"/>
    <w:rsid w:val="00BD4D8D"/>
    <w:rsid w:val="00BD5182"/>
    <w:rsid w:val="00BD7486"/>
    <w:rsid w:val="00BD7A16"/>
    <w:rsid w:val="00BD7C5D"/>
    <w:rsid w:val="00BE07E9"/>
    <w:rsid w:val="00BE1A8B"/>
    <w:rsid w:val="00BE1D8E"/>
    <w:rsid w:val="00BE283B"/>
    <w:rsid w:val="00BE2929"/>
    <w:rsid w:val="00BE3444"/>
    <w:rsid w:val="00BE3B39"/>
    <w:rsid w:val="00BE5147"/>
    <w:rsid w:val="00BE705D"/>
    <w:rsid w:val="00BE7FA7"/>
    <w:rsid w:val="00BF038A"/>
    <w:rsid w:val="00BF19C8"/>
    <w:rsid w:val="00BF1DA4"/>
    <w:rsid w:val="00BF234D"/>
    <w:rsid w:val="00BF285B"/>
    <w:rsid w:val="00BF2DFC"/>
    <w:rsid w:val="00C0170E"/>
    <w:rsid w:val="00C01BDF"/>
    <w:rsid w:val="00C043DF"/>
    <w:rsid w:val="00C05EE2"/>
    <w:rsid w:val="00C05F88"/>
    <w:rsid w:val="00C06C36"/>
    <w:rsid w:val="00C101EE"/>
    <w:rsid w:val="00C12EF7"/>
    <w:rsid w:val="00C12F28"/>
    <w:rsid w:val="00C134EF"/>
    <w:rsid w:val="00C13E3F"/>
    <w:rsid w:val="00C14B79"/>
    <w:rsid w:val="00C17394"/>
    <w:rsid w:val="00C20FCC"/>
    <w:rsid w:val="00C23AC4"/>
    <w:rsid w:val="00C24096"/>
    <w:rsid w:val="00C26889"/>
    <w:rsid w:val="00C3099E"/>
    <w:rsid w:val="00C31B65"/>
    <w:rsid w:val="00C33385"/>
    <w:rsid w:val="00C334ED"/>
    <w:rsid w:val="00C341A4"/>
    <w:rsid w:val="00C36177"/>
    <w:rsid w:val="00C361B6"/>
    <w:rsid w:val="00C40741"/>
    <w:rsid w:val="00C42186"/>
    <w:rsid w:val="00C436DB"/>
    <w:rsid w:val="00C441AB"/>
    <w:rsid w:val="00C4464D"/>
    <w:rsid w:val="00C4681C"/>
    <w:rsid w:val="00C47267"/>
    <w:rsid w:val="00C47590"/>
    <w:rsid w:val="00C50EA0"/>
    <w:rsid w:val="00C52C99"/>
    <w:rsid w:val="00C55B9B"/>
    <w:rsid w:val="00C56B7D"/>
    <w:rsid w:val="00C6060C"/>
    <w:rsid w:val="00C60B5C"/>
    <w:rsid w:val="00C60C40"/>
    <w:rsid w:val="00C60EC1"/>
    <w:rsid w:val="00C614E0"/>
    <w:rsid w:val="00C618EE"/>
    <w:rsid w:val="00C61AD0"/>
    <w:rsid w:val="00C62DE4"/>
    <w:rsid w:val="00C63912"/>
    <w:rsid w:val="00C639F1"/>
    <w:rsid w:val="00C6479F"/>
    <w:rsid w:val="00C658EA"/>
    <w:rsid w:val="00C66591"/>
    <w:rsid w:val="00C67334"/>
    <w:rsid w:val="00C67B76"/>
    <w:rsid w:val="00C67C1B"/>
    <w:rsid w:val="00C67C7F"/>
    <w:rsid w:val="00C7002C"/>
    <w:rsid w:val="00C706E9"/>
    <w:rsid w:val="00C7138C"/>
    <w:rsid w:val="00C717AF"/>
    <w:rsid w:val="00C72EB1"/>
    <w:rsid w:val="00C75CE0"/>
    <w:rsid w:val="00C773E1"/>
    <w:rsid w:val="00C81C65"/>
    <w:rsid w:val="00C83988"/>
    <w:rsid w:val="00C83F0B"/>
    <w:rsid w:val="00C8448F"/>
    <w:rsid w:val="00C853BE"/>
    <w:rsid w:val="00C85C5A"/>
    <w:rsid w:val="00C86A07"/>
    <w:rsid w:val="00C86DDD"/>
    <w:rsid w:val="00C876D6"/>
    <w:rsid w:val="00C9148C"/>
    <w:rsid w:val="00C91881"/>
    <w:rsid w:val="00C923D8"/>
    <w:rsid w:val="00C9392D"/>
    <w:rsid w:val="00C943F4"/>
    <w:rsid w:val="00C95654"/>
    <w:rsid w:val="00C95B54"/>
    <w:rsid w:val="00CA1315"/>
    <w:rsid w:val="00CA135B"/>
    <w:rsid w:val="00CA3A5B"/>
    <w:rsid w:val="00CA45F9"/>
    <w:rsid w:val="00CA4E15"/>
    <w:rsid w:val="00CA5916"/>
    <w:rsid w:val="00CA5927"/>
    <w:rsid w:val="00CA6A4D"/>
    <w:rsid w:val="00CA7061"/>
    <w:rsid w:val="00CA75E9"/>
    <w:rsid w:val="00CA785E"/>
    <w:rsid w:val="00CB0B8D"/>
    <w:rsid w:val="00CB0CA7"/>
    <w:rsid w:val="00CB1D20"/>
    <w:rsid w:val="00CB1FA4"/>
    <w:rsid w:val="00CB22D3"/>
    <w:rsid w:val="00CB2D61"/>
    <w:rsid w:val="00CB750E"/>
    <w:rsid w:val="00CC0C1F"/>
    <w:rsid w:val="00CC24E9"/>
    <w:rsid w:val="00CC4C24"/>
    <w:rsid w:val="00CC50FA"/>
    <w:rsid w:val="00CD0CAD"/>
    <w:rsid w:val="00CD1E0A"/>
    <w:rsid w:val="00CD56E6"/>
    <w:rsid w:val="00CD57A1"/>
    <w:rsid w:val="00CD57AF"/>
    <w:rsid w:val="00CD6652"/>
    <w:rsid w:val="00CD6806"/>
    <w:rsid w:val="00CD73A8"/>
    <w:rsid w:val="00CD7772"/>
    <w:rsid w:val="00CE046D"/>
    <w:rsid w:val="00CE093D"/>
    <w:rsid w:val="00CE2EF0"/>
    <w:rsid w:val="00CE3341"/>
    <w:rsid w:val="00CE40EC"/>
    <w:rsid w:val="00CE5F84"/>
    <w:rsid w:val="00CE6935"/>
    <w:rsid w:val="00CE6EFC"/>
    <w:rsid w:val="00CE740E"/>
    <w:rsid w:val="00CF0797"/>
    <w:rsid w:val="00CF249B"/>
    <w:rsid w:val="00CF258A"/>
    <w:rsid w:val="00CF4858"/>
    <w:rsid w:val="00CF4FC1"/>
    <w:rsid w:val="00CF5091"/>
    <w:rsid w:val="00CF732F"/>
    <w:rsid w:val="00CF7909"/>
    <w:rsid w:val="00D0047D"/>
    <w:rsid w:val="00D00B90"/>
    <w:rsid w:val="00D01AAC"/>
    <w:rsid w:val="00D0314D"/>
    <w:rsid w:val="00D046D8"/>
    <w:rsid w:val="00D04B6A"/>
    <w:rsid w:val="00D04EF9"/>
    <w:rsid w:val="00D1015B"/>
    <w:rsid w:val="00D1099E"/>
    <w:rsid w:val="00D112C2"/>
    <w:rsid w:val="00D11313"/>
    <w:rsid w:val="00D117E8"/>
    <w:rsid w:val="00D119C6"/>
    <w:rsid w:val="00D126C7"/>
    <w:rsid w:val="00D13B38"/>
    <w:rsid w:val="00D14103"/>
    <w:rsid w:val="00D143FF"/>
    <w:rsid w:val="00D166E4"/>
    <w:rsid w:val="00D17AEF"/>
    <w:rsid w:val="00D20EA6"/>
    <w:rsid w:val="00D21A15"/>
    <w:rsid w:val="00D22661"/>
    <w:rsid w:val="00D24DEF"/>
    <w:rsid w:val="00D26962"/>
    <w:rsid w:val="00D26BE2"/>
    <w:rsid w:val="00D27EC0"/>
    <w:rsid w:val="00D306CC"/>
    <w:rsid w:val="00D329FD"/>
    <w:rsid w:val="00D32EED"/>
    <w:rsid w:val="00D34A6E"/>
    <w:rsid w:val="00D36AC0"/>
    <w:rsid w:val="00D42A2F"/>
    <w:rsid w:val="00D42B64"/>
    <w:rsid w:val="00D43CC7"/>
    <w:rsid w:val="00D468F5"/>
    <w:rsid w:val="00D4737A"/>
    <w:rsid w:val="00D574BE"/>
    <w:rsid w:val="00D57906"/>
    <w:rsid w:val="00D61678"/>
    <w:rsid w:val="00D6168E"/>
    <w:rsid w:val="00D627BA"/>
    <w:rsid w:val="00D630EC"/>
    <w:rsid w:val="00D63D7E"/>
    <w:rsid w:val="00D64985"/>
    <w:rsid w:val="00D64CBD"/>
    <w:rsid w:val="00D67C99"/>
    <w:rsid w:val="00D67CDB"/>
    <w:rsid w:val="00D7195A"/>
    <w:rsid w:val="00D7478D"/>
    <w:rsid w:val="00D74B41"/>
    <w:rsid w:val="00D759BB"/>
    <w:rsid w:val="00D77A43"/>
    <w:rsid w:val="00D80DB2"/>
    <w:rsid w:val="00D81845"/>
    <w:rsid w:val="00D85006"/>
    <w:rsid w:val="00D85AC5"/>
    <w:rsid w:val="00D873DC"/>
    <w:rsid w:val="00D87E93"/>
    <w:rsid w:val="00D9101D"/>
    <w:rsid w:val="00D91AB8"/>
    <w:rsid w:val="00D92386"/>
    <w:rsid w:val="00D93CF7"/>
    <w:rsid w:val="00D94A1A"/>
    <w:rsid w:val="00D969B8"/>
    <w:rsid w:val="00DA2658"/>
    <w:rsid w:val="00DA2D53"/>
    <w:rsid w:val="00DA4073"/>
    <w:rsid w:val="00DA56AA"/>
    <w:rsid w:val="00DA5D8A"/>
    <w:rsid w:val="00DA6384"/>
    <w:rsid w:val="00DA77ED"/>
    <w:rsid w:val="00DA7F87"/>
    <w:rsid w:val="00DB0C53"/>
    <w:rsid w:val="00DB0CA9"/>
    <w:rsid w:val="00DB2529"/>
    <w:rsid w:val="00DB299D"/>
    <w:rsid w:val="00DB48E1"/>
    <w:rsid w:val="00DB4C39"/>
    <w:rsid w:val="00DB5689"/>
    <w:rsid w:val="00DB5780"/>
    <w:rsid w:val="00DB5C5B"/>
    <w:rsid w:val="00DB6F12"/>
    <w:rsid w:val="00DC1036"/>
    <w:rsid w:val="00DC24D2"/>
    <w:rsid w:val="00DC47A2"/>
    <w:rsid w:val="00DC48E0"/>
    <w:rsid w:val="00DC48E3"/>
    <w:rsid w:val="00DC5E3E"/>
    <w:rsid w:val="00DC6730"/>
    <w:rsid w:val="00DC7B7E"/>
    <w:rsid w:val="00DD200B"/>
    <w:rsid w:val="00DD4756"/>
    <w:rsid w:val="00DD61C5"/>
    <w:rsid w:val="00DD6E7D"/>
    <w:rsid w:val="00DE1741"/>
    <w:rsid w:val="00DE18C1"/>
    <w:rsid w:val="00DE4A92"/>
    <w:rsid w:val="00DE533A"/>
    <w:rsid w:val="00DE77E7"/>
    <w:rsid w:val="00DF2908"/>
    <w:rsid w:val="00DF311C"/>
    <w:rsid w:val="00DF437C"/>
    <w:rsid w:val="00DF7091"/>
    <w:rsid w:val="00DF7AA2"/>
    <w:rsid w:val="00DF7BDE"/>
    <w:rsid w:val="00E00F49"/>
    <w:rsid w:val="00E029EF"/>
    <w:rsid w:val="00E0350C"/>
    <w:rsid w:val="00E0698B"/>
    <w:rsid w:val="00E0698D"/>
    <w:rsid w:val="00E1173E"/>
    <w:rsid w:val="00E12CCF"/>
    <w:rsid w:val="00E154E2"/>
    <w:rsid w:val="00E15CCE"/>
    <w:rsid w:val="00E161D6"/>
    <w:rsid w:val="00E166B3"/>
    <w:rsid w:val="00E175CA"/>
    <w:rsid w:val="00E2129A"/>
    <w:rsid w:val="00E21D13"/>
    <w:rsid w:val="00E21FBA"/>
    <w:rsid w:val="00E22FB8"/>
    <w:rsid w:val="00E233B5"/>
    <w:rsid w:val="00E27339"/>
    <w:rsid w:val="00E311A0"/>
    <w:rsid w:val="00E3172B"/>
    <w:rsid w:val="00E348C0"/>
    <w:rsid w:val="00E37F6F"/>
    <w:rsid w:val="00E41264"/>
    <w:rsid w:val="00E416E8"/>
    <w:rsid w:val="00E42799"/>
    <w:rsid w:val="00E42C66"/>
    <w:rsid w:val="00E4454E"/>
    <w:rsid w:val="00E44880"/>
    <w:rsid w:val="00E464B8"/>
    <w:rsid w:val="00E47285"/>
    <w:rsid w:val="00E5109D"/>
    <w:rsid w:val="00E51169"/>
    <w:rsid w:val="00E51504"/>
    <w:rsid w:val="00E52E68"/>
    <w:rsid w:val="00E53150"/>
    <w:rsid w:val="00E53930"/>
    <w:rsid w:val="00E54D41"/>
    <w:rsid w:val="00E60164"/>
    <w:rsid w:val="00E62B7D"/>
    <w:rsid w:val="00E63931"/>
    <w:rsid w:val="00E64989"/>
    <w:rsid w:val="00E64B8C"/>
    <w:rsid w:val="00E653DF"/>
    <w:rsid w:val="00E65E57"/>
    <w:rsid w:val="00E66626"/>
    <w:rsid w:val="00E6680B"/>
    <w:rsid w:val="00E67B0B"/>
    <w:rsid w:val="00E705E2"/>
    <w:rsid w:val="00E710D6"/>
    <w:rsid w:val="00E71EB7"/>
    <w:rsid w:val="00E7233F"/>
    <w:rsid w:val="00E7350F"/>
    <w:rsid w:val="00E742E6"/>
    <w:rsid w:val="00E75C85"/>
    <w:rsid w:val="00E765A7"/>
    <w:rsid w:val="00E81BFF"/>
    <w:rsid w:val="00E82054"/>
    <w:rsid w:val="00E827CD"/>
    <w:rsid w:val="00E83232"/>
    <w:rsid w:val="00E84198"/>
    <w:rsid w:val="00E871C4"/>
    <w:rsid w:val="00E90B89"/>
    <w:rsid w:val="00E9276B"/>
    <w:rsid w:val="00E9606F"/>
    <w:rsid w:val="00E97C8C"/>
    <w:rsid w:val="00E97DBB"/>
    <w:rsid w:val="00EA0DB1"/>
    <w:rsid w:val="00EA2CBA"/>
    <w:rsid w:val="00EA3D14"/>
    <w:rsid w:val="00EA6437"/>
    <w:rsid w:val="00EA7949"/>
    <w:rsid w:val="00EA7988"/>
    <w:rsid w:val="00EA7ACD"/>
    <w:rsid w:val="00EB1EFC"/>
    <w:rsid w:val="00EB2A6B"/>
    <w:rsid w:val="00EB6B16"/>
    <w:rsid w:val="00EB6CEF"/>
    <w:rsid w:val="00EC2F5B"/>
    <w:rsid w:val="00EC36B5"/>
    <w:rsid w:val="00EC391F"/>
    <w:rsid w:val="00EC3A0F"/>
    <w:rsid w:val="00EC4FCB"/>
    <w:rsid w:val="00EC6B29"/>
    <w:rsid w:val="00ED347D"/>
    <w:rsid w:val="00ED3735"/>
    <w:rsid w:val="00ED5A13"/>
    <w:rsid w:val="00ED6A7A"/>
    <w:rsid w:val="00ED70EB"/>
    <w:rsid w:val="00EE2865"/>
    <w:rsid w:val="00EE28CE"/>
    <w:rsid w:val="00EE2D0E"/>
    <w:rsid w:val="00EE3432"/>
    <w:rsid w:val="00EE44BF"/>
    <w:rsid w:val="00EE501D"/>
    <w:rsid w:val="00EE6E6B"/>
    <w:rsid w:val="00EF0A34"/>
    <w:rsid w:val="00EF0C40"/>
    <w:rsid w:val="00EF154B"/>
    <w:rsid w:val="00EF50C9"/>
    <w:rsid w:val="00EF6986"/>
    <w:rsid w:val="00EF6C5F"/>
    <w:rsid w:val="00EF7A8F"/>
    <w:rsid w:val="00F0278E"/>
    <w:rsid w:val="00F0333E"/>
    <w:rsid w:val="00F063AC"/>
    <w:rsid w:val="00F06D70"/>
    <w:rsid w:val="00F07746"/>
    <w:rsid w:val="00F1192A"/>
    <w:rsid w:val="00F11DED"/>
    <w:rsid w:val="00F1203B"/>
    <w:rsid w:val="00F12206"/>
    <w:rsid w:val="00F15137"/>
    <w:rsid w:val="00F15829"/>
    <w:rsid w:val="00F1783E"/>
    <w:rsid w:val="00F21AA0"/>
    <w:rsid w:val="00F22717"/>
    <w:rsid w:val="00F242F8"/>
    <w:rsid w:val="00F243A2"/>
    <w:rsid w:val="00F2446B"/>
    <w:rsid w:val="00F24A0B"/>
    <w:rsid w:val="00F252A6"/>
    <w:rsid w:val="00F25682"/>
    <w:rsid w:val="00F25A8C"/>
    <w:rsid w:val="00F2684B"/>
    <w:rsid w:val="00F3362F"/>
    <w:rsid w:val="00F33853"/>
    <w:rsid w:val="00F33B87"/>
    <w:rsid w:val="00F35ED2"/>
    <w:rsid w:val="00F40B8E"/>
    <w:rsid w:val="00F429DA"/>
    <w:rsid w:val="00F4302F"/>
    <w:rsid w:val="00F431CD"/>
    <w:rsid w:val="00F436D9"/>
    <w:rsid w:val="00F4461E"/>
    <w:rsid w:val="00F53D08"/>
    <w:rsid w:val="00F54152"/>
    <w:rsid w:val="00F54BD7"/>
    <w:rsid w:val="00F55D45"/>
    <w:rsid w:val="00F56C30"/>
    <w:rsid w:val="00F5737A"/>
    <w:rsid w:val="00F60D89"/>
    <w:rsid w:val="00F6237F"/>
    <w:rsid w:val="00F62FE9"/>
    <w:rsid w:val="00F63557"/>
    <w:rsid w:val="00F63EE3"/>
    <w:rsid w:val="00F64341"/>
    <w:rsid w:val="00F64B13"/>
    <w:rsid w:val="00F64D32"/>
    <w:rsid w:val="00F65201"/>
    <w:rsid w:val="00F65AD2"/>
    <w:rsid w:val="00F70AEF"/>
    <w:rsid w:val="00F724FC"/>
    <w:rsid w:val="00F7461E"/>
    <w:rsid w:val="00F7546A"/>
    <w:rsid w:val="00F75C50"/>
    <w:rsid w:val="00F771A5"/>
    <w:rsid w:val="00F80267"/>
    <w:rsid w:val="00F81A08"/>
    <w:rsid w:val="00F82FF4"/>
    <w:rsid w:val="00F83E0F"/>
    <w:rsid w:val="00F84701"/>
    <w:rsid w:val="00F858B7"/>
    <w:rsid w:val="00F85C7E"/>
    <w:rsid w:val="00F87442"/>
    <w:rsid w:val="00F912F1"/>
    <w:rsid w:val="00F917ED"/>
    <w:rsid w:val="00F93357"/>
    <w:rsid w:val="00F94336"/>
    <w:rsid w:val="00F957B0"/>
    <w:rsid w:val="00F969AA"/>
    <w:rsid w:val="00F96DF5"/>
    <w:rsid w:val="00F977A0"/>
    <w:rsid w:val="00F97859"/>
    <w:rsid w:val="00FA0FC7"/>
    <w:rsid w:val="00FA6081"/>
    <w:rsid w:val="00FA6986"/>
    <w:rsid w:val="00FA7093"/>
    <w:rsid w:val="00FA7874"/>
    <w:rsid w:val="00FB3335"/>
    <w:rsid w:val="00FB37A5"/>
    <w:rsid w:val="00FB42A8"/>
    <w:rsid w:val="00FC05C2"/>
    <w:rsid w:val="00FC067E"/>
    <w:rsid w:val="00FC12A7"/>
    <w:rsid w:val="00FC31E1"/>
    <w:rsid w:val="00FC4FC3"/>
    <w:rsid w:val="00FC7F03"/>
    <w:rsid w:val="00FD1EAF"/>
    <w:rsid w:val="00FD2F5E"/>
    <w:rsid w:val="00FD51B7"/>
    <w:rsid w:val="00FD52FE"/>
    <w:rsid w:val="00FE016B"/>
    <w:rsid w:val="00FE3119"/>
    <w:rsid w:val="00FE3354"/>
    <w:rsid w:val="00FE513E"/>
    <w:rsid w:val="00FE6B1F"/>
    <w:rsid w:val="00FF1263"/>
    <w:rsid w:val="00FF165E"/>
    <w:rsid w:val="00FF1895"/>
    <w:rsid w:val="00FF2A24"/>
    <w:rsid w:val="00FF3778"/>
    <w:rsid w:val="00FF3974"/>
    <w:rsid w:val="00FF6694"/>
    <w:rsid w:val="00FF6A06"/>
    <w:rsid w:val="016D4D19"/>
    <w:rsid w:val="01AA740E"/>
    <w:rsid w:val="027C16B8"/>
    <w:rsid w:val="03371D2E"/>
    <w:rsid w:val="033B50CF"/>
    <w:rsid w:val="034D6BB0"/>
    <w:rsid w:val="0370464D"/>
    <w:rsid w:val="041C1AEC"/>
    <w:rsid w:val="046E1580"/>
    <w:rsid w:val="0648365F"/>
    <w:rsid w:val="06CE625A"/>
    <w:rsid w:val="06DA075B"/>
    <w:rsid w:val="07320597"/>
    <w:rsid w:val="07521B5C"/>
    <w:rsid w:val="079E5C2C"/>
    <w:rsid w:val="087B7D1C"/>
    <w:rsid w:val="087F76A4"/>
    <w:rsid w:val="08803E01"/>
    <w:rsid w:val="08D631A4"/>
    <w:rsid w:val="08F17FDE"/>
    <w:rsid w:val="096D58B6"/>
    <w:rsid w:val="097C01EF"/>
    <w:rsid w:val="099472E7"/>
    <w:rsid w:val="09D5345C"/>
    <w:rsid w:val="0B41524D"/>
    <w:rsid w:val="0BC17EDC"/>
    <w:rsid w:val="0BCB4B16"/>
    <w:rsid w:val="0C542D5E"/>
    <w:rsid w:val="0C743400"/>
    <w:rsid w:val="0F225395"/>
    <w:rsid w:val="0FB0474F"/>
    <w:rsid w:val="101A2510"/>
    <w:rsid w:val="10304BDC"/>
    <w:rsid w:val="10BB15FD"/>
    <w:rsid w:val="11186A50"/>
    <w:rsid w:val="11C269BB"/>
    <w:rsid w:val="11E15093"/>
    <w:rsid w:val="12443874"/>
    <w:rsid w:val="13403EA3"/>
    <w:rsid w:val="13FC61B5"/>
    <w:rsid w:val="155B33AF"/>
    <w:rsid w:val="15CC7E09"/>
    <w:rsid w:val="15E213DA"/>
    <w:rsid w:val="16695657"/>
    <w:rsid w:val="16A11295"/>
    <w:rsid w:val="16D76A65"/>
    <w:rsid w:val="17800EAB"/>
    <w:rsid w:val="179465FD"/>
    <w:rsid w:val="182932F0"/>
    <w:rsid w:val="183121A5"/>
    <w:rsid w:val="188624F1"/>
    <w:rsid w:val="190478B9"/>
    <w:rsid w:val="19F66F6A"/>
    <w:rsid w:val="1D0B7468"/>
    <w:rsid w:val="1D156539"/>
    <w:rsid w:val="1D1F1166"/>
    <w:rsid w:val="1D6B43AB"/>
    <w:rsid w:val="1D943902"/>
    <w:rsid w:val="1DED6B6E"/>
    <w:rsid w:val="1EB3600A"/>
    <w:rsid w:val="1F0152BD"/>
    <w:rsid w:val="1F3031B6"/>
    <w:rsid w:val="1F751511"/>
    <w:rsid w:val="20256A93"/>
    <w:rsid w:val="20B971DB"/>
    <w:rsid w:val="215869F4"/>
    <w:rsid w:val="21CF4F08"/>
    <w:rsid w:val="221B2DD2"/>
    <w:rsid w:val="222334A6"/>
    <w:rsid w:val="2254260B"/>
    <w:rsid w:val="228850B7"/>
    <w:rsid w:val="22AF551A"/>
    <w:rsid w:val="2644096D"/>
    <w:rsid w:val="266016B4"/>
    <w:rsid w:val="2695315B"/>
    <w:rsid w:val="269A226F"/>
    <w:rsid w:val="27502468"/>
    <w:rsid w:val="278A496D"/>
    <w:rsid w:val="281C5263"/>
    <w:rsid w:val="28AC5FA3"/>
    <w:rsid w:val="29051210"/>
    <w:rsid w:val="2A4811CB"/>
    <w:rsid w:val="2AA9206F"/>
    <w:rsid w:val="2AFF42C5"/>
    <w:rsid w:val="2B1233BE"/>
    <w:rsid w:val="2B406E77"/>
    <w:rsid w:val="2B960845"/>
    <w:rsid w:val="2B966A97"/>
    <w:rsid w:val="2B996587"/>
    <w:rsid w:val="2C043A01"/>
    <w:rsid w:val="2D1B36F8"/>
    <w:rsid w:val="2D510EC7"/>
    <w:rsid w:val="2DC071FE"/>
    <w:rsid w:val="2E546F37"/>
    <w:rsid w:val="2EAE5EA6"/>
    <w:rsid w:val="2FF63FA8"/>
    <w:rsid w:val="3014442E"/>
    <w:rsid w:val="307440EA"/>
    <w:rsid w:val="324C4353"/>
    <w:rsid w:val="324F5BF1"/>
    <w:rsid w:val="32C57C62"/>
    <w:rsid w:val="3324544E"/>
    <w:rsid w:val="33331EAB"/>
    <w:rsid w:val="33631954"/>
    <w:rsid w:val="33C85C5B"/>
    <w:rsid w:val="34684D49"/>
    <w:rsid w:val="348240B1"/>
    <w:rsid w:val="358F4C83"/>
    <w:rsid w:val="35D2691D"/>
    <w:rsid w:val="36010FB1"/>
    <w:rsid w:val="360F25CD"/>
    <w:rsid w:val="36592B9B"/>
    <w:rsid w:val="36D93CDC"/>
    <w:rsid w:val="36F44886"/>
    <w:rsid w:val="37753171"/>
    <w:rsid w:val="384358B1"/>
    <w:rsid w:val="384D4981"/>
    <w:rsid w:val="38A10E68"/>
    <w:rsid w:val="38B60571"/>
    <w:rsid w:val="38F92413"/>
    <w:rsid w:val="394915ED"/>
    <w:rsid w:val="39F72DF7"/>
    <w:rsid w:val="3B826852"/>
    <w:rsid w:val="3BDE6524"/>
    <w:rsid w:val="3BFA3FCF"/>
    <w:rsid w:val="3C124827"/>
    <w:rsid w:val="3C94542C"/>
    <w:rsid w:val="3CCA034E"/>
    <w:rsid w:val="3CDD2778"/>
    <w:rsid w:val="3CFB2BFE"/>
    <w:rsid w:val="3D4D2D2E"/>
    <w:rsid w:val="3DF338D5"/>
    <w:rsid w:val="3E3D4290"/>
    <w:rsid w:val="3E720C9E"/>
    <w:rsid w:val="3EB219E2"/>
    <w:rsid w:val="4004626D"/>
    <w:rsid w:val="40BA4B7E"/>
    <w:rsid w:val="40C90B3F"/>
    <w:rsid w:val="40E02836"/>
    <w:rsid w:val="40FB32CA"/>
    <w:rsid w:val="411D49E5"/>
    <w:rsid w:val="422E137F"/>
    <w:rsid w:val="432B58BF"/>
    <w:rsid w:val="43AA712C"/>
    <w:rsid w:val="43AC4C52"/>
    <w:rsid w:val="43D146B8"/>
    <w:rsid w:val="43F6411F"/>
    <w:rsid w:val="44007FA0"/>
    <w:rsid w:val="447339C1"/>
    <w:rsid w:val="44CE6E4A"/>
    <w:rsid w:val="453C3DB3"/>
    <w:rsid w:val="457F1EF2"/>
    <w:rsid w:val="45922F3C"/>
    <w:rsid w:val="460D52CD"/>
    <w:rsid w:val="46CA34C6"/>
    <w:rsid w:val="481F54E2"/>
    <w:rsid w:val="48A05E4C"/>
    <w:rsid w:val="498777F6"/>
    <w:rsid w:val="49957F36"/>
    <w:rsid w:val="49975A5C"/>
    <w:rsid w:val="49AB04EC"/>
    <w:rsid w:val="4AA44350"/>
    <w:rsid w:val="4B4E65EF"/>
    <w:rsid w:val="4BA17066"/>
    <w:rsid w:val="4BA32DDE"/>
    <w:rsid w:val="4C6E7AFC"/>
    <w:rsid w:val="4CC72671"/>
    <w:rsid w:val="4CE52F83"/>
    <w:rsid w:val="4D1D44CA"/>
    <w:rsid w:val="4D1F1798"/>
    <w:rsid w:val="4D42685E"/>
    <w:rsid w:val="4DB1202D"/>
    <w:rsid w:val="4F42646A"/>
    <w:rsid w:val="4F8627FB"/>
    <w:rsid w:val="4FDA7366"/>
    <w:rsid w:val="50416722"/>
    <w:rsid w:val="50EA0CAA"/>
    <w:rsid w:val="50F9704A"/>
    <w:rsid w:val="51022355"/>
    <w:rsid w:val="522E37BC"/>
    <w:rsid w:val="529671F9"/>
    <w:rsid w:val="529F2AD5"/>
    <w:rsid w:val="52B633F7"/>
    <w:rsid w:val="52CF44B9"/>
    <w:rsid w:val="53193986"/>
    <w:rsid w:val="53CB1124"/>
    <w:rsid w:val="544D7D8B"/>
    <w:rsid w:val="54922510"/>
    <w:rsid w:val="54FB77E7"/>
    <w:rsid w:val="55805F3E"/>
    <w:rsid w:val="55B55F10"/>
    <w:rsid w:val="55BF6A67"/>
    <w:rsid w:val="55C027DF"/>
    <w:rsid w:val="55FB7373"/>
    <w:rsid w:val="56384123"/>
    <w:rsid w:val="56755377"/>
    <w:rsid w:val="569A3030"/>
    <w:rsid w:val="57C02622"/>
    <w:rsid w:val="585B059D"/>
    <w:rsid w:val="58776FB0"/>
    <w:rsid w:val="587D1DB6"/>
    <w:rsid w:val="592E180D"/>
    <w:rsid w:val="5A137381"/>
    <w:rsid w:val="5A1629CD"/>
    <w:rsid w:val="5AB0697E"/>
    <w:rsid w:val="5AD52888"/>
    <w:rsid w:val="5AE42ACB"/>
    <w:rsid w:val="5B392E17"/>
    <w:rsid w:val="5B4F74CF"/>
    <w:rsid w:val="5C0D7E00"/>
    <w:rsid w:val="5C166CB5"/>
    <w:rsid w:val="5CAC6600"/>
    <w:rsid w:val="5CEB3A94"/>
    <w:rsid w:val="5D541157"/>
    <w:rsid w:val="5E2C7759"/>
    <w:rsid w:val="5E5A613D"/>
    <w:rsid w:val="5FF4730D"/>
    <w:rsid w:val="5FFC4413"/>
    <w:rsid w:val="601C7E38"/>
    <w:rsid w:val="602177CE"/>
    <w:rsid w:val="606C065F"/>
    <w:rsid w:val="60771CEC"/>
    <w:rsid w:val="60C90799"/>
    <w:rsid w:val="60FC195B"/>
    <w:rsid w:val="61204131"/>
    <w:rsid w:val="61283254"/>
    <w:rsid w:val="61762C35"/>
    <w:rsid w:val="62797F9D"/>
    <w:rsid w:val="62DB2A06"/>
    <w:rsid w:val="63114B12"/>
    <w:rsid w:val="6333694F"/>
    <w:rsid w:val="63730E90"/>
    <w:rsid w:val="639C3F43"/>
    <w:rsid w:val="63AD6150"/>
    <w:rsid w:val="64C061E0"/>
    <w:rsid w:val="64C51278"/>
    <w:rsid w:val="64F8164D"/>
    <w:rsid w:val="652A2386"/>
    <w:rsid w:val="65982E30"/>
    <w:rsid w:val="660D548D"/>
    <w:rsid w:val="663D12E2"/>
    <w:rsid w:val="669E7FD2"/>
    <w:rsid w:val="66E856F1"/>
    <w:rsid w:val="671E7365"/>
    <w:rsid w:val="67DF75A8"/>
    <w:rsid w:val="681E1E1B"/>
    <w:rsid w:val="683926A8"/>
    <w:rsid w:val="686A1362"/>
    <w:rsid w:val="68E1064A"/>
    <w:rsid w:val="69201240"/>
    <w:rsid w:val="69313380"/>
    <w:rsid w:val="6974326C"/>
    <w:rsid w:val="698F00A6"/>
    <w:rsid w:val="6AB31367"/>
    <w:rsid w:val="6B2E02FC"/>
    <w:rsid w:val="6B453112"/>
    <w:rsid w:val="6BF80185"/>
    <w:rsid w:val="6C376EFF"/>
    <w:rsid w:val="6C5B642A"/>
    <w:rsid w:val="6C6B0957"/>
    <w:rsid w:val="6C7A6DEC"/>
    <w:rsid w:val="6CE95D1F"/>
    <w:rsid w:val="6D6C2735"/>
    <w:rsid w:val="6DB8406F"/>
    <w:rsid w:val="6E657628"/>
    <w:rsid w:val="6EA63254"/>
    <w:rsid w:val="6EB74327"/>
    <w:rsid w:val="6EC30F1E"/>
    <w:rsid w:val="6F0D03EB"/>
    <w:rsid w:val="6F3B4F58"/>
    <w:rsid w:val="6F7D0BB5"/>
    <w:rsid w:val="70025A76"/>
    <w:rsid w:val="71DE606F"/>
    <w:rsid w:val="7239637A"/>
    <w:rsid w:val="726227FC"/>
    <w:rsid w:val="727B566C"/>
    <w:rsid w:val="727E6F0A"/>
    <w:rsid w:val="72A64CA8"/>
    <w:rsid w:val="732A70DC"/>
    <w:rsid w:val="732D105C"/>
    <w:rsid w:val="733E5017"/>
    <w:rsid w:val="740B2A1F"/>
    <w:rsid w:val="74AF1553"/>
    <w:rsid w:val="74B135C7"/>
    <w:rsid w:val="74D3178F"/>
    <w:rsid w:val="75502DDF"/>
    <w:rsid w:val="75C153E8"/>
    <w:rsid w:val="774C5829"/>
    <w:rsid w:val="78106856"/>
    <w:rsid w:val="78A371FC"/>
    <w:rsid w:val="78CB4582"/>
    <w:rsid w:val="791130F5"/>
    <w:rsid w:val="79C913B2"/>
    <w:rsid w:val="79D51B05"/>
    <w:rsid w:val="7A205476"/>
    <w:rsid w:val="7A684727"/>
    <w:rsid w:val="7AEF4E49"/>
    <w:rsid w:val="7B2E5971"/>
    <w:rsid w:val="7B4D16C2"/>
    <w:rsid w:val="7C1728A9"/>
    <w:rsid w:val="7C4D1E27"/>
    <w:rsid w:val="7C8554FF"/>
    <w:rsid w:val="7D180687"/>
    <w:rsid w:val="7D965A4F"/>
    <w:rsid w:val="7DE60785"/>
    <w:rsid w:val="7DFA4423"/>
    <w:rsid w:val="7EA62FA3"/>
    <w:rsid w:val="7FA73F44"/>
    <w:rsid w:val="7FA938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name="toc 1"/>
    <w:lsdException w:qFormat="1" w:unhideWhenUsed="0" w:uiPriority="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0" w:semiHidden="0"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2">
    <w:name w:val="Body Text"/>
    <w:basedOn w:val="1"/>
    <w:semiHidden/>
    <w:qFormat/>
    <w:uiPriority w:val="0"/>
    <w:rPr>
      <w:rFonts w:ascii="宋体" w:hAnsi="宋体" w:eastAsia="宋体" w:cs="宋体"/>
      <w:sz w:val="24"/>
      <w:szCs w:val="24"/>
      <w:lang w:val="en-US" w:eastAsia="en-US" w:bidi="ar-SA"/>
    </w:rPr>
  </w:style>
  <w:style w:type="paragraph" w:styleId="3">
    <w:name w:val="Date"/>
    <w:basedOn w:val="1"/>
    <w:next w:val="1"/>
    <w:link w:val="17"/>
    <w:qFormat/>
    <w:uiPriority w:val="0"/>
    <w:pPr>
      <w:ind w:left="100" w:leftChars="2500"/>
    </w:pPr>
  </w:style>
  <w:style w:type="paragraph" w:styleId="4">
    <w:name w:val="Balloon Text"/>
    <w:basedOn w:val="1"/>
    <w:link w:val="27"/>
    <w:qFormat/>
    <w:uiPriority w:val="0"/>
    <w:rPr>
      <w:sz w:val="18"/>
      <w:szCs w:val="18"/>
    </w:rPr>
  </w:style>
  <w:style w:type="paragraph" w:styleId="5">
    <w:name w:val="footer"/>
    <w:basedOn w:val="1"/>
    <w:link w:val="18"/>
    <w:qFormat/>
    <w:uiPriority w:val="0"/>
    <w:pPr>
      <w:tabs>
        <w:tab w:val="center" w:pos="4153"/>
        <w:tab w:val="right" w:pos="8306"/>
      </w:tabs>
      <w:snapToGrid w:val="0"/>
      <w:jc w:val="left"/>
    </w:pPr>
    <w:rPr>
      <w:sz w:val="18"/>
      <w:szCs w:val="18"/>
    </w:rPr>
  </w:style>
  <w:style w:type="paragraph" w:styleId="6">
    <w:name w:val="header"/>
    <w:basedOn w:val="1"/>
    <w:link w:val="19"/>
    <w:qFormat/>
    <w:uiPriority w:val="0"/>
    <w:pPr>
      <w:pBdr>
        <w:bottom w:val="single" w:color="auto" w:sz="6" w:space="1"/>
      </w:pBdr>
      <w:tabs>
        <w:tab w:val="center" w:pos="4153"/>
        <w:tab w:val="right" w:pos="8306"/>
      </w:tabs>
      <w:snapToGrid w:val="0"/>
      <w:jc w:val="center"/>
    </w:pPr>
    <w:rPr>
      <w:sz w:val="18"/>
      <w:szCs w:val="18"/>
    </w:rPr>
  </w:style>
  <w:style w:type="paragraph" w:styleId="7">
    <w:name w:val="toc 1"/>
    <w:basedOn w:val="1"/>
    <w:next w:val="1"/>
    <w:semiHidden/>
    <w:qFormat/>
    <w:uiPriority w:val="0"/>
  </w:style>
  <w:style w:type="paragraph" w:styleId="8">
    <w:name w:val="toc 2"/>
    <w:basedOn w:val="1"/>
    <w:next w:val="1"/>
    <w:semiHidden/>
    <w:qFormat/>
    <w:uiPriority w:val="0"/>
    <w:pPr>
      <w:ind w:left="420" w:leftChars="200"/>
    </w:pPr>
  </w:style>
  <w:style w:type="paragraph" w:styleId="9">
    <w:name w:val="Normal (Web)"/>
    <w:basedOn w:val="1"/>
    <w:qFormat/>
    <w:uiPriority w:val="0"/>
    <w:pPr>
      <w:widowControl/>
      <w:spacing w:before="100" w:beforeAutospacing="1" w:after="100" w:afterAutospacing="1"/>
      <w:jc w:val="left"/>
    </w:pPr>
    <w:rPr>
      <w:rFonts w:ascii="宋体" w:hAnsi="宋体"/>
      <w:kern w:val="0"/>
      <w:sz w:val="24"/>
    </w:rPr>
  </w:style>
  <w:style w:type="table" w:styleId="11">
    <w:name w:val="Table Grid"/>
    <w:basedOn w:val="10"/>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3">
    <w:name w:val="Strong"/>
    <w:qFormat/>
    <w:uiPriority w:val="0"/>
    <w:rPr>
      <w:b/>
      <w:bCs/>
    </w:rPr>
  </w:style>
  <w:style w:type="character" w:styleId="14">
    <w:name w:val="page number"/>
    <w:qFormat/>
    <w:uiPriority w:val="0"/>
  </w:style>
  <w:style w:type="character" w:styleId="15">
    <w:name w:val="Hyperlink"/>
    <w:unhideWhenUsed/>
    <w:qFormat/>
    <w:uiPriority w:val="99"/>
    <w:rPr>
      <w:color w:val="0000FF"/>
      <w:u w:val="single"/>
    </w:rPr>
  </w:style>
  <w:style w:type="character" w:styleId="16">
    <w:name w:val="annotation reference"/>
    <w:qFormat/>
    <w:uiPriority w:val="0"/>
    <w:rPr>
      <w:sz w:val="21"/>
      <w:szCs w:val="21"/>
    </w:rPr>
  </w:style>
  <w:style w:type="character" w:customStyle="1" w:styleId="17">
    <w:name w:val="日期 Char"/>
    <w:basedOn w:val="12"/>
    <w:link w:val="3"/>
    <w:qFormat/>
    <w:uiPriority w:val="0"/>
    <w:rPr>
      <w:rFonts w:ascii="Times New Roman" w:hAnsi="Times New Roman" w:eastAsia="宋体" w:cs="Times New Roman"/>
      <w:szCs w:val="24"/>
    </w:rPr>
  </w:style>
  <w:style w:type="character" w:customStyle="1" w:styleId="18">
    <w:name w:val="页脚 Char"/>
    <w:basedOn w:val="12"/>
    <w:link w:val="5"/>
    <w:qFormat/>
    <w:uiPriority w:val="0"/>
    <w:rPr>
      <w:rFonts w:ascii="Times New Roman" w:hAnsi="Times New Roman" w:eastAsia="宋体" w:cs="Times New Roman"/>
      <w:sz w:val="18"/>
      <w:szCs w:val="18"/>
    </w:rPr>
  </w:style>
  <w:style w:type="character" w:customStyle="1" w:styleId="19">
    <w:name w:val="页眉 Char"/>
    <w:basedOn w:val="12"/>
    <w:link w:val="6"/>
    <w:qFormat/>
    <w:uiPriority w:val="0"/>
    <w:rPr>
      <w:rFonts w:ascii="Times New Roman" w:hAnsi="Times New Roman" w:eastAsia="宋体" w:cs="Times New Roman"/>
      <w:sz w:val="18"/>
      <w:szCs w:val="18"/>
    </w:rPr>
  </w:style>
  <w:style w:type="paragraph" w:customStyle="1" w:styleId="20">
    <w:name w:val="123"/>
    <w:basedOn w:val="1"/>
    <w:qFormat/>
    <w:uiPriority w:val="0"/>
    <w:pPr>
      <w:spacing w:line="420" w:lineRule="exact"/>
      <w:ind w:firstLine="480" w:firstLineChars="200"/>
    </w:pPr>
    <w:rPr>
      <w:rFonts w:ascii="宋体" w:hAnsi="宋体"/>
      <w:sz w:val="24"/>
    </w:rPr>
  </w:style>
  <w:style w:type="character" w:customStyle="1" w:styleId="21">
    <w:name w:val="fontstyle01"/>
    <w:qFormat/>
    <w:uiPriority w:val="0"/>
    <w:rPr>
      <w:rFonts w:hint="eastAsia" w:ascii="宋体" w:hAnsi="宋体" w:eastAsia="宋体"/>
      <w:color w:val="000000"/>
      <w:sz w:val="24"/>
      <w:szCs w:val="24"/>
    </w:rPr>
  </w:style>
  <w:style w:type="paragraph" w:customStyle="1" w:styleId="22">
    <w:name w:val="1正文"/>
    <w:basedOn w:val="1"/>
    <w:qFormat/>
    <w:uiPriority w:val="0"/>
    <w:pPr>
      <w:spacing w:line="360" w:lineRule="auto"/>
      <w:ind w:firstLine="480" w:firstLineChars="200"/>
    </w:pPr>
    <w:rPr>
      <w:rFonts w:cs="宋体"/>
      <w:szCs w:val="21"/>
    </w:rPr>
  </w:style>
  <w:style w:type="paragraph" w:customStyle="1" w:styleId="23">
    <w:name w:val="2级标题"/>
    <w:qFormat/>
    <w:uiPriority w:val="0"/>
    <w:pPr>
      <w:tabs>
        <w:tab w:val="left" w:pos="1440"/>
      </w:tabs>
      <w:spacing w:line="360" w:lineRule="auto"/>
      <w:ind w:firstLine="482" w:firstLineChars="200"/>
      <w:contextualSpacing/>
    </w:pPr>
    <w:rPr>
      <w:rFonts w:ascii="宋体" w:hAnsi="宋体" w:eastAsia="宋体" w:cs="Times New Roman"/>
      <w:b/>
      <w:color w:val="000000"/>
      <w:kern w:val="2"/>
      <w:sz w:val="24"/>
      <w:szCs w:val="24"/>
      <w:lang w:val="en-US" w:eastAsia="zh-CN" w:bidi="ar-SA"/>
    </w:rPr>
  </w:style>
  <w:style w:type="paragraph" w:customStyle="1" w:styleId="24">
    <w:name w:val="p0"/>
    <w:basedOn w:val="1"/>
    <w:qFormat/>
    <w:uiPriority w:val="99"/>
    <w:pPr>
      <w:widowControl/>
    </w:pPr>
    <w:rPr>
      <w:kern w:val="0"/>
      <w:szCs w:val="21"/>
    </w:rPr>
  </w:style>
  <w:style w:type="paragraph" w:customStyle="1" w:styleId="25">
    <w:name w:val="样式 1正文 + 首行缩进:  2 字符"/>
    <w:basedOn w:val="22"/>
    <w:qFormat/>
    <w:uiPriority w:val="0"/>
    <w:pPr>
      <w:ind w:firstLine="420"/>
    </w:pPr>
    <w:rPr>
      <w:szCs w:val="20"/>
    </w:rPr>
  </w:style>
  <w:style w:type="paragraph" w:customStyle="1" w:styleId="26">
    <w:name w:val="正文首行缩进1"/>
    <w:basedOn w:val="1"/>
    <w:qFormat/>
    <w:uiPriority w:val="99"/>
    <w:pPr>
      <w:spacing w:after="120"/>
      <w:ind w:firstLine="420" w:firstLineChars="100"/>
    </w:pPr>
    <w:rPr>
      <w:sz w:val="30"/>
      <w:szCs w:val="30"/>
    </w:rPr>
  </w:style>
  <w:style w:type="character" w:customStyle="1" w:styleId="27">
    <w:name w:val="批注框文本 Char"/>
    <w:basedOn w:val="12"/>
    <w:link w:val="4"/>
    <w:qFormat/>
    <w:uiPriority w:val="0"/>
    <w:rPr>
      <w:rFonts w:ascii="Times New Roman" w:hAnsi="Times New Roman" w:eastAsia="宋体" w:cs="Times New Roman"/>
      <w:sz w:val="18"/>
      <w:szCs w:val="18"/>
    </w:rPr>
  </w:style>
  <w:style w:type="character" w:customStyle="1" w:styleId="28">
    <w:name w:val="font21"/>
    <w:basedOn w:val="12"/>
    <w:qFormat/>
    <w:uiPriority w:val="0"/>
    <w:rPr>
      <w:rFonts w:hint="eastAsia" w:ascii="宋体" w:hAnsi="宋体" w:eastAsia="宋体" w:cs="宋体"/>
      <w:color w:val="000000"/>
      <w:sz w:val="14"/>
      <w:szCs w:val="14"/>
      <w:u w:val="none"/>
    </w:rPr>
  </w:style>
  <w:style w:type="character" w:customStyle="1" w:styleId="29">
    <w:name w:val="font01"/>
    <w:basedOn w:val="12"/>
    <w:qFormat/>
    <w:uiPriority w:val="0"/>
    <w:rPr>
      <w:rFonts w:hint="eastAsia" w:ascii="仿宋_GB2312" w:eastAsia="仿宋_GB2312" w:cs="仿宋_GB2312"/>
      <w:color w:val="000000"/>
      <w:sz w:val="14"/>
      <w:szCs w:val="14"/>
      <w:u w:val="none"/>
    </w:rPr>
  </w:style>
  <w:style w:type="character" w:customStyle="1" w:styleId="30">
    <w:name w:val="font41"/>
    <w:basedOn w:val="12"/>
    <w:qFormat/>
    <w:uiPriority w:val="0"/>
    <w:rPr>
      <w:rFonts w:hint="eastAsia" w:ascii="仿宋_GB2312" w:eastAsia="仿宋_GB2312" w:cs="仿宋_GB2312"/>
      <w:color w:val="000000"/>
      <w:sz w:val="16"/>
      <w:szCs w:val="16"/>
      <w:u w:val="none"/>
    </w:rPr>
  </w:style>
  <w:style w:type="character" w:customStyle="1" w:styleId="31">
    <w:name w:val="font51"/>
    <w:basedOn w:val="12"/>
    <w:qFormat/>
    <w:uiPriority w:val="0"/>
    <w:rPr>
      <w:rFonts w:hint="eastAsia" w:ascii="仿宋_GB2312" w:eastAsia="仿宋_GB2312" w:cs="仿宋_GB2312"/>
      <w:color w:val="000000"/>
      <w:sz w:val="18"/>
      <w:szCs w:val="18"/>
      <w:u w:val="none"/>
    </w:rPr>
  </w:style>
  <w:style w:type="character" w:customStyle="1" w:styleId="32">
    <w:name w:val="font31"/>
    <w:basedOn w:val="12"/>
    <w:qFormat/>
    <w:uiPriority w:val="0"/>
    <w:rPr>
      <w:rFonts w:hint="default" w:ascii="Times New Roman" w:hAnsi="Times New Roman" w:cs="Times New Roman"/>
      <w:color w:val="000000"/>
      <w:sz w:val="15"/>
      <w:szCs w:val="15"/>
      <w:u w:val="none"/>
    </w:rPr>
  </w:style>
  <w:style w:type="table" w:customStyle="1" w:styleId="33">
    <w:name w:val="Table Normal"/>
    <w:semiHidden/>
    <w:unhideWhenUsed/>
    <w:qFormat/>
    <w:uiPriority w:val="0"/>
    <w:tblPr>
      <w:tblCellMar>
        <w:top w:w="0" w:type="dxa"/>
        <w:left w:w="0" w:type="dxa"/>
        <w:bottom w:w="0" w:type="dxa"/>
        <w:right w:w="0" w:type="dxa"/>
      </w:tblCellMar>
    </w:tblPr>
  </w:style>
  <w:style w:type="paragraph" w:customStyle="1" w:styleId="34">
    <w:name w:val="Table Text"/>
    <w:basedOn w:val="1"/>
    <w:semiHidden/>
    <w:qFormat/>
    <w:uiPriority w:val="0"/>
    <w:rPr>
      <w:rFonts w:ascii="宋体" w:hAnsi="宋体" w:eastAsia="宋体" w:cs="宋体"/>
      <w:sz w:val="18"/>
      <w:szCs w:val="18"/>
      <w:lang w:val="en-US" w:eastAsia="en-US" w:bidi="ar-SA"/>
    </w:rPr>
  </w:style>
  <w:style w:type="character" w:customStyle="1" w:styleId="35">
    <w:name w:val="font11"/>
    <w:basedOn w:val="12"/>
    <w:qFormat/>
    <w:uiPriority w:val="0"/>
    <w:rPr>
      <w:rFonts w:hint="default" w:ascii="仿宋_GB2312" w:eastAsia="仿宋_GB2312" w:cs="仿宋_GB2312"/>
      <w:color w:val="000000"/>
      <w:sz w:val="21"/>
      <w:szCs w:val="21"/>
      <w:u w:val="none"/>
    </w:rPr>
  </w:style>
  <w:style w:type="character" w:customStyle="1" w:styleId="36">
    <w:name w:val="font71"/>
    <w:basedOn w:val="12"/>
    <w:qFormat/>
    <w:uiPriority w:val="0"/>
    <w:rPr>
      <w:rFonts w:hint="default" w:ascii="Times New Roman" w:hAnsi="Times New Roman" w:cs="Times New Roman"/>
      <w:color w:val="000000"/>
      <w:sz w:val="21"/>
      <w:szCs w:val="21"/>
      <w:u w:val="none"/>
    </w:rPr>
  </w:style>
  <w:style w:type="character" w:customStyle="1" w:styleId="37">
    <w:name w:val="font81"/>
    <w:basedOn w:val="12"/>
    <w:qFormat/>
    <w:uiPriority w:val="0"/>
    <w:rPr>
      <w:rFonts w:hint="default" w:ascii="Times New Roman" w:hAnsi="Times New Roman" w:cs="Times New Roman"/>
      <w:color w:val="000000"/>
      <w:sz w:val="18"/>
      <w:szCs w:val="18"/>
      <w:u w:val="none"/>
    </w:rPr>
  </w:style>
  <w:style w:type="character" w:customStyle="1" w:styleId="38">
    <w:name w:val="font61"/>
    <w:basedOn w:val="12"/>
    <w:qFormat/>
    <w:uiPriority w:val="0"/>
    <w:rPr>
      <w:rFonts w:hint="default" w:ascii="Times New Roman" w:hAnsi="Times New Roman" w:cs="Times New Roman"/>
      <w:color w:val="000000"/>
      <w:sz w:val="21"/>
      <w:szCs w:val="21"/>
      <w:u w:val="none"/>
    </w:rPr>
  </w:style>
  <w:style w:type="paragraph" w:customStyle="1" w:styleId="39">
    <w:name w:val="div_p"/>
    <w:basedOn w:val="1"/>
    <w:qFormat/>
    <w:uiPriority w:val="0"/>
    <w:pPr>
      <w:spacing w:line="570" w:lineRule="atLeast"/>
      <w:ind w:firstLine="480"/>
      <w:jc w:val="both"/>
    </w:p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header" Target="header1.xml"/><Relationship Id="rId3" Type="http://schemas.openxmlformats.org/officeDocument/2006/relationships/footer" Target="foot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customShpExts>
  <extobjs>
    <extobj name="ECB019B1-382A-4266-B25C-5B523AA43C14-1">
      <extobjdata type="ECB019B1-382A-4266-B25C-5B523AA43C14" data="ewoJIkZpbGVJZCIgOiAiMzI3OTg4MjEyNzUxIiwKCSJHcm91cElkIiA6ICIzMjM5OTE5ODYiLAoJIkltYWdlIiA6ICJpVkJPUncwS0dnb0FBQUFOU1VoRVVnQUFCQmdBQUFTakNBWUFBQURVN0luZkFBQUFBWE5TUjBJQXJzNGM2UUFBSUFCSlJFRlVlSnpzM1hlY1c5ZDFML3JmUVFlbVlDcW05OTc3RFB1d2l4UXBVaFRWdTJUTFRZNlQrQ1kzTCs4NitUanh2WEdTbCtJYnk5MktlcmNLUlVva0pmWXk1SEFLcC9mZWU4RVVkSnozQjRBek9BTmdDamtnUlhKOVB4OS9USnlPRWJCeHp0cHJydzB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RVJFUkVSa0MvOFB3RkFkTHFtdHRUa0FBQUFBU1VWT1JLNUNZSUk9IiwKCSJUaGVtZSIgOiAiIiwKCSJUeXBlIiA6ICJmbG93IiwKCSJVc2VySWQiIDogIjMxMzg1Nzc0NiIsCgkiVmVyc2lvbiIgOiAi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101</Pages>
  <Words>42907</Words>
  <Characters>46114</Characters>
  <Lines>1</Lines>
  <Paragraphs>1</Paragraphs>
  <TotalTime>9</TotalTime>
  <ScaleCrop>false</ScaleCrop>
  <LinksUpToDate>false</LinksUpToDate>
  <CharactersWithSpaces>47927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2022-04-20T02:23:00Z</dcterms:created>
  <dc:creator>pc</dc:creator>
  <cp:lastModifiedBy>喋喋以喋以喋喋</cp:lastModifiedBy>
  <cp:lastPrinted>2022-05-15T03:18:00Z</cp:lastPrinted>
  <dcterms:modified xsi:type="dcterms:W3CDTF">2026-01-29T11:26:40Z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35C4BE86D8AF4817BCF038A51767075C_13</vt:lpwstr>
  </property>
  <property fmtid="{D5CDD505-2E9C-101B-9397-08002B2CF9AE}" pid="4" name="KSOTemplateDocerSaveRecord">
    <vt:lpwstr>eyJoZGlkIjoiOGI4NjI5OTBmMDM1ODFlMDkzNDFlZTFiMWNhZWU5ZTMiLCJ1c2VySWQiOiI1ODg0NjY3MjcifQ==</vt:lpwstr>
  </property>
</Properties>
</file>