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797"/>
        </w:tabs>
        <w:spacing w:line="620" w:lineRule="exact"/>
        <w:jc w:val="center"/>
        <w:rPr>
          <w:rFonts w:ascii="华文行楷" w:hAnsi="宋体" w:eastAsia="华文行楷"/>
          <w:sz w:val="52"/>
          <w:szCs w:val="52"/>
        </w:rPr>
      </w:pPr>
    </w:p>
    <w:p>
      <w:pPr>
        <w:spacing w:line="620" w:lineRule="exact"/>
        <w:jc w:val="center"/>
        <w:rPr>
          <w:rFonts w:ascii="华文行楷" w:hAnsi="宋体" w:eastAsia="华文行楷"/>
          <w:sz w:val="52"/>
          <w:szCs w:val="52"/>
        </w:rPr>
      </w:pPr>
    </w:p>
    <w:p>
      <w:pPr>
        <w:spacing w:line="620" w:lineRule="exact"/>
        <w:jc w:val="center"/>
        <w:rPr>
          <w:rFonts w:ascii="华文行楷" w:hAnsi="宋体" w:eastAsia="华文行楷"/>
          <w:sz w:val="52"/>
          <w:szCs w:val="52"/>
        </w:rPr>
      </w:pPr>
    </w:p>
    <w:p>
      <w:pPr>
        <w:spacing w:line="360" w:lineRule="auto"/>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bCs/>
          <w:sz w:val="44"/>
          <w:szCs w:val="44"/>
        </w:rPr>
        <w:t>山西运城农业职业技术学院</w:t>
      </w:r>
    </w:p>
    <w:p>
      <w:pPr>
        <w:spacing w:line="360" w:lineRule="auto"/>
        <w:jc w:val="center"/>
        <w:rPr>
          <w:rFonts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专业人才培养方案</w:t>
      </w:r>
    </w:p>
    <w:p>
      <w:pPr>
        <w:spacing w:line="360" w:lineRule="auto"/>
        <w:jc w:val="center"/>
        <w:rPr>
          <w:rFonts w:ascii="宋体" w:hAnsi="宋体"/>
          <w:b/>
          <w:sz w:val="44"/>
          <w:szCs w:val="44"/>
        </w:rPr>
      </w:pPr>
    </w:p>
    <w:p>
      <w:pPr>
        <w:spacing w:line="360" w:lineRule="auto"/>
        <w:rPr>
          <w:rFonts w:ascii="宋体" w:hAnsi="宋体"/>
          <w:sz w:val="30"/>
          <w:szCs w:val="30"/>
          <w:u w:val="single"/>
        </w:rPr>
      </w:pPr>
    </w:p>
    <w:p>
      <w:pPr>
        <w:spacing w:line="360" w:lineRule="auto"/>
        <w:rPr>
          <w:rFonts w:ascii="宋体" w:hAnsi="宋体"/>
          <w:sz w:val="30"/>
          <w:szCs w:val="30"/>
          <w:u w:val="single"/>
        </w:rPr>
      </w:pPr>
    </w:p>
    <w:p>
      <w:pPr>
        <w:spacing w:line="360" w:lineRule="auto"/>
        <w:rPr>
          <w:rFonts w:ascii="宋体" w:hAnsi="宋体"/>
          <w:sz w:val="30"/>
          <w:szCs w:val="30"/>
          <w:u w:val="single"/>
        </w:rPr>
      </w:pPr>
    </w:p>
    <w:p>
      <w:pPr>
        <w:spacing w:line="360" w:lineRule="auto"/>
        <w:rPr>
          <w:rFonts w:ascii="宋体" w:hAnsi="宋体"/>
          <w:sz w:val="30"/>
          <w:szCs w:val="30"/>
          <w:u w:val="single"/>
        </w:rPr>
      </w:pPr>
    </w:p>
    <w:p>
      <w:pPr>
        <w:spacing w:line="700" w:lineRule="exact"/>
        <w:ind w:firstLine="1800" w:firstLineChars="500"/>
        <w:rPr>
          <w:rFonts w:eastAsia="仿宋_GB2312"/>
          <w:color w:val="auto"/>
          <w:sz w:val="36"/>
          <w:szCs w:val="36"/>
        </w:rPr>
      </w:pPr>
      <w:r>
        <w:rPr>
          <w:rFonts w:hint="eastAsia" w:eastAsia="仿宋_GB2312"/>
          <w:sz w:val="36"/>
          <w:szCs w:val="36"/>
        </w:rPr>
        <w:t>系 （部）：</w:t>
      </w:r>
      <w:r>
        <w:rPr>
          <w:rFonts w:hint="eastAsia" w:eastAsia="仿宋_GB2312"/>
          <w:sz w:val="36"/>
          <w:szCs w:val="36"/>
          <w:u w:val="single"/>
        </w:rPr>
        <w:t xml:space="preserve">   </w:t>
      </w:r>
      <w:r>
        <w:rPr>
          <w:rFonts w:hint="eastAsia" w:eastAsia="仿宋_GB2312"/>
          <w:sz w:val="36"/>
          <w:szCs w:val="36"/>
          <w:u w:val="single"/>
          <w:lang w:val="en-US" w:eastAsia="zh-CN"/>
        </w:rPr>
        <w:t xml:space="preserve">  </w:t>
      </w:r>
      <w:r>
        <w:rPr>
          <w:rFonts w:hint="eastAsia" w:eastAsia="仿宋_GB2312"/>
          <w:color w:val="auto"/>
          <w:sz w:val="36"/>
          <w:szCs w:val="36"/>
          <w:u w:val="single"/>
          <w:lang w:val="en-US" w:eastAsia="zh-CN"/>
        </w:rPr>
        <w:t>经贸管理系</w:t>
      </w:r>
      <w:r>
        <w:rPr>
          <w:rFonts w:hint="eastAsia" w:eastAsia="仿宋_GB2312"/>
          <w:color w:val="auto"/>
          <w:sz w:val="36"/>
          <w:szCs w:val="36"/>
          <w:u w:val="single"/>
        </w:rPr>
        <w:t xml:space="preserve"> </w:t>
      </w:r>
      <w:r>
        <w:rPr>
          <w:rFonts w:hint="eastAsia" w:eastAsia="仿宋_GB2312"/>
          <w:color w:val="auto"/>
          <w:sz w:val="36"/>
          <w:szCs w:val="36"/>
          <w:u w:val="single"/>
          <w:lang w:val="en-US" w:eastAsia="zh-CN"/>
        </w:rPr>
        <w:t xml:space="preserve"> </w:t>
      </w:r>
      <w:r>
        <w:rPr>
          <w:rFonts w:hint="eastAsia" w:eastAsia="仿宋_GB2312"/>
          <w:color w:val="auto"/>
          <w:sz w:val="36"/>
          <w:szCs w:val="36"/>
          <w:u w:val="single"/>
        </w:rPr>
        <w:t xml:space="preserve">   </w:t>
      </w:r>
    </w:p>
    <w:p>
      <w:pPr>
        <w:spacing w:line="700" w:lineRule="exact"/>
        <w:ind w:firstLine="1800" w:firstLineChars="500"/>
        <w:rPr>
          <w:rFonts w:eastAsia="仿宋_GB2312"/>
          <w:color w:val="auto"/>
          <w:sz w:val="36"/>
          <w:szCs w:val="36"/>
          <w:u w:val="single"/>
        </w:rPr>
      </w:pPr>
      <w:r>
        <w:rPr>
          <w:rFonts w:hint="eastAsia" w:eastAsia="仿宋_GB2312"/>
          <w:color w:val="auto"/>
          <w:sz w:val="36"/>
          <w:szCs w:val="36"/>
        </w:rPr>
        <w:t>专业名称：</w:t>
      </w:r>
      <w:r>
        <w:rPr>
          <w:rFonts w:hint="eastAsia" w:eastAsia="仿宋_GB2312"/>
          <w:color w:val="auto"/>
          <w:sz w:val="36"/>
          <w:szCs w:val="36"/>
          <w:u w:val="single"/>
        </w:rPr>
        <w:t xml:space="preserve">   </w:t>
      </w:r>
      <w:r>
        <w:rPr>
          <w:rFonts w:hint="eastAsia" w:eastAsia="仿宋_GB2312"/>
          <w:color w:val="auto"/>
          <w:sz w:val="36"/>
          <w:szCs w:val="36"/>
          <w:u w:val="single"/>
          <w:lang w:val="en-US" w:eastAsia="zh-CN"/>
        </w:rPr>
        <w:t xml:space="preserve"> 农村电子商务   </w:t>
      </w:r>
      <w:r>
        <w:rPr>
          <w:rFonts w:hint="eastAsia" w:eastAsia="仿宋_GB2312"/>
          <w:color w:val="auto"/>
          <w:sz w:val="36"/>
          <w:szCs w:val="36"/>
          <w:u w:val="single"/>
        </w:rPr>
        <w:t xml:space="preserve"> </w:t>
      </w:r>
    </w:p>
    <w:p>
      <w:pPr>
        <w:spacing w:line="700" w:lineRule="exact"/>
        <w:ind w:firstLine="1800" w:firstLineChars="500"/>
        <w:rPr>
          <w:rFonts w:eastAsia="仿宋_GB2312"/>
          <w:color w:val="auto"/>
          <w:sz w:val="36"/>
          <w:szCs w:val="36"/>
          <w:u w:val="single"/>
        </w:rPr>
      </w:pPr>
      <w:r>
        <w:rPr>
          <w:rFonts w:hint="eastAsia" w:eastAsia="仿宋_GB2312"/>
          <w:color w:val="auto"/>
          <w:sz w:val="36"/>
          <w:szCs w:val="36"/>
        </w:rPr>
        <w:t>专业代码：</w:t>
      </w:r>
      <w:r>
        <w:rPr>
          <w:rFonts w:hint="eastAsia" w:eastAsia="仿宋_GB2312"/>
          <w:color w:val="auto"/>
          <w:sz w:val="36"/>
          <w:szCs w:val="36"/>
          <w:u w:val="single"/>
        </w:rPr>
        <w:t xml:space="preserve">   </w:t>
      </w:r>
      <w:r>
        <w:rPr>
          <w:rFonts w:hint="eastAsia" w:eastAsia="仿宋_GB2312"/>
          <w:color w:val="auto"/>
          <w:sz w:val="36"/>
          <w:szCs w:val="36"/>
          <w:u w:val="single"/>
          <w:lang w:val="en-US" w:eastAsia="zh-CN"/>
        </w:rPr>
        <w:t xml:space="preserve">    530705    </w:t>
      </w:r>
      <w:r>
        <w:rPr>
          <w:rFonts w:hint="eastAsia" w:eastAsia="仿宋_GB2312"/>
          <w:color w:val="auto"/>
          <w:sz w:val="36"/>
          <w:szCs w:val="36"/>
          <w:u w:val="single"/>
        </w:rPr>
        <w:t xml:space="preserve">   </w:t>
      </w:r>
    </w:p>
    <w:p>
      <w:pPr>
        <w:spacing w:line="700" w:lineRule="exact"/>
        <w:ind w:firstLine="1800" w:firstLineChars="500"/>
        <w:rPr>
          <w:rFonts w:eastAsia="仿宋_GB2312"/>
          <w:sz w:val="36"/>
          <w:szCs w:val="36"/>
          <w:u w:val="single"/>
        </w:rPr>
      </w:pPr>
      <w:r>
        <w:rPr>
          <w:rFonts w:hint="eastAsia" w:eastAsia="仿宋_GB2312"/>
          <w:color w:val="auto"/>
          <w:sz w:val="36"/>
          <w:szCs w:val="36"/>
        </w:rPr>
        <w:t>专业负责人：</w:t>
      </w:r>
      <w:r>
        <w:rPr>
          <w:rFonts w:hint="eastAsia" w:eastAsia="仿宋_GB2312"/>
          <w:color w:val="auto"/>
          <w:sz w:val="36"/>
          <w:szCs w:val="36"/>
          <w:u w:val="single"/>
        </w:rPr>
        <w:t xml:space="preserve"> </w:t>
      </w:r>
      <w:r>
        <w:rPr>
          <w:rFonts w:hint="eastAsia" w:eastAsia="仿宋_GB2312"/>
          <w:color w:val="auto"/>
          <w:sz w:val="36"/>
          <w:szCs w:val="36"/>
          <w:u w:val="single"/>
          <w:lang w:val="en-US" w:eastAsia="zh-CN"/>
        </w:rPr>
        <w:t xml:space="preserve">     王 静   </w:t>
      </w:r>
      <w:r>
        <w:rPr>
          <w:rFonts w:hint="eastAsia" w:eastAsia="仿宋_GB2312"/>
          <w:color w:val="auto"/>
          <w:sz w:val="36"/>
          <w:szCs w:val="36"/>
          <w:u w:val="single"/>
        </w:rPr>
        <w:t xml:space="preserve">  </w:t>
      </w:r>
      <w:r>
        <w:rPr>
          <w:rFonts w:hint="eastAsia" w:eastAsia="仿宋_GB2312"/>
          <w:color w:val="auto"/>
          <w:sz w:val="36"/>
          <w:szCs w:val="36"/>
          <w:u w:val="single"/>
          <w:lang w:val="en-US" w:eastAsia="zh-CN"/>
        </w:rPr>
        <w:t xml:space="preserve"> </w:t>
      </w:r>
      <w:r>
        <w:rPr>
          <w:rFonts w:hint="eastAsia" w:eastAsia="仿宋_GB2312"/>
          <w:color w:val="auto"/>
          <w:sz w:val="36"/>
          <w:szCs w:val="36"/>
          <w:u w:val="single"/>
        </w:rPr>
        <w:t xml:space="preserve"> </w:t>
      </w:r>
    </w:p>
    <w:p>
      <w:pPr>
        <w:spacing w:line="360" w:lineRule="auto"/>
        <w:ind w:right="600"/>
        <w:jc w:val="center"/>
        <w:rPr>
          <w:rFonts w:eastAsia="仿宋_GB2312"/>
          <w:sz w:val="30"/>
          <w:szCs w:val="30"/>
        </w:rPr>
      </w:pPr>
    </w:p>
    <w:p>
      <w:pPr>
        <w:spacing w:line="360" w:lineRule="auto"/>
        <w:ind w:right="600"/>
        <w:jc w:val="center"/>
        <w:rPr>
          <w:rFonts w:eastAsia="仿宋_GB2312"/>
          <w:sz w:val="30"/>
          <w:szCs w:val="30"/>
        </w:rPr>
      </w:pPr>
    </w:p>
    <w:p>
      <w:pPr>
        <w:spacing w:line="360" w:lineRule="auto"/>
        <w:ind w:right="1200"/>
        <w:jc w:val="center"/>
        <w:rPr>
          <w:rFonts w:eastAsia="仿宋_GB2312"/>
          <w:sz w:val="30"/>
          <w:szCs w:val="30"/>
        </w:rPr>
      </w:pPr>
    </w:p>
    <w:p>
      <w:pPr>
        <w:tabs>
          <w:tab w:val="left" w:pos="8280"/>
        </w:tabs>
        <w:spacing w:line="360" w:lineRule="auto"/>
        <w:ind w:right="32"/>
        <w:jc w:val="center"/>
        <w:rPr>
          <w:rFonts w:eastAsia="仿宋_GB2312"/>
          <w:sz w:val="36"/>
          <w:szCs w:val="36"/>
        </w:rPr>
      </w:pPr>
      <w:r>
        <w:rPr>
          <w:rFonts w:hint="eastAsia" w:eastAsia="仿宋_GB2312"/>
          <w:sz w:val="36"/>
          <w:szCs w:val="36"/>
        </w:rPr>
        <w:t>二O二二年四月</w:t>
      </w:r>
    </w:p>
    <w:p>
      <w:pPr>
        <w:autoSpaceDN w:val="0"/>
        <w:spacing w:line="360" w:lineRule="auto"/>
        <w:jc w:val="center"/>
        <w:textAlignment w:val="baseline"/>
        <w:rPr>
          <w:rFonts w:eastAsia="仿宋_GB2312" w:cs="黑体"/>
          <w:kern w:val="0"/>
          <w:sz w:val="52"/>
          <w:szCs w:val="52"/>
        </w:rPr>
        <w:sectPr>
          <w:headerReference r:id="rId5" w:type="first"/>
          <w:footerReference r:id="rId7" w:type="first"/>
          <w:headerReference r:id="rId3" w:type="default"/>
          <w:headerReference r:id="rId4" w:type="even"/>
          <w:footerReference r:id="rId6" w:type="even"/>
          <w:pgSz w:w="11906" w:h="16838"/>
          <w:pgMar w:top="1440" w:right="1797" w:bottom="1440" w:left="1797" w:header="851" w:footer="992" w:gutter="0"/>
          <w:pgNumType w:start="1"/>
          <w:cols w:space="720" w:num="1"/>
          <w:docGrid w:type="lines" w:linePitch="312" w:charSpace="0"/>
        </w:sectPr>
      </w:pPr>
    </w:p>
    <w:p>
      <w:pPr>
        <w:autoSpaceDN w:val="0"/>
        <w:spacing w:line="360" w:lineRule="auto"/>
        <w:jc w:val="center"/>
        <w:textAlignment w:val="baseline"/>
        <w:rPr>
          <w:rFonts w:eastAsia="仿宋_GB2312" w:cs="黑体"/>
          <w:kern w:val="0"/>
          <w:sz w:val="52"/>
          <w:szCs w:val="52"/>
        </w:rPr>
      </w:pPr>
      <w:r>
        <w:rPr>
          <w:rFonts w:eastAsia="仿宋_GB2312" w:cs="黑体"/>
          <w:kern w:val="0"/>
          <w:sz w:val="52"/>
          <w:szCs w:val="52"/>
        </w:rPr>
        <w:t>目</w:t>
      </w:r>
      <w:r>
        <w:rPr>
          <w:rFonts w:hint="eastAsia" w:eastAsia="仿宋_GB2312" w:cs="黑体"/>
          <w:kern w:val="0"/>
          <w:sz w:val="52"/>
          <w:szCs w:val="52"/>
        </w:rPr>
        <w:t xml:space="preserve">    </w:t>
      </w:r>
      <w:r>
        <w:rPr>
          <w:rFonts w:eastAsia="仿宋_GB2312" w:cs="黑体"/>
          <w:kern w:val="0"/>
          <w:sz w:val="52"/>
          <w:szCs w:val="52"/>
        </w:rPr>
        <w:t>录</w:t>
      </w:r>
    </w:p>
    <w:p>
      <w:pPr>
        <w:pStyle w:val="7"/>
        <w:tabs>
          <w:tab w:val="right" w:leader="dot" w:pos="8312"/>
        </w:tabs>
        <w:rPr>
          <w:rFonts w:eastAsia="仿宋"/>
          <w:sz w:val="32"/>
        </w:rPr>
      </w:pPr>
      <w:r>
        <w:rPr>
          <w:rFonts w:eastAsia="仿宋_GB2312"/>
          <w:sz w:val="24"/>
        </w:rPr>
        <w:fldChar w:fldCharType="begin"/>
      </w:r>
      <w:r>
        <w:rPr>
          <w:rFonts w:eastAsia="仿宋_GB2312"/>
          <w:sz w:val="24"/>
        </w:rPr>
        <w:instrText xml:space="preserve">TOC \o "1-2" \h \u </w:instrText>
      </w:r>
      <w:r>
        <w:rPr>
          <w:rFonts w:eastAsia="仿宋_GB2312"/>
          <w:sz w:val="24"/>
        </w:rPr>
        <w:fldChar w:fldCharType="separate"/>
      </w:r>
      <w:r>
        <w:fldChar w:fldCharType="begin"/>
      </w:r>
      <w:r>
        <w:instrText xml:space="preserve"> HYPERLINK \l "_Toc16060" </w:instrText>
      </w:r>
      <w:r>
        <w:fldChar w:fldCharType="separate"/>
      </w:r>
      <w:r>
        <w:rPr>
          <w:rFonts w:hint="eastAsia" w:eastAsia="仿宋" w:cs="黑体"/>
          <w:kern w:val="0"/>
          <w:sz w:val="32"/>
          <w:szCs w:val="32"/>
        </w:rPr>
        <w:t>一、专业名称（专业代码）</w:t>
      </w:r>
      <w:r>
        <w:rPr>
          <w:rFonts w:eastAsia="仿宋"/>
          <w:sz w:val="32"/>
        </w:rPr>
        <w:tab/>
      </w:r>
      <w:r>
        <w:rPr>
          <w:rFonts w:eastAsia="仿宋"/>
          <w:sz w:val="32"/>
        </w:rPr>
        <w:fldChar w:fldCharType="begin"/>
      </w:r>
      <w:r>
        <w:rPr>
          <w:rFonts w:eastAsia="仿宋"/>
          <w:sz w:val="32"/>
        </w:rPr>
        <w:instrText xml:space="preserve"> PAGEREF _Toc16060 \h </w:instrText>
      </w:r>
      <w:r>
        <w:rPr>
          <w:rFonts w:eastAsia="仿宋"/>
          <w:sz w:val="32"/>
        </w:rPr>
        <w:fldChar w:fldCharType="separate"/>
      </w:r>
      <w:r>
        <w:rPr>
          <w:rFonts w:eastAsia="仿宋"/>
          <w:sz w:val="32"/>
        </w:rPr>
        <w:t>3</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"_Toc19266" </w:instrText>
      </w:r>
      <w:r>
        <w:fldChar w:fldCharType="separate"/>
      </w:r>
      <w:r>
        <w:rPr>
          <w:rFonts w:hint="eastAsia" w:eastAsia="仿宋" w:cs="黑体"/>
          <w:kern w:val="0"/>
          <w:sz w:val="32"/>
          <w:szCs w:val="28"/>
        </w:rPr>
        <w:t>二、入学要求</w:t>
      </w:r>
      <w:r>
        <w:rPr>
          <w:rFonts w:eastAsia="仿宋"/>
          <w:sz w:val="32"/>
        </w:rPr>
        <w:tab/>
      </w:r>
      <w:r>
        <w:rPr>
          <w:rFonts w:eastAsia="仿宋"/>
          <w:sz w:val="32"/>
        </w:rPr>
        <w:fldChar w:fldCharType="begin"/>
      </w:r>
      <w:r>
        <w:rPr>
          <w:rFonts w:eastAsia="仿宋"/>
          <w:sz w:val="32"/>
        </w:rPr>
        <w:instrText xml:space="preserve"> PAGEREF _Toc19266 \h </w:instrText>
      </w:r>
      <w:r>
        <w:rPr>
          <w:rFonts w:eastAsia="仿宋"/>
          <w:sz w:val="32"/>
        </w:rPr>
        <w:fldChar w:fldCharType="separate"/>
      </w:r>
      <w:r>
        <w:rPr>
          <w:rFonts w:eastAsia="仿宋"/>
          <w:sz w:val="32"/>
        </w:rPr>
        <w:t>3</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"_Toc18349" </w:instrText>
      </w:r>
      <w:r>
        <w:fldChar w:fldCharType="separate"/>
      </w:r>
      <w:r>
        <w:rPr>
          <w:rFonts w:hint="eastAsia" w:eastAsia="仿宋" w:cs="黑体"/>
          <w:kern w:val="0"/>
          <w:sz w:val="32"/>
          <w:szCs w:val="32"/>
        </w:rPr>
        <w:t>三、修业年限</w:t>
      </w:r>
      <w:r>
        <w:rPr>
          <w:rFonts w:eastAsia="仿宋"/>
          <w:sz w:val="32"/>
        </w:rPr>
        <w:tab/>
      </w:r>
      <w:r>
        <w:rPr>
          <w:rFonts w:eastAsia="仿宋"/>
          <w:sz w:val="32"/>
        </w:rPr>
        <w:fldChar w:fldCharType="begin"/>
      </w:r>
      <w:r>
        <w:rPr>
          <w:rFonts w:eastAsia="仿宋"/>
          <w:sz w:val="32"/>
        </w:rPr>
        <w:instrText xml:space="preserve"> PAGEREF _Toc18349 \h </w:instrText>
      </w:r>
      <w:r>
        <w:rPr>
          <w:rFonts w:eastAsia="仿宋"/>
          <w:sz w:val="32"/>
        </w:rPr>
        <w:fldChar w:fldCharType="separate"/>
      </w:r>
      <w:r>
        <w:rPr>
          <w:rFonts w:eastAsia="仿宋"/>
          <w:sz w:val="32"/>
        </w:rPr>
        <w:t>3</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"_Toc4965" </w:instrText>
      </w:r>
      <w:r>
        <w:fldChar w:fldCharType="separate"/>
      </w:r>
      <w:r>
        <w:rPr>
          <w:rFonts w:hint="eastAsia" w:eastAsia="仿宋" w:cs="黑体"/>
          <w:kern w:val="0"/>
          <w:sz w:val="32"/>
          <w:szCs w:val="32"/>
        </w:rPr>
        <w:t>四、职业面向</w:t>
      </w:r>
      <w:r>
        <w:rPr>
          <w:rFonts w:eastAsia="仿宋"/>
          <w:sz w:val="32"/>
        </w:rPr>
        <w:tab/>
      </w:r>
      <w:r>
        <w:rPr>
          <w:rFonts w:eastAsia="仿宋"/>
          <w:sz w:val="32"/>
        </w:rPr>
        <w:fldChar w:fldCharType="begin"/>
      </w:r>
      <w:r>
        <w:rPr>
          <w:rFonts w:eastAsia="仿宋"/>
          <w:sz w:val="32"/>
        </w:rPr>
        <w:instrText xml:space="preserve"> PAGEREF _Toc4965 \h </w:instrText>
      </w:r>
      <w:r>
        <w:rPr>
          <w:rFonts w:eastAsia="仿宋"/>
          <w:sz w:val="32"/>
        </w:rPr>
        <w:fldChar w:fldCharType="separate"/>
      </w:r>
      <w:r>
        <w:rPr>
          <w:rFonts w:eastAsia="仿宋"/>
          <w:sz w:val="32"/>
        </w:rPr>
        <w:t>3</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"_Toc14466" </w:instrText>
      </w:r>
      <w:r>
        <w:fldChar w:fldCharType="separate"/>
      </w:r>
      <w:r>
        <w:rPr>
          <w:rFonts w:hint="eastAsia" w:eastAsia="仿宋" w:cs="黑体"/>
          <w:kern w:val="0"/>
          <w:sz w:val="32"/>
          <w:szCs w:val="32"/>
        </w:rPr>
        <w:t>五、培养目标</w:t>
      </w:r>
      <w:r>
        <w:rPr>
          <w:rFonts w:eastAsia="仿宋"/>
          <w:sz w:val="32"/>
        </w:rPr>
        <w:tab/>
      </w:r>
      <w:r>
        <w:rPr>
          <w:rFonts w:eastAsia="仿宋"/>
          <w:sz w:val="32"/>
        </w:rPr>
        <w:fldChar w:fldCharType="begin"/>
      </w:r>
      <w:r>
        <w:rPr>
          <w:rFonts w:eastAsia="仿宋"/>
          <w:sz w:val="32"/>
        </w:rPr>
        <w:instrText xml:space="preserve"> PAGEREF _Toc14466 \h </w:instrText>
      </w:r>
      <w:r>
        <w:rPr>
          <w:rFonts w:eastAsia="仿宋"/>
          <w:sz w:val="32"/>
        </w:rPr>
        <w:fldChar w:fldCharType="separate"/>
      </w:r>
      <w:r>
        <w:rPr>
          <w:rFonts w:eastAsia="仿宋"/>
          <w:sz w:val="32"/>
        </w:rPr>
        <w:t>4</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"_Toc3790" </w:instrText>
      </w:r>
      <w:r>
        <w:fldChar w:fldCharType="separate"/>
      </w:r>
      <w:r>
        <w:rPr>
          <w:rFonts w:hint="eastAsia" w:eastAsia="仿宋" w:cs="黑体"/>
          <w:kern w:val="0"/>
          <w:sz w:val="32"/>
          <w:szCs w:val="32"/>
        </w:rPr>
        <w:t>六、培养规格</w:t>
      </w:r>
      <w:r>
        <w:rPr>
          <w:rFonts w:eastAsia="仿宋"/>
          <w:sz w:val="32"/>
        </w:rPr>
        <w:tab/>
      </w:r>
      <w:r>
        <w:rPr>
          <w:rFonts w:eastAsia="仿宋"/>
          <w:sz w:val="32"/>
        </w:rPr>
        <w:fldChar w:fldCharType="begin"/>
      </w:r>
      <w:r>
        <w:rPr>
          <w:rFonts w:eastAsia="仿宋"/>
          <w:sz w:val="32"/>
        </w:rPr>
        <w:instrText xml:space="preserve"> PAGEREF _Toc3790 \h </w:instrText>
      </w:r>
      <w:r>
        <w:rPr>
          <w:rFonts w:eastAsia="仿宋"/>
          <w:sz w:val="32"/>
        </w:rPr>
        <w:fldChar w:fldCharType="separate"/>
      </w:r>
      <w:r>
        <w:rPr>
          <w:rFonts w:eastAsia="仿宋"/>
          <w:sz w:val="32"/>
        </w:rPr>
        <w:t>4</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"_Toc24500" </w:instrText>
      </w:r>
      <w:r>
        <w:fldChar w:fldCharType="separate"/>
      </w:r>
      <w:r>
        <w:rPr>
          <w:rFonts w:hint="eastAsia" w:eastAsia="仿宋" w:cs="楷体"/>
          <w:kern w:val="0"/>
          <w:sz w:val="32"/>
          <w:szCs w:val="32"/>
        </w:rPr>
        <w:t>（一）素质</w:t>
      </w:r>
      <w:r>
        <w:rPr>
          <w:rFonts w:eastAsia="仿宋"/>
          <w:sz w:val="32"/>
        </w:rPr>
        <w:tab/>
      </w:r>
      <w:r>
        <w:rPr>
          <w:rFonts w:eastAsia="仿宋"/>
          <w:sz w:val="32"/>
        </w:rPr>
        <w:fldChar w:fldCharType="begin"/>
      </w:r>
      <w:r>
        <w:rPr>
          <w:rFonts w:eastAsia="仿宋"/>
          <w:sz w:val="32"/>
        </w:rPr>
        <w:instrText xml:space="preserve"> PAGEREF _Toc24500 \h </w:instrText>
      </w:r>
      <w:r>
        <w:rPr>
          <w:rFonts w:eastAsia="仿宋"/>
          <w:sz w:val="32"/>
        </w:rPr>
        <w:fldChar w:fldCharType="separate"/>
      </w:r>
      <w:r>
        <w:rPr>
          <w:rFonts w:eastAsia="仿宋"/>
          <w:sz w:val="32"/>
        </w:rPr>
        <w:t>4</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"_Toc17295" </w:instrText>
      </w:r>
      <w:r>
        <w:fldChar w:fldCharType="separate"/>
      </w:r>
      <w:r>
        <w:rPr>
          <w:rFonts w:hint="eastAsia" w:eastAsia="仿宋" w:cs="楷体"/>
          <w:kern w:val="0"/>
          <w:sz w:val="32"/>
          <w:szCs w:val="32"/>
        </w:rPr>
        <w:t>（二）知识</w:t>
      </w:r>
      <w:r>
        <w:rPr>
          <w:rFonts w:eastAsia="仿宋"/>
          <w:sz w:val="32"/>
        </w:rPr>
        <w:tab/>
      </w:r>
      <w:r>
        <w:rPr>
          <w:rFonts w:eastAsia="仿宋"/>
          <w:sz w:val="32"/>
        </w:rPr>
        <w:fldChar w:fldCharType="begin"/>
      </w:r>
      <w:r>
        <w:rPr>
          <w:rFonts w:eastAsia="仿宋"/>
          <w:sz w:val="32"/>
        </w:rPr>
        <w:instrText xml:space="preserve"> PAGEREF _Toc17295 \h </w:instrText>
      </w:r>
      <w:r>
        <w:rPr>
          <w:rFonts w:eastAsia="仿宋"/>
          <w:sz w:val="32"/>
        </w:rPr>
        <w:fldChar w:fldCharType="separate"/>
      </w:r>
      <w:r>
        <w:rPr>
          <w:rFonts w:eastAsia="仿宋"/>
          <w:sz w:val="32"/>
        </w:rPr>
        <w:t>5</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"_Toc24199" </w:instrText>
      </w:r>
      <w:r>
        <w:fldChar w:fldCharType="separate"/>
      </w:r>
      <w:r>
        <w:rPr>
          <w:rFonts w:hint="eastAsia" w:eastAsia="仿宋" w:cs="楷体"/>
          <w:kern w:val="0"/>
          <w:sz w:val="32"/>
          <w:szCs w:val="32"/>
        </w:rPr>
        <w:t>（三）能力</w:t>
      </w:r>
      <w:r>
        <w:rPr>
          <w:rFonts w:eastAsia="仿宋"/>
          <w:sz w:val="32"/>
        </w:rPr>
        <w:tab/>
      </w:r>
      <w:r>
        <w:rPr>
          <w:rFonts w:eastAsia="仿宋"/>
          <w:sz w:val="32"/>
        </w:rPr>
        <w:fldChar w:fldCharType="begin"/>
      </w:r>
      <w:r>
        <w:rPr>
          <w:rFonts w:eastAsia="仿宋"/>
          <w:sz w:val="32"/>
        </w:rPr>
        <w:instrText xml:space="preserve"> PAGEREF _Toc24199 \h </w:instrText>
      </w:r>
      <w:r>
        <w:rPr>
          <w:rFonts w:eastAsia="仿宋"/>
          <w:sz w:val="32"/>
        </w:rPr>
        <w:fldChar w:fldCharType="separate"/>
      </w:r>
      <w:r>
        <w:rPr>
          <w:rFonts w:eastAsia="仿宋"/>
          <w:sz w:val="32"/>
        </w:rPr>
        <w:t>6</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"_Toc7028" </w:instrText>
      </w:r>
      <w:r>
        <w:fldChar w:fldCharType="separate"/>
      </w:r>
      <w:r>
        <w:rPr>
          <w:rFonts w:hint="eastAsia" w:eastAsia="仿宋" w:cs="黑体"/>
          <w:kern w:val="0"/>
          <w:sz w:val="32"/>
          <w:szCs w:val="32"/>
        </w:rPr>
        <w:t>七、课程设置及要求</w:t>
      </w:r>
      <w:r>
        <w:rPr>
          <w:rFonts w:eastAsia="仿宋"/>
          <w:sz w:val="32"/>
        </w:rPr>
        <w:tab/>
      </w:r>
      <w:r>
        <w:rPr>
          <w:rFonts w:eastAsia="仿宋"/>
          <w:sz w:val="32"/>
        </w:rPr>
        <w:fldChar w:fldCharType="begin"/>
      </w:r>
      <w:r>
        <w:rPr>
          <w:rFonts w:eastAsia="仿宋"/>
          <w:sz w:val="32"/>
        </w:rPr>
        <w:instrText xml:space="preserve"> PAGEREF _Toc7028 \h </w:instrText>
      </w:r>
      <w:r>
        <w:rPr>
          <w:rFonts w:eastAsia="仿宋"/>
          <w:sz w:val="32"/>
        </w:rPr>
        <w:fldChar w:fldCharType="separate"/>
      </w:r>
      <w:r>
        <w:rPr>
          <w:rFonts w:eastAsia="仿宋"/>
          <w:sz w:val="32"/>
        </w:rPr>
        <w:t>6</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"_Toc22242" </w:instrText>
      </w:r>
      <w:r>
        <w:fldChar w:fldCharType="separate"/>
      </w:r>
      <w:r>
        <w:rPr>
          <w:rFonts w:hint="eastAsia" w:eastAsia="仿宋" w:cs="楷体"/>
          <w:kern w:val="0"/>
          <w:sz w:val="32"/>
          <w:szCs w:val="32"/>
        </w:rPr>
        <w:t>（一）高职思政课要求</w:t>
      </w:r>
      <w:r>
        <w:rPr>
          <w:rFonts w:eastAsia="仿宋"/>
          <w:sz w:val="32"/>
        </w:rPr>
        <w:tab/>
      </w:r>
      <w:r>
        <w:rPr>
          <w:rFonts w:eastAsia="仿宋"/>
          <w:sz w:val="32"/>
        </w:rPr>
        <w:fldChar w:fldCharType="begin"/>
      </w:r>
      <w:r>
        <w:rPr>
          <w:rFonts w:eastAsia="仿宋"/>
          <w:sz w:val="32"/>
        </w:rPr>
        <w:instrText xml:space="preserve"> PAGEREF _Toc22242 \h </w:instrText>
      </w:r>
      <w:r>
        <w:rPr>
          <w:rFonts w:eastAsia="仿宋"/>
          <w:sz w:val="32"/>
        </w:rPr>
        <w:fldChar w:fldCharType="separate"/>
      </w:r>
      <w:r>
        <w:rPr>
          <w:rFonts w:eastAsia="仿宋"/>
          <w:sz w:val="32"/>
        </w:rPr>
        <w:t>6</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"_Toc15079" </w:instrText>
      </w:r>
      <w:r>
        <w:fldChar w:fldCharType="separate"/>
      </w:r>
      <w:r>
        <w:rPr>
          <w:rFonts w:hint="eastAsia" w:eastAsia="仿宋" w:cs="楷体"/>
          <w:kern w:val="0"/>
          <w:sz w:val="32"/>
          <w:szCs w:val="32"/>
        </w:rPr>
        <w:t>（二）课程思政要求</w:t>
      </w:r>
      <w:r>
        <w:rPr>
          <w:rFonts w:eastAsia="仿宋"/>
          <w:sz w:val="32"/>
        </w:rPr>
        <w:tab/>
      </w:r>
      <w:r>
        <w:rPr>
          <w:rFonts w:eastAsia="仿宋"/>
          <w:sz w:val="32"/>
        </w:rPr>
        <w:fldChar w:fldCharType="begin"/>
      </w:r>
      <w:r>
        <w:rPr>
          <w:rFonts w:eastAsia="仿宋"/>
          <w:sz w:val="32"/>
        </w:rPr>
        <w:instrText xml:space="preserve"> PAGEREF _Toc15079 \h </w:instrText>
      </w:r>
      <w:r>
        <w:rPr>
          <w:rFonts w:eastAsia="仿宋"/>
          <w:sz w:val="32"/>
        </w:rPr>
        <w:fldChar w:fldCharType="separate"/>
      </w:r>
      <w:r>
        <w:rPr>
          <w:rFonts w:eastAsia="仿宋"/>
          <w:sz w:val="32"/>
        </w:rPr>
        <w:t>7</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"_Toc17698" </w:instrText>
      </w:r>
      <w:r>
        <w:fldChar w:fldCharType="separate"/>
      </w:r>
      <w:r>
        <w:rPr>
          <w:rFonts w:hint="eastAsia" w:eastAsia="仿宋" w:cs="楷体"/>
          <w:kern w:val="0"/>
          <w:sz w:val="32"/>
          <w:szCs w:val="32"/>
        </w:rPr>
        <w:t>（三）课程设置</w:t>
      </w:r>
      <w:r>
        <w:rPr>
          <w:rFonts w:eastAsia="仿宋"/>
          <w:sz w:val="32"/>
        </w:rPr>
        <w:tab/>
      </w:r>
      <w:r>
        <w:rPr>
          <w:rFonts w:eastAsia="仿宋"/>
          <w:sz w:val="32"/>
        </w:rPr>
        <w:fldChar w:fldCharType="begin"/>
      </w:r>
      <w:r>
        <w:rPr>
          <w:rFonts w:eastAsia="仿宋"/>
          <w:sz w:val="32"/>
        </w:rPr>
        <w:instrText xml:space="preserve"> PAGEREF _Toc17698 \h </w:instrText>
      </w:r>
      <w:r>
        <w:rPr>
          <w:rFonts w:eastAsia="仿宋"/>
          <w:sz w:val="32"/>
        </w:rPr>
        <w:fldChar w:fldCharType="separate"/>
      </w:r>
      <w:r>
        <w:rPr>
          <w:rFonts w:eastAsia="仿宋"/>
          <w:sz w:val="32"/>
        </w:rPr>
        <w:t>10</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"_Toc22529" </w:instrText>
      </w:r>
      <w:r>
        <w:fldChar w:fldCharType="separate"/>
      </w:r>
      <w:r>
        <w:rPr>
          <w:rFonts w:hint="eastAsia" w:eastAsia="仿宋" w:cs="楷体"/>
          <w:kern w:val="0"/>
          <w:sz w:val="32"/>
          <w:szCs w:val="32"/>
        </w:rPr>
        <w:t>（四）课程体系结构</w:t>
      </w:r>
      <w:r>
        <w:rPr>
          <w:rFonts w:eastAsia="仿宋"/>
          <w:sz w:val="32"/>
        </w:rPr>
        <w:tab/>
      </w:r>
      <w:r>
        <w:rPr>
          <w:rFonts w:eastAsia="仿宋"/>
          <w:sz w:val="32"/>
        </w:rPr>
        <w:fldChar w:fldCharType="begin"/>
      </w:r>
      <w:r>
        <w:rPr>
          <w:rFonts w:eastAsia="仿宋"/>
          <w:sz w:val="32"/>
        </w:rPr>
        <w:instrText xml:space="preserve"> PAGEREF _Toc22529 \h </w:instrText>
      </w:r>
      <w:r>
        <w:rPr>
          <w:rFonts w:eastAsia="仿宋"/>
          <w:sz w:val="32"/>
        </w:rPr>
        <w:fldChar w:fldCharType="separate"/>
      </w:r>
      <w:r>
        <w:rPr>
          <w:rFonts w:eastAsia="仿宋"/>
          <w:sz w:val="32"/>
        </w:rPr>
        <w:t>23</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"_Toc19810" </w:instrText>
      </w:r>
      <w:r>
        <w:fldChar w:fldCharType="separate"/>
      </w:r>
      <w:r>
        <w:rPr>
          <w:rFonts w:hint="eastAsia" w:eastAsia="仿宋" w:cs="黑体"/>
          <w:kern w:val="0"/>
          <w:sz w:val="32"/>
          <w:szCs w:val="32"/>
        </w:rPr>
        <w:t>八、教学进程总体安排</w:t>
      </w:r>
      <w:r>
        <w:rPr>
          <w:rFonts w:eastAsia="仿宋"/>
          <w:sz w:val="32"/>
        </w:rPr>
        <w:tab/>
      </w:r>
      <w:r>
        <w:rPr>
          <w:rFonts w:eastAsia="仿宋"/>
          <w:sz w:val="32"/>
        </w:rPr>
        <w:fldChar w:fldCharType="begin"/>
      </w:r>
      <w:r>
        <w:rPr>
          <w:rFonts w:eastAsia="仿宋"/>
          <w:sz w:val="32"/>
        </w:rPr>
        <w:instrText xml:space="preserve"> PAGEREF _Toc19810 \h </w:instrText>
      </w:r>
      <w:r>
        <w:rPr>
          <w:rFonts w:eastAsia="仿宋"/>
          <w:sz w:val="32"/>
        </w:rPr>
        <w:fldChar w:fldCharType="separate"/>
      </w:r>
      <w:r>
        <w:rPr>
          <w:rFonts w:eastAsia="仿宋"/>
          <w:sz w:val="32"/>
        </w:rPr>
        <w:t>24</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"_Toc23349" </w:instrText>
      </w:r>
      <w:r>
        <w:fldChar w:fldCharType="separate"/>
      </w:r>
      <w:r>
        <w:rPr>
          <w:rFonts w:hint="eastAsia" w:eastAsia="仿宋" w:cs="黑体"/>
          <w:kern w:val="0"/>
          <w:sz w:val="32"/>
        </w:rPr>
        <w:t>（一）学时安排基本要求</w:t>
      </w:r>
      <w:r>
        <w:rPr>
          <w:rFonts w:eastAsia="仿宋"/>
          <w:sz w:val="32"/>
        </w:rPr>
        <w:tab/>
      </w:r>
      <w:r>
        <w:rPr>
          <w:rFonts w:eastAsia="仿宋"/>
          <w:sz w:val="32"/>
        </w:rPr>
        <w:fldChar w:fldCharType="begin"/>
      </w:r>
      <w:r>
        <w:rPr>
          <w:rFonts w:eastAsia="仿宋"/>
          <w:sz w:val="32"/>
        </w:rPr>
        <w:instrText xml:space="preserve"> PAGEREF _Toc23349 \h </w:instrText>
      </w:r>
      <w:r>
        <w:rPr>
          <w:rFonts w:eastAsia="仿宋"/>
          <w:sz w:val="32"/>
        </w:rPr>
        <w:fldChar w:fldCharType="separate"/>
      </w:r>
      <w:r>
        <w:rPr>
          <w:rFonts w:eastAsia="仿宋"/>
          <w:sz w:val="32"/>
        </w:rPr>
        <w:t>24</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"_Toc16387" </w:instrText>
      </w:r>
      <w:r>
        <w:fldChar w:fldCharType="separate"/>
      </w:r>
      <w:r>
        <w:rPr>
          <w:rFonts w:hint="eastAsia" w:eastAsia="仿宋" w:cs="黑体"/>
          <w:kern w:val="0"/>
          <w:sz w:val="32"/>
        </w:rPr>
        <w:t>（二）</w:t>
      </w:r>
      <w:r>
        <w:rPr>
          <w:rFonts w:eastAsia="仿宋" w:cs="黑体"/>
          <w:kern w:val="0"/>
          <w:sz w:val="32"/>
        </w:rPr>
        <w:t>教学进程表见课程设置与教学时间</w:t>
      </w:r>
      <w:r>
        <w:rPr>
          <w:rFonts w:hint="eastAsia" w:eastAsia="仿宋" w:cs="黑体"/>
          <w:kern w:val="0"/>
          <w:sz w:val="32"/>
        </w:rPr>
        <w:t>安排</w:t>
      </w:r>
      <w:r>
        <w:rPr>
          <w:rFonts w:eastAsia="仿宋" w:cs="黑体"/>
          <w:kern w:val="0"/>
          <w:sz w:val="32"/>
        </w:rPr>
        <w:t>表</w:t>
      </w:r>
      <w:r>
        <w:rPr>
          <w:rFonts w:eastAsia="仿宋"/>
          <w:sz w:val="32"/>
        </w:rPr>
        <w:tab/>
      </w:r>
      <w:r>
        <w:rPr>
          <w:rFonts w:eastAsia="仿宋"/>
          <w:sz w:val="32"/>
        </w:rPr>
        <w:fldChar w:fldCharType="begin"/>
      </w:r>
      <w:r>
        <w:rPr>
          <w:rFonts w:eastAsia="仿宋"/>
          <w:sz w:val="32"/>
        </w:rPr>
        <w:instrText xml:space="preserve"> PAGEREF _Toc16387 \h </w:instrText>
      </w:r>
      <w:r>
        <w:rPr>
          <w:rFonts w:eastAsia="仿宋"/>
          <w:sz w:val="32"/>
        </w:rPr>
        <w:fldChar w:fldCharType="separate"/>
      </w:r>
      <w:r>
        <w:rPr>
          <w:rFonts w:eastAsia="仿宋"/>
          <w:sz w:val="32"/>
        </w:rPr>
        <w:t>24</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"_Toc7734" </w:instrText>
      </w:r>
      <w:r>
        <w:fldChar w:fldCharType="separate"/>
      </w:r>
      <w:r>
        <w:rPr>
          <w:rFonts w:hint="eastAsia" w:eastAsia="仿宋" w:cs="黑体"/>
          <w:kern w:val="0"/>
          <w:sz w:val="32"/>
        </w:rPr>
        <w:t>（三）教学课时结构分析表</w:t>
      </w:r>
      <w:r>
        <w:rPr>
          <w:rFonts w:eastAsia="仿宋"/>
          <w:sz w:val="32"/>
        </w:rPr>
        <w:tab/>
      </w:r>
      <w:r>
        <w:rPr>
          <w:rFonts w:eastAsia="仿宋"/>
          <w:sz w:val="32"/>
        </w:rPr>
        <w:fldChar w:fldCharType="begin"/>
      </w:r>
      <w:r>
        <w:rPr>
          <w:rFonts w:eastAsia="仿宋"/>
          <w:sz w:val="32"/>
        </w:rPr>
        <w:instrText xml:space="preserve"> PAGEREF _Toc7734 \h </w:instrText>
      </w:r>
      <w:r>
        <w:rPr>
          <w:rFonts w:eastAsia="仿宋"/>
          <w:sz w:val="32"/>
        </w:rPr>
        <w:fldChar w:fldCharType="separate"/>
      </w:r>
      <w:r>
        <w:rPr>
          <w:rFonts w:eastAsia="仿宋"/>
          <w:sz w:val="32"/>
        </w:rPr>
        <w:t>24</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"_Toc30588" </w:instrText>
      </w:r>
      <w:r>
        <w:fldChar w:fldCharType="separate"/>
      </w:r>
      <w:r>
        <w:rPr>
          <w:rFonts w:hint="eastAsia" w:eastAsia="仿宋" w:cs="楷体"/>
          <w:kern w:val="0"/>
          <w:sz w:val="32"/>
          <w:szCs w:val="32"/>
        </w:rPr>
        <w:t>（四）本专业学时实际安排说明</w:t>
      </w:r>
      <w:r>
        <w:rPr>
          <w:rFonts w:eastAsia="仿宋"/>
          <w:sz w:val="32"/>
        </w:rPr>
        <w:tab/>
      </w:r>
      <w:r>
        <w:rPr>
          <w:rFonts w:eastAsia="仿宋"/>
          <w:sz w:val="32"/>
        </w:rPr>
        <w:fldChar w:fldCharType="begin"/>
      </w:r>
      <w:r>
        <w:rPr>
          <w:rFonts w:eastAsia="仿宋"/>
          <w:sz w:val="32"/>
        </w:rPr>
        <w:instrText xml:space="preserve"> PAGEREF _Toc30588 \h </w:instrText>
      </w:r>
      <w:r>
        <w:rPr>
          <w:rFonts w:eastAsia="仿宋"/>
          <w:sz w:val="32"/>
        </w:rPr>
        <w:fldChar w:fldCharType="separate"/>
      </w:r>
      <w:r>
        <w:rPr>
          <w:rFonts w:eastAsia="仿宋"/>
          <w:sz w:val="32"/>
        </w:rPr>
        <w:t>27</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"_Toc761" </w:instrText>
      </w:r>
      <w:r>
        <w:fldChar w:fldCharType="separate"/>
      </w:r>
      <w:r>
        <w:rPr>
          <w:rFonts w:hint="eastAsia" w:eastAsia="仿宋" w:cs="黑体"/>
          <w:kern w:val="0"/>
          <w:sz w:val="32"/>
          <w:szCs w:val="28"/>
        </w:rPr>
        <w:t>九、实施保障</w:t>
      </w:r>
      <w:r>
        <w:rPr>
          <w:rFonts w:eastAsia="仿宋"/>
          <w:sz w:val="32"/>
        </w:rPr>
        <w:tab/>
      </w:r>
      <w:r>
        <w:rPr>
          <w:rFonts w:eastAsia="仿宋"/>
          <w:sz w:val="32"/>
        </w:rPr>
        <w:fldChar w:fldCharType="begin"/>
      </w:r>
      <w:r>
        <w:rPr>
          <w:rFonts w:eastAsia="仿宋"/>
          <w:sz w:val="32"/>
        </w:rPr>
        <w:instrText xml:space="preserve"> PAGEREF _Toc761 \h </w:instrText>
      </w:r>
      <w:r>
        <w:rPr>
          <w:rFonts w:eastAsia="仿宋"/>
          <w:sz w:val="32"/>
        </w:rPr>
        <w:fldChar w:fldCharType="separate"/>
      </w:r>
      <w:r>
        <w:rPr>
          <w:rFonts w:eastAsia="仿宋"/>
          <w:sz w:val="32"/>
        </w:rPr>
        <w:t>28</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"_Toc452" </w:instrText>
      </w:r>
      <w:r>
        <w:fldChar w:fldCharType="separate"/>
      </w:r>
      <w:r>
        <w:rPr>
          <w:rFonts w:hint="eastAsia" w:eastAsia="仿宋" w:cs="楷体"/>
          <w:kern w:val="0"/>
          <w:sz w:val="32"/>
          <w:szCs w:val="32"/>
        </w:rPr>
        <w:t>（一）师资队伍</w:t>
      </w:r>
      <w:r>
        <w:rPr>
          <w:rFonts w:eastAsia="仿宋"/>
          <w:sz w:val="32"/>
        </w:rPr>
        <w:tab/>
      </w:r>
      <w:r>
        <w:rPr>
          <w:rFonts w:eastAsia="仿宋"/>
          <w:sz w:val="32"/>
        </w:rPr>
        <w:fldChar w:fldCharType="begin"/>
      </w:r>
      <w:r>
        <w:rPr>
          <w:rFonts w:eastAsia="仿宋"/>
          <w:sz w:val="32"/>
        </w:rPr>
        <w:instrText xml:space="preserve"> PAGEREF _Toc452 \h </w:instrText>
      </w:r>
      <w:r>
        <w:rPr>
          <w:rFonts w:eastAsia="仿宋"/>
          <w:sz w:val="32"/>
        </w:rPr>
        <w:fldChar w:fldCharType="separate"/>
      </w:r>
      <w:r>
        <w:rPr>
          <w:rFonts w:eastAsia="仿宋"/>
          <w:sz w:val="32"/>
        </w:rPr>
        <w:t>28</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"_Toc11283" </w:instrText>
      </w:r>
      <w:r>
        <w:fldChar w:fldCharType="separate"/>
      </w:r>
      <w:r>
        <w:rPr>
          <w:rFonts w:hint="eastAsia" w:eastAsia="仿宋" w:cs="楷体"/>
          <w:kern w:val="0"/>
          <w:sz w:val="32"/>
          <w:szCs w:val="32"/>
        </w:rPr>
        <w:t>（二）教学设施</w:t>
      </w:r>
      <w:r>
        <w:rPr>
          <w:rFonts w:eastAsia="仿宋"/>
          <w:sz w:val="32"/>
        </w:rPr>
        <w:tab/>
      </w:r>
      <w:r>
        <w:rPr>
          <w:rFonts w:eastAsia="仿宋"/>
          <w:sz w:val="32"/>
        </w:rPr>
        <w:fldChar w:fldCharType="begin"/>
      </w:r>
      <w:r>
        <w:rPr>
          <w:rFonts w:eastAsia="仿宋"/>
          <w:sz w:val="32"/>
        </w:rPr>
        <w:instrText xml:space="preserve"> PAGEREF _Toc11283 \h </w:instrText>
      </w:r>
      <w:r>
        <w:rPr>
          <w:rFonts w:eastAsia="仿宋"/>
          <w:sz w:val="32"/>
        </w:rPr>
        <w:fldChar w:fldCharType="separate"/>
      </w:r>
      <w:r>
        <w:rPr>
          <w:rFonts w:eastAsia="仿宋"/>
          <w:sz w:val="32"/>
        </w:rPr>
        <w:t>30</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"_Toc22981" </w:instrText>
      </w:r>
      <w:r>
        <w:fldChar w:fldCharType="separate"/>
      </w:r>
      <w:r>
        <w:rPr>
          <w:rFonts w:hint="eastAsia" w:eastAsia="仿宋" w:cs="楷体"/>
          <w:kern w:val="0"/>
          <w:sz w:val="32"/>
          <w:szCs w:val="32"/>
        </w:rPr>
        <w:t>（三）教学资源保障</w:t>
      </w:r>
      <w:r>
        <w:rPr>
          <w:rFonts w:eastAsia="仿宋"/>
          <w:sz w:val="32"/>
        </w:rPr>
        <w:tab/>
      </w:r>
      <w:r>
        <w:rPr>
          <w:rFonts w:eastAsia="仿宋"/>
          <w:sz w:val="32"/>
        </w:rPr>
        <w:fldChar w:fldCharType="begin"/>
      </w:r>
      <w:r>
        <w:rPr>
          <w:rFonts w:eastAsia="仿宋"/>
          <w:sz w:val="32"/>
        </w:rPr>
        <w:instrText xml:space="preserve"> PAGEREF _Toc22981 \h </w:instrText>
      </w:r>
      <w:r>
        <w:rPr>
          <w:rFonts w:eastAsia="仿宋"/>
          <w:sz w:val="32"/>
        </w:rPr>
        <w:fldChar w:fldCharType="separate"/>
      </w:r>
      <w:r>
        <w:rPr>
          <w:rFonts w:eastAsia="仿宋"/>
          <w:sz w:val="32"/>
        </w:rPr>
        <w:t>31</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"_Toc10433" </w:instrText>
      </w:r>
      <w:r>
        <w:fldChar w:fldCharType="separate"/>
      </w:r>
      <w:r>
        <w:rPr>
          <w:rFonts w:hint="eastAsia" w:eastAsia="仿宋" w:cs="楷体"/>
          <w:kern w:val="0"/>
          <w:sz w:val="32"/>
          <w:szCs w:val="32"/>
        </w:rPr>
        <w:t>（四）教学方法</w:t>
      </w:r>
      <w:r>
        <w:rPr>
          <w:rFonts w:eastAsia="仿宋"/>
          <w:sz w:val="32"/>
        </w:rPr>
        <w:tab/>
      </w:r>
      <w:r>
        <w:rPr>
          <w:rFonts w:eastAsia="仿宋"/>
          <w:sz w:val="32"/>
        </w:rPr>
        <w:fldChar w:fldCharType="begin"/>
      </w:r>
      <w:r>
        <w:rPr>
          <w:rFonts w:eastAsia="仿宋"/>
          <w:sz w:val="32"/>
        </w:rPr>
        <w:instrText xml:space="preserve"> PAGEREF _Toc10433 \h </w:instrText>
      </w:r>
      <w:r>
        <w:rPr>
          <w:rFonts w:eastAsia="仿宋"/>
          <w:sz w:val="32"/>
        </w:rPr>
        <w:fldChar w:fldCharType="separate"/>
      </w:r>
      <w:r>
        <w:rPr>
          <w:rFonts w:eastAsia="仿宋"/>
          <w:sz w:val="32"/>
        </w:rPr>
        <w:t>31</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"_Toc22977" </w:instrText>
      </w:r>
      <w:r>
        <w:fldChar w:fldCharType="separate"/>
      </w:r>
      <w:r>
        <w:rPr>
          <w:rFonts w:hint="eastAsia" w:eastAsia="仿宋" w:cs="楷体"/>
          <w:kern w:val="0"/>
          <w:sz w:val="32"/>
          <w:szCs w:val="32"/>
        </w:rPr>
        <w:t>（五）教学评价</w:t>
      </w:r>
      <w:r>
        <w:rPr>
          <w:rFonts w:eastAsia="仿宋"/>
          <w:sz w:val="32"/>
        </w:rPr>
        <w:tab/>
      </w:r>
      <w:r>
        <w:rPr>
          <w:rFonts w:eastAsia="仿宋"/>
          <w:sz w:val="32"/>
        </w:rPr>
        <w:fldChar w:fldCharType="begin"/>
      </w:r>
      <w:r>
        <w:rPr>
          <w:rFonts w:eastAsia="仿宋"/>
          <w:sz w:val="32"/>
        </w:rPr>
        <w:instrText xml:space="preserve"> PAGEREF _Toc22977 \h </w:instrText>
      </w:r>
      <w:r>
        <w:rPr>
          <w:rFonts w:eastAsia="仿宋"/>
          <w:sz w:val="32"/>
        </w:rPr>
        <w:fldChar w:fldCharType="separate"/>
      </w:r>
      <w:r>
        <w:rPr>
          <w:rFonts w:eastAsia="仿宋"/>
          <w:sz w:val="32"/>
        </w:rPr>
        <w:t>33</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"_Toc14933" </w:instrText>
      </w:r>
      <w:r>
        <w:fldChar w:fldCharType="separate"/>
      </w:r>
      <w:r>
        <w:rPr>
          <w:rFonts w:hint="eastAsia" w:eastAsia="仿宋" w:cs="楷体"/>
          <w:kern w:val="0"/>
          <w:sz w:val="32"/>
          <w:szCs w:val="32"/>
        </w:rPr>
        <w:t>（六）质量管理</w:t>
      </w:r>
      <w:r>
        <w:rPr>
          <w:rFonts w:eastAsia="仿宋"/>
          <w:sz w:val="32"/>
        </w:rPr>
        <w:tab/>
      </w:r>
      <w:r>
        <w:rPr>
          <w:rFonts w:eastAsia="仿宋"/>
          <w:sz w:val="32"/>
        </w:rPr>
        <w:fldChar w:fldCharType="begin"/>
      </w:r>
      <w:r>
        <w:rPr>
          <w:rFonts w:eastAsia="仿宋"/>
          <w:sz w:val="32"/>
        </w:rPr>
        <w:instrText xml:space="preserve"> PAGEREF _Toc14933 \h </w:instrText>
      </w:r>
      <w:r>
        <w:rPr>
          <w:rFonts w:eastAsia="仿宋"/>
          <w:sz w:val="32"/>
        </w:rPr>
        <w:fldChar w:fldCharType="separate"/>
      </w:r>
      <w:r>
        <w:rPr>
          <w:rFonts w:eastAsia="仿宋"/>
          <w:sz w:val="32"/>
        </w:rPr>
        <w:t>39</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"_Toc5523" </w:instrText>
      </w:r>
      <w:r>
        <w:fldChar w:fldCharType="separate"/>
      </w:r>
      <w:r>
        <w:rPr>
          <w:rFonts w:hint="eastAsia" w:eastAsia="仿宋" w:cs="黑体"/>
          <w:kern w:val="0"/>
          <w:sz w:val="32"/>
          <w:szCs w:val="32"/>
        </w:rPr>
        <w:t>十、毕业要求</w:t>
      </w:r>
      <w:r>
        <w:rPr>
          <w:rFonts w:eastAsia="仿宋"/>
          <w:sz w:val="32"/>
        </w:rPr>
        <w:tab/>
      </w:r>
      <w:r>
        <w:rPr>
          <w:rFonts w:eastAsia="仿宋"/>
          <w:sz w:val="32"/>
        </w:rPr>
        <w:fldChar w:fldCharType="begin"/>
      </w:r>
      <w:r>
        <w:rPr>
          <w:rFonts w:eastAsia="仿宋"/>
          <w:sz w:val="32"/>
        </w:rPr>
        <w:instrText xml:space="preserve"> PAGEREF _Toc5523 \h </w:instrText>
      </w:r>
      <w:r>
        <w:rPr>
          <w:rFonts w:eastAsia="仿宋"/>
          <w:sz w:val="32"/>
        </w:rPr>
        <w:fldChar w:fldCharType="separate"/>
      </w:r>
      <w:r>
        <w:rPr>
          <w:rFonts w:eastAsia="仿宋"/>
          <w:sz w:val="32"/>
        </w:rPr>
        <w:t>46</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"_Toc17883" </w:instrText>
      </w:r>
      <w:r>
        <w:fldChar w:fldCharType="separate"/>
      </w:r>
      <w:r>
        <w:rPr>
          <w:rFonts w:hint="eastAsia" w:eastAsia="仿宋" w:cs="黑体"/>
          <w:kern w:val="0"/>
          <w:sz w:val="32"/>
          <w:szCs w:val="32"/>
        </w:rPr>
        <w:t>十一、主要接续专业</w:t>
      </w:r>
      <w:r>
        <w:rPr>
          <w:rFonts w:eastAsia="仿宋"/>
          <w:sz w:val="32"/>
        </w:rPr>
        <w:tab/>
      </w:r>
      <w:r>
        <w:rPr>
          <w:rFonts w:eastAsia="仿宋"/>
          <w:sz w:val="32"/>
        </w:rPr>
        <w:fldChar w:fldCharType="begin"/>
      </w:r>
      <w:r>
        <w:rPr>
          <w:rFonts w:eastAsia="仿宋"/>
          <w:sz w:val="32"/>
        </w:rPr>
        <w:instrText xml:space="preserve"> PAGEREF _Toc17883 \h </w:instrText>
      </w:r>
      <w:r>
        <w:rPr>
          <w:rFonts w:eastAsia="仿宋"/>
          <w:sz w:val="32"/>
        </w:rPr>
        <w:fldChar w:fldCharType="separate"/>
      </w:r>
      <w:r>
        <w:rPr>
          <w:rFonts w:eastAsia="仿宋"/>
          <w:sz w:val="32"/>
        </w:rPr>
        <w:t>46</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"_Toc1066" </w:instrText>
      </w:r>
      <w:r>
        <w:fldChar w:fldCharType="separate"/>
      </w:r>
      <w:r>
        <w:rPr>
          <w:rFonts w:hint="eastAsia" w:eastAsia="仿宋" w:cs="黑体"/>
          <w:kern w:val="0"/>
          <w:sz w:val="32"/>
          <w:szCs w:val="32"/>
        </w:rPr>
        <w:t>十二、编制依据</w:t>
      </w:r>
      <w:r>
        <w:rPr>
          <w:rFonts w:eastAsia="仿宋"/>
          <w:sz w:val="32"/>
        </w:rPr>
        <w:tab/>
      </w:r>
      <w:r>
        <w:rPr>
          <w:rFonts w:eastAsia="仿宋"/>
          <w:sz w:val="32"/>
        </w:rPr>
        <w:fldChar w:fldCharType="begin"/>
      </w:r>
      <w:r>
        <w:rPr>
          <w:rFonts w:eastAsia="仿宋"/>
          <w:sz w:val="32"/>
        </w:rPr>
        <w:instrText xml:space="preserve"> PAGEREF _Toc1066 \h </w:instrText>
      </w:r>
      <w:r>
        <w:rPr>
          <w:rFonts w:eastAsia="仿宋"/>
          <w:sz w:val="32"/>
        </w:rPr>
        <w:fldChar w:fldCharType="separate"/>
      </w:r>
      <w:r>
        <w:rPr>
          <w:rFonts w:eastAsia="仿宋"/>
          <w:sz w:val="32"/>
        </w:rPr>
        <w:t>47</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"_Toc23613" </w:instrText>
      </w:r>
      <w:r>
        <w:fldChar w:fldCharType="separate"/>
      </w:r>
      <w:r>
        <w:rPr>
          <w:rFonts w:hint="eastAsia" w:eastAsia="仿宋" w:cs="黑体"/>
          <w:kern w:val="0"/>
          <w:sz w:val="32"/>
          <w:szCs w:val="32"/>
        </w:rPr>
        <w:t>十三、编制单位与人员</w:t>
      </w:r>
      <w:r>
        <w:rPr>
          <w:rFonts w:eastAsia="仿宋"/>
          <w:sz w:val="32"/>
        </w:rPr>
        <w:tab/>
      </w:r>
      <w:r>
        <w:rPr>
          <w:rFonts w:eastAsia="仿宋"/>
          <w:sz w:val="32"/>
        </w:rPr>
        <w:fldChar w:fldCharType="begin"/>
      </w:r>
      <w:r>
        <w:rPr>
          <w:rFonts w:eastAsia="仿宋"/>
          <w:sz w:val="32"/>
        </w:rPr>
        <w:instrText xml:space="preserve"> PAGEREF _Toc23613 \h </w:instrText>
      </w:r>
      <w:r>
        <w:rPr>
          <w:rFonts w:eastAsia="仿宋"/>
          <w:sz w:val="32"/>
        </w:rPr>
        <w:fldChar w:fldCharType="separate"/>
      </w:r>
      <w:r>
        <w:rPr>
          <w:rFonts w:eastAsia="仿宋"/>
          <w:sz w:val="32"/>
        </w:rPr>
        <w:t>47</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"_Toc22964" </w:instrText>
      </w:r>
      <w:r>
        <w:fldChar w:fldCharType="separate"/>
      </w:r>
      <w:r>
        <w:rPr>
          <w:rFonts w:hint="eastAsia" w:eastAsia="仿宋" w:cs="黑体"/>
          <w:kern w:val="0"/>
          <w:sz w:val="32"/>
          <w:szCs w:val="32"/>
        </w:rPr>
        <w:t>十四、附件</w:t>
      </w:r>
      <w:r>
        <w:rPr>
          <w:rFonts w:eastAsia="仿宋"/>
          <w:sz w:val="32"/>
        </w:rPr>
        <w:tab/>
      </w:r>
      <w:r>
        <w:rPr>
          <w:rFonts w:eastAsia="仿宋"/>
          <w:sz w:val="32"/>
        </w:rPr>
        <w:fldChar w:fldCharType="begin"/>
      </w:r>
      <w:r>
        <w:rPr>
          <w:rFonts w:eastAsia="仿宋"/>
          <w:sz w:val="32"/>
        </w:rPr>
        <w:instrText xml:space="preserve"> PAGEREF _Toc22964 \h </w:instrText>
      </w:r>
      <w:r>
        <w:rPr>
          <w:rFonts w:eastAsia="仿宋"/>
          <w:sz w:val="32"/>
        </w:rPr>
        <w:fldChar w:fldCharType="separate"/>
      </w:r>
      <w:r>
        <w:rPr>
          <w:rFonts w:eastAsia="仿宋"/>
          <w:sz w:val="32"/>
        </w:rPr>
        <w:t>48</w:t>
      </w:r>
      <w:r>
        <w:rPr>
          <w:rFonts w:eastAsia="仿宋"/>
          <w:sz w:val="32"/>
        </w:rPr>
        <w:fldChar w:fldCharType="end"/>
      </w:r>
      <w:r>
        <w:rPr>
          <w:rFonts w:eastAsia="仿宋"/>
          <w:sz w:val="32"/>
        </w:rPr>
        <w:fldChar w:fldCharType="end"/>
      </w:r>
    </w:p>
    <w:p>
      <w:pPr>
        <w:pStyle w:val="9"/>
        <w:tabs>
          <w:tab w:val="right" w:leader="dot" w:pos="8312"/>
        </w:tabs>
        <w:rPr>
          <w:rFonts w:hint="eastAsia" w:eastAsia="仿宋"/>
          <w:sz w:val="32"/>
          <w:lang w:val="en-US" w:eastAsia="zh-CN"/>
        </w:rPr>
      </w:pPr>
      <w:r>
        <w:rPr>
          <w:rFonts w:hint="eastAsia" w:eastAsia="仿宋"/>
          <w:sz w:val="32"/>
        </w:rPr>
        <w:t>（一）</w:t>
      </w:r>
      <w:r>
        <w:fldChar w:fldCharType="begin"/>
      </w:r>
      <w:r>
        <w:instrText xml:space="preserve"> HYPERLINK \l "_Toc21548" </w:instrText>
      </w:r>
      <w:r>
        <w:fldChar w:fldCharType="separate"/>
      </w:r>
      <w:r>
        <w:rPr>
          <w:rFonts w:hint="eastAsia" w:eastAsia="仿宋" w:cs="方正小标宋简体"/>
          <w:kern w:val="0"/>
          <w:sz w:val="32"/>
          <w:szCs w:val="44"/>
          <w:lang w:val="en-US" w:eastAsia="zh-CN"/>
        </w:rPr>
        <w:t>农村电子商务</w:t>
      </w:r>
      <w:r>
        <w:rPr>
          <w:rFonts w:hint="eastAsia" w:eastAsia="仿宋" w:cs="方正小标宋简体"/>
          <w:kern w:val="0"/>
          <w:sz w:val="32"/>
          <w:szCs w:val="44"/>
        </w:rPr>
        <w:t>专业人才需求调研报告</w:t>
      </w:r>
      <w:r>
        <w:rPr>
          <w:rFonts w:eastAsia="仿宋"/>
          <w:sz w:val="32"/>
        </w:rPr>
        <w:tab/>
      </w:r>
      <w:r>
        <w:rPr>
          <w:rFonts w:hint="eastAsia" w:eastAsia="仿宋"/>
          <w:sz w:val="32"/>
          <w:lang w:val="en-US" w:eastAsia="zh-CN"/>
        </w:rPr>
        <w:t>4</w:t>
      </w:r>
      <w:r>
        <w:rPr>
          <w:rFonts w:eastAsia="仿宋"/>
          <w:sz w:val="32"/>
        </w:rPr>
        <w:fldChar w:fldCharType="end"/>
      </w:r>
      <w:r>
        <w:rPr>
          <w:rFonts w:hint="eastAsia" w:eastAsia="仿宋"/>
          <w:sz w:val="32"/>
          <w:lang w:val="en-US" w:eastAsia="zh-CN"/>
        </w:rPr>
        <w:t>9</w:t>
      </w:r>
    </w:p>
    <w:p>
      <w:pPr>
        <w:pStyle w:val="9"/>
        <w:tabs>
          <w:tab w:val="right" w:leader="dot" w:pos="8312"/>
        </w:tabs>
        <w:rPr>
          <w:rFonts w:eastAsia="仿宋"/>
          <w:sz w:val="32"/>
        </w:rPr>
      </w:pPr>
      <w:r>
        <w:rPr>
          <w:rFonts w:hint="eastAsia" w:eastAsia="仿宋"/>
          <w:sz w:val="32"/>
        </w:rPr>
        <w:t>（二）</w:t>
      </w:r>
      <w:r>
        <w:fldChar w:fldCharType="begin"/>
      </w:r>
      <w:r>
        <w:instrText xml:space="preserve"> HYPERLINK \l "_Toc3219" </w:instrText>
      </w:r>
      <w:r>
        <w:fldChar w:fldCharType="separate"/>
      </w:r>
      <w:r>
        <w:rPr>
          <w:rFonts w:hint="eastAsia" w:eastAsia="仿宋" w:cs="方正小标宋简体"/>
          <w:sz w:val="32"/>
          <w:szCs w:val="36"/>
        </w:rPr>
        <w:t>成立</w:t>
      </w:r>
      <w:r>
        <w:rPr>
          <w:rFonts w:hint="eastAsia" w:eastAsia="仿宋" w:cs="方正小标宋简体"/>
          <w:kern w:val="0"/>
          <w:sz w:val="32"/>
          <w:szCs w:val="44"/>
          <w:lang w:val="en-US" w:eastAsia="zh-CN"/>
        </w:rPr>
        <w:t>农村电子商务</w:t>
      </w:r>
      <w:r>
        <w:rPr>
          <w:rFonts w:hint="eastAsia" w:eastAsia="仿宋" w:cs="方正小标宋简体"/>
          <w:sz w:val="32"/>
          <w:szCs w:val="36"/>
        </w:rPr>
        <w:t>专业建设指导委员会</w:t>
      </w:r>
      <w:r>
        <w:rPr>
          <w:rFonts w:eastAsia="仿宋"/>
          <w:sz w:val="32"/>
        </w:rPr>
        <w:tab/>
      </w:r>
      <w:r>
        <w:rPr>
          <w:rFonts w:eastAsia="仿宋"/>
          <w:sz w:val="32"/>
        </w:rPr>
        <w:fldChar w:fldCharType="begin"/>
      </w:r>
      <w:r>
        <w:rPr>
          <w:rFonts w:eastAsia="仿宋"/>
          <w:sz w:val="32"/>
        </w:rPr>
        <w:instrText xml:space="preserve"> PAGEREF _Toc3219 \h </w:instrText>
      </w:r>
      <w:r>
        <w:rPr>
          <w:rFonts w:eastAsia="仿宋"/>
          <w:sz w:val="32"/>
        </w:rPr>
        <w:fldChar w:fldCharType="separate"/>
      </w:r>
      <w:r>
        <w:rPr>
          <w:rFonts w:eastAsia="仿宋"/>
          <w:sz w:val="32"/>
        </w:rPr>
        <w:t>54</w:t>
      </w:r>
      <w:r>
        <w:rPr>
          <w:rFonts w:eastAsia="仿宋"/>
          <w:sz w:val="32"/>
        </w:rPr>
        <w:fldChar w:fldCharType="end"/>
      </w:r>
      <w:r>
        <w:rPr>
          <w:rFonts w:eastAsia="仿宋"/>
          <w:sz w:val="32"/>
        </w:rPr>
        <w:fldChar w:fldCharType="end"/>
      </w:r>
    </w:p>
    <w:p>
      <w:pPr>
        <w:pStyle w:val="9"/>
        <w:tabs>
          <w:tab w:val="right" w:leader="dot" w:pos="8312"/>
        </w:tabs>
        <w:rPr>
          <w:rFonts w:hint="eastAsia" w:eastAsia="仿宋"/>
          <w:sz w:val="32"/>
          <w:lang w:eastAsia="zh-CN"/>
        </w:rPr>
      </w:pPr>
      <w:r>
        <w:rPr>
          <w:rFonts w:hint="eastAsia" w:eastAsia="仿宋"/>
          <w:sz w:val="32"/>
        </w:rPr>
        <w:t>（三）</w:t>
      </w:r>
      <w:r>
        <w:fldChar w:fldCharType="begin"/>
      </w:r>
      <w:r>
        <w:instrText xml:space="preserve"> HYPERLINK \l "_Toc25440" </w:instrText>
      </w:r>
      <w:r>
        <w:fldChar w:fldCharType="separate"/>
      </w:r>
      <w:r>
        <w:rPr>
          <w:rFonts w:hint="eastAsia" w:eastAsia="仿宋_GB2312" w:cs="黑体"/>
          <w:kern w:val="0"/>
          <w:sz w:val="32"/>
          <w:szCs w:val="32"/>
          <w:lang w:val="en-US" w:eastAsia="zh-CN"/>
        </w:rPr>
        <w:t>农村电子商务</w:t>
      </w:r>
      <w:r>
        <w:rPr>
          <w:rFonts w:hint="eastAsia" w:eastAsia="仿宋_GB2312" w:cs="黑体"/>
          <w:kern w:val="0"/>
          <w:sz w:val="32"/>
          <w:szCs w:val="32"/>
        </w:rPr>
        <w:t>专业人才培养方案修订总结报告</w:t>
      </w:r>
      <w:r>
        <w:rPr>
          <w:rFonts w:eastAsia="仿宋"/>
          <w:sz w:val="32"/>
        </w:rPr>
        <w:tab/>
      </w:r>
      <w:r>
        <w:rPr>
          <w:rFonts w:hint="eastAsia" w:eastAsia="仿宋"/>
          <w:sz w:val="32"/>
        </w:rPr>
        <w:t>4</w:t>
      </w:r>
      <w:r>
        <w:rPr>
          <w:rFonts w:hint="eastAsia" w:eastAsia="仿宋"/>
          <w:sz w:val="32"/>
        </w:rPr>
        <w:fldChar w:fldCharType="end"/>
      </w:r>
      <w:r>
        <w:rPr>
          <w:rFonts w:hint="eastAsia" w:eastAsia="仿宋"/>
          <w:sz w:val="32"/>
          <w:lang w:val="en-US" w:eastAsia="zh-CN"/>
        </w:rPr>
        <w:t>9</w:t>
      </w:r>
    </w:p>
    <w:p>
      <w:pPr>
        <w:pStyle w:val="9"/>
        <w:tabs>
          <w:tab w:val="right" w:leader="dot" w:pos="8312"/>
        </w:tabs>
        <w:rPr>
          <w:rFonts w:eastAsia="仿宋"/>
          <w:sz w:val="32"/>
        </w:rPr>
      </w:pPr>
      <w:r>
        <w:rPr>
          <w:rFonts w:hint="eastAsia" w:eastAsia="仿宋"/>
          <w:sz w:val="32"/>
        </w:rPr>
        <w:t>（四）</w:t>
      </w:r>
      <w:r>
        <w:fldChar w:fldCharType="begin"/>
      </w:r>
      <w:r>
        <w:instrText xml:space="preserve"> HYPERLINK \l "_Toc3051" </w:instrText>
      </w:r>
      <w:r>
        <w:fldChar w:fldCharType="separate"/>
      </w:r>
      <w:r>
        <w:rPr>
          <w:rFonts w:hint="eastAsia" w:eastAsia="仿宋" w:cs="方正小标宋简体"/>
          <w:bCs/>
          <w:kern w:val="0"/>
          <w:sz w:val="32"/>
          <w:szCs w:val="44"/>
        </w:rPr>
        <w:t>学分认定和转换实施办法（试行）</w:t>
      </w:r>
      <w:r>
        <w:rPr>
          <w:rFonts w:eastAsia="仿宋"/>
          <w:sz w:val="32"/>
        </w:rPr>
        <w:tab/>
      </w:r>
      <w:r>
        <w:rPr>
          <w:rFonts w:eastAsia="仿宋"/>
          <w:sz w:val="32"/>
        </w:rPr>
        <w:fldChar w:fldCharType="begin"/>
      </w:r>
      <w:r>
        <w:rPr>
          <w:rFonts w:eastAsia="仿宋"/>
          <w:sz w:val="32"/>
        </w:rPr>
        <w:instrText xml:space="preserve"> PAGEREF _Toc3051 \h </w:instrText>
      </w:r>
      <w:r>
        <w:rPr>
          <w:rFonts w:eastAsia="仿宋"/>
          <w:sz w:val="32"/>
        </w:rPr>
        <w:fldChar w:fldCharType="separate"/>
      </w:r>
      <w:r>
        <w:rPr>
          <w:rFonts w:eastAsia="仿宋"/>
          <w:sz w:val="32"/>
        </w:rPr>
        <w:t>59</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"_Toc15295" </w:instrText>
      </w:r>
      <w:r>
        <w:fldChar w:fldCharType="separate"/>
      </w:r>
      <w:r>
        <w:rPr>
          <w:rFonts w:hint="eastAsia" w:eastAsia="仿宋"/>
          <w:sz w:val="32"/>
        </w:rPr>
        <w:t>（五）</w:t>
      </w:r>
      <w:r>
        <w:rPr>
          <w:rFonts w:hint="eastAsia" w:eastAsia="仿宋" w:cs="仿宋"/>
          <w:bCs/>
          <w:kern w:val="0"/>
          <w:sz w:val="32"/>
          <w:szCs w:val="22"/>
          <w:lang w:val="en-US" w:eastAsia="zh-CN"/>
        </w:rPr>
        <w:t>农村电子商务</w:t>
      </w:r>
      <w:r>
        <w:rPr>
          <w:rFonts w:hint="eastAsia" w:eastAsia="仿宋" w:cs="仿宋"/>
          <w:bCs/>
          <w:sz w:val="32"/>
          <w:szCs w:val="32"/>
        </w:rPr>
        <w:t>专业人才培养方案审核表</w:t>
      </w:r>
      <w:r>
        <w:rPr>
          <w:rFonts w:eastAsia="仿宋"/>
          <w:sz w:val="32"/>
        </w:rPr>
        <w:tab/>
      </w:r>
      <w:r>
        <w:rPr>
          <w:rFonts w:eastAsia="仿宋"/>
          <w:sz w:val="32"/>
        </w:rPr>
        <w:fldChar w:fldCharType="begin"/>
      </w:r>
      <w:r>
        <w:rPr>
          <w:rFonts w:eastAsia="仿宋"/>
          <w:sz w:val="32"/>
        </w:rPr>
        <w:instrText xml:space="preserve"> PAGEREF _Toc15295 \h </w:instrText>
      </w:r>
      <w:r>
        <w:rPr>
          <w:rFonts w:eastAsia="仿宋"/>
          <w:sz w:val="32"/>
        </w:rPr>
        <w:fldChar w:fldCharType="separate"/>
      </w:r>
      <w:r>
        <w:rPr>
          <w:rFonts w:eastAsia="仿宋"/>
          <w:sz w:val="32"/>
        </w:rPr>
        <w:t>67</w:t>
      </w:r>
      <w:r>
        <w:rPr>
          <w:rFonts w:eastAsia="仿宋"/>
          <w:sz w:val="32"/>
        </w:rPr>
        <w:fldChar w:fldCharType="end"/>
      </w:r>
      <w:r>
        <w:rPr>
          <w:rFonts w:eastAsia="仿宋"/>
          <w:sz w:val="32"/>
        </w:rPr>
        <w:fldChar w:fldCharType="end"/>
      </w:r>
    </w:p>
    <w:p>
      <w:pPr>
        <w:pStyle w:val="9"/>
        <w:tabs>
          <w:tab w:val="right" w:leader="dot" w:pos="8312"/>
        </w:tabs>
      </w:pPr>
      <w:r>
        <w:fldChar w:fldCharType="begin"/>
      </w:r>
      <w:r>
        <w:instrText xml:space="preserve"> HYPERLINK \l "_Toc12655" </w:instrText>
      </w:r>
      <w:r>
        <w:fldChar w:fldCharType="separate"/>
      </w:r>
      <w:r>
        <w:rPr>
          <w:rFonts w:hint="eastAsia" w:eastAsia="仿宋"/>
          <w:bCs/>
          <w:sz w:val="32"/>
          <w:szCs w:val="40"/>
        </w:rPr>
        <w:t>（六）教学进程变更审批表</w:t>
      </w:r>
      <w:r>
        <w:rPr>
          <w:rFonts w:eastAsia="仿宋"/>
          <w:sz w:val="32"/>
        </w:rPr>
        <w:tab/>
      </w:r>
      <w:r>
        <w:rPr>
          <w:rFonts w:eastAsia="仿宋"/>
          <w:sz w:val="32"/>
        </w:rPr>
        <w:fldChar w:fldCharType="begin"/>
      </w:r>
      <w:r>
        <w:rPr>
          <w:rFonts w:eastAsia="仿宋"/>
          <w:sz w:val="32"/>
        </w:rPr>
        <w:instrText xml:space="preserve"> PAGEREF _Toc12655 \h </w:instrText>
      </w:r>
      <w:r>
        <w:rPr>
          <w:rFonts w:eastAsia="仿宋"/>
          <w:sz w:val="32"/>
        </w:rPr>
        <w:fldChar w:fldCharType="separate"/>
      </w:r>
      <w:r>
        <w:rPr>
          <w:rFonts w:eastAsia="仿宋"/>
          <w:sz w:val="32"/>
        </w:rPr>
        <w:t>68</w:t>
      </w:r>
      <w:r>
        <w:rPr>
          <w:rFonts w:eastAsia="仿宋"/>
          <w:sz w:val="32"/>
        </w:rPr>
        <w:fldChar w:fldCharType="end"/>
      </w:r>
      <w:r>
        <w:rPr>
          <w:rFonts w:eastAsia="仿宋"/>
          <w:sz w:val="32"/>
        </w:rPr>
        <w:fldChar w:fldCharType="end"/>
      </w:r>
    </w:p>
    <w:p>
      <w:pPr>
        <w:spacing w:line="360" w:lineRule="auto"/>
        <w:ind w:right="1200"/>
        <w:jc w:val="center"/>
        <w:rPr>
          <w:rFonts w:eastAsia="仿宋_GB2312"/>
          <w:sz w:val="24"/>
        </w:rPr>
        <w:sectPr>
          <w:footerReference r:id="rId8" w:type="default"/>
          <w:pgSz w:w="11906" w:h="16838"/>
          <w:pgMar w:top="1440" w:right="1797" w:bottom="1440" w:left="1797" w:header="851" w:footer="992" w:gutter="0"/>
          <w:pgNumType w:start="1"/>
          <w:cols w:space="720" w:num="1"/>
          <w:docGrid w:type="lines" w:linePitch="312" w:charSpace="0"/>
        </w:sectPr>
      </w:pPr>
      <w:r>
        <w:rPr>
          <w:rFonts w:eastAsia="仿宋_GB2312"/>
        </w:rPr>
        <w:fldChar w:fldCharType="end"/>
      </w:r>
    </w:p>
    <w:p>
      <w:pPr>
        <w:autoSpaceDN w:val="0"/>
        <w:jc w:val="center"/>
        <w:textAlignment w:val="baseline"/>
        <w:rPr>
          <w:rFonts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山西运城农业职业技术学院</w:t>
      </w:r>
    </w:p>
    <w:p>
      <w:pPr>
        <w:autoSpaceDN w:val="0"/>
        <w:jc w:val="center"/>
        <w:textAlignment w:val="baseline"/>
        <w:rPr>
          <w:rFonts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lang w:val="en-US" w:eastAsia="zh-CN"/>
        </w:rPr>
        <w:t>农村电子商务</w:t>
      </w:r>
      <w:r>
        <w:rPr>
          <w:rFonts w:hint="eastAsia" w:ascii="方正小标宋简体" w:hAnsi="方正小标宋简体" w:eastAsia="方正小标宋简体" w:cs="方正小标宋简体"/>
          <w:kern w:val="0"/>
          <w:sz w:val="44"/>
          <w:szCs w:val="44"/>
        </w:rPr>
        <w:t>专业人才培养方案</w:t>
      </w:r>
    </w:p>
    <w:p>
      <w:pPr>
        <w:spacing w:line="360" w:lineRule="auto"/>
        <w:jc w:val="left"/>
        <w:outlineLvl w:val="0"/>
        <w:rPr>
          <w:rFonts w:eastAsia="仿宋_GB2312" w:cs="黑体"/>
          <w:kern w:val="0"/>
          <w:sz w:val="28"/>
          <w:szCs w:val="28"/>
        </w:rPr>
      </w:pPr>
    </w:p>
    <w:p>
      <w:pPr>
        <w:spacing w:line="650" w:lineRule="exact"/>
        <w:jc w:val="left"/>
        <w:outlineLvl w:val="0"/>
        <w:rPr>
          <w:rFonts w:ascii="黑体" w:hAnsi="黑体" w:eastAsia="黑体" w:cs="黑体"/>
          <w:kern w:val="0"/>
          <w:sz w:val="32"/>
          <w:szCs w:val="32"/>
        </w:rPr>
      </w:pPr>
      <w:bookmarkStart w:id="0" w:name="_Toc16060"/>
      <w:bookmarkStart w:id="1" w:name="_Toc1546"/>
      <w:r>
        <w:rPr>
          <w:rFonts w:hint="eastAsia" w:ascii="黑体" w:hAnsi="黑体" w:eastAsia="黑体" w:cs="黑体"/>
          <w:kern w:val="0"/>
          <w:sz w:val="32"/>
          <w:szCs w:val="32"/>
        </w:rPr>
        <w:t>一、专业名称（专业代码）</w:t>
      </w:r>
      <w:bookmarkEnd w:id="0"/>
      <w:bookmarkEnd w:id="1"/>
    </w:p>
    <w:p>
      <w:pPr>
        <w:spacing w:line="650" w:lineRule="exact"/>
        <w:ind w:firstLine="480"/>
        <w:jc w:val="left"/>
        <w:rPr>
          <w:rFonts w:eastAsia="仿宋_GB2312"/>
          <w:color w:val="auto"/>
          <w:kern w:val="0"/>
          <w:sz w:val="32"/>
          <w:szCs w:val="32"/>
        </w:rPr>
      </w:pPr>
      <w:r>
        <w:rPr>
          <w:rFonts w:hint="eastAsia" w:eastAsia="仿宋_GB2312"/>
          <w:kern w:val="0"/>
          <w:sz w:val="32"/>
          <w:szCs w:val="32"/>
        </w:rPr>
        <w:t>专业名称：</w:t>
      </w:r>
      <w:r>
        <w:rPr>
          <w:rFonts w:hint="eastAsia" w:eastAsia="仿宋_GB2312"/>
          <w:kern w:val="0"/>
          <w:sz w:val="32"/>
          <w:szCs w:val="32"/>
          <w:lang w:val="en-US" w:eastAsia="zh-CN"/>
        </w:rPr>
        <w:t>农村</w:t>
      </w:r>
      <w:r>
        <w:rPr>
          <w:rFonts w:hint="eastAsia" w:eastAsia="仿宋_GB2312"/>
          <w:color w:val="auto"/>
          <w:kern w:val="0"/>
          <w:sz w:val="32"/>
          <w:szCs w:val="32"/>
          <w:lang w:val="en-US" w:eastAsia="zh-CN"/>
        </w:rPr>
        <w:t>电子商务</w:t>
      </w:r>
      <w:r>
        <w:rPr>
          <w:rFonts w:hint="eastAsia" w:eastAsia="仿宋_GB2312"/>
          <w:color w:val="auto"/>
          <w:kern w:val="0"/>
          <w:sz w:val="32"/>
          <w:szCs w:val="32"/>
        </w:rPr>
        <w:t xml:space="preserve">                </w:t>
      </w:r>
    </w:p>
    <w:p>
      <w:pPr>
        <w:spacing w:line="650" w:lineRule="exact"/>
        <w:ind w:firstLine="480"/>
        <w:jc w:val="left"/>
        <w:rPr>
          <w:rFonts w:hint="default" w:eastAsia="仿宋_GB2312"/>
          <w:color w:val="auto"/>
          <w:kern w:val="0"/>
          <w:sz w:val="32"/>
          <w:szCs w:val="32"/>
          <w:lang w:val="en-US" w:eastAsia="zh-CN"/>
        </w:rPr>
      </w:pPr>
      <w:r>
        <w:rPr>
          <w:rFonts w:hint="eastAsia" w:eastAsia="仿宋_GB2312"/>
          <w:color w:val="auto"/>
          <w:kern w:val="0"/>
          <w:sz w:val="32"/>
          <w:szCs w:val="32"/>
        </w:rPr>
        <w:t>专业代码：</w:t>
      </w:r>
      <w:r>
        <w:rPr>
          <w:rFonts w:hint="eastAsia" w:eastAsia="仿宋_GB2312"/>
          <w:color w:val="auto"/>
          <w:kern w:val="0"/>
          <w:sz w:val="32"/>
          <w:szCs w:val="32"/>
          <w:lang w:val="en-US" w:eastAsia="zh-CN"/>
        </w:rPr>
        <w:t>530705</w:t>
      </w:r>
    </w:p>
    <w:p>
      <w:pPr>
        <w:spacing w:line="650" w:lineRule="exact"/>
        <w:jc w:val="left"/>
        <w:outlineLvl w:val="0"/>
        <w:rPr>
          <w:rFonts w:eastAsia="仿宋_GB2312" w:cs="黑体"/>
          <w:kern w:val="0"/>
          <w:sz w:val="28"/>
          <w:szCs w:val="28"/>
        </w:rPr>
      </w:pPr>
      <w:bookmarkStart w:id="2" w:name="_Toc19266"/>
      <w:bookmarkStart w:id="3" w:name="_Toc26463"/>
      <w:r>
        <w:rPr>
          <w:rFonts w:hint="eastAsia" w:ascii="黑体" w:hAnsi="黑体" w:eastAsia="黑体" w:cs="黑体"/>
          <w:kern w:val="0"/>
          <w:sz w:val="28"/>
          <w:szCs w:val="28"/>
        </w:rPr>
        <w:t>二、入学要求</w:t>
      </w:r>
      <w:bookmarkEnd w:id="2"/>
      <w:bookmarkEnd w:id="3"/>
    </w:p>
    <w:p>
      <w:pPr>
        <w:spacing w:line="650" w:lineRule="exact"/>
        <w:ind w:firstLine="420"/>
        <w:jc w:val="left"/>
        <w:rPr>
          <w:rFonts w:eastAsia="仿宋_GB2312"/>
          <w:kern w:val="0"/>
          <w:sz w:val="32"/>
          <w:szCs w:val="32"/>
        </w:rPr>
      </w:pPr>
      <w:r>
        <w:rPr>
          <w:rFonts w:hint="eastAsia" w:eastAsia="仿宋_GB2312"/>
          <w:kern w:val="0"/>
          <w:sz w:val="32"/>
          <w:szCs w:val="32"/>
        </w:rPr>
        <w:t>符合山西省普通高校招生报名条件的应、往届普通高中毕业生、中职（含中专、技工学校、职业高中）等。</w:t>
      </w:r>
    </w:p>
    <w:p>
      <w:pPr>
        <w:spacing w:line="650" w:lineRule="exact"/>
        <w:jc w:val="left"/>
        <w:outlineLvl w:val="0"/>
        <w:rPr>
          <w:rFonts w:ascii="黑体" w:hAnsi="黑体" w:eastAsia="黑体" w:cs="黑体"/>
          <w:kern w:val="0"/>
          <w:sz w:val="32"/>
          <w:szCs w:val="32"/>
        </w:rPr>
      </w:pPr>
      <w:bookmarkStart w:id="4" w:name="_Toc2960"/>
      <w:bookmarkStart w:id="5" w:name="_Toc18349"/>
      <w:r>
        <w:rPr>
          <w:rFonts w:hint="eastAsia" w:ascii="黑体" w:hAnsi="黑体" w:eastAsia="黑体" w:cs="黑体"/>
          <w:kern w:val="0"/>
          <w:sz w:val="32"/>
          <w:szCs w:val="32"/>
        </w:rPr>
        <w:t>三、修业年限</w:t>
      </w:r>
      <w:bookmarkEnd w:id="4"/>
      <w:bookmarkEnd w:id="5"/>
    </w:p>
    <w:p>
      <w:pPr>
        <w:spacing w:line="650" w:lineRule="exact"/>
        <w:ind w:firstLine="437"/>
        <w:jc w:val="left"/>
        <w:rPr>
          <w:rFonts w:eastAsia="仿宋_GB2312"/>
          <w:kern w:val="0"/>
          <w:sz w:val="32"/>
          <w:szCs w:val="32"/>
        </w:rPr>
      </w:pPr>
      <w:r>
        <w:rPr>
          <w:rFonts w:hint="eastAsia" w:eastAsia="仿宋_GB2312"/>
          <w:kern w:val="0"/>
          <w:sz w:val="32"/>
          <w:szCs w:val="32"/>
        </w:rPr>
        <w:t>学    制：3年</w:t>
      </w:r>
    </w:p>
    <w:p>
      <w:pPr>
        <w:spacing w:line="650" w:lineRule="exact"/>
        <w:ind w:firstLine="437"/>
        <w:jc w:val="left"/>
        <w:rPr>
          <w:rFonts w:eastAsia="仿宋_GB2312"/>
          <w:kern w:val="0"/>
          <w:sz w:val="32"/>
          <w:szCs w:val="32"/>
        </w:rPr>
      </w:pPr>
      <w:r>
        <w:rPr>
          <w:rFonts w:hint="eastAsia" w:eastAsia="仿宋_GB2312"/>
          <w:kern w:val="0"/>
          <w:sz w:val="32"/>
          <w:szCs w:val="32"/>
        </w:rPr>
        <w:t>学    历：专科</w:t>
      </w:r>
    </w:p>
    <w:p>
      <w:pPr>
        <w:spacing w:line="650" w:lineRule="exact"/>
        <w:jc w:val="left"/>
        <w:outlineLvl w:val="0"/>
        <w:rPr>
          <w:rFonts w:eastAsia="仿宋_GB2312" w:cs="黑体"/>
          <w:color w:val="auto"/>
          <w:kern w:val="0"/>
          <w:sz w:val="28"/>
          <w:szCs w:val="28"/>
        </w:rPr>
      </w:pPr>
      <w:bookmarkStart w:id="6" w:name="_Toc29727"/>
      <w:bookmarkStart w:id="7" w:name="_Toc4965"/>
      <w:r>
        <w:rPr>
          <w:rFonts w:hint="eastAsia" w:ascii="黑体" w:hAnsi="黑体" w:eastAsia="黑体" w:cs="黑体"/>
          <w:kern w:val="0"/>
          <w:sz w:val="32"/>
          <w:szCs w:val="32"/>
        </w:rPr>
        <w:t>四、</w:t>
      </w:r>
      <w:r>
        <w:rPr>
          <w:rFonts w:hint="eastAsia" w:ascii="黑体" w:hAnsi="黑体" w:eastAsia="黑体" w:cs="黑体"/>
          <w:color w:val="auto"/>
          <w:kern w:val="0"/>
          <w:sz w:val="32"/>
          <w:szCs w:val="32"/>
        </w:rPr>
        <w:t>职业面向</w:t>
      </w:r>
      <w:bookmarkEnd w:id="6"/>
      <w:bookmarkEnd w:id="7"/>
    </w:p>
    <w:p>
      <w:pPr>
        <w:spacing w:line="650" w:lineRule="exact"/>
        <w:ind w:firstLine="640" w:firstLineChars="200"/>
        <w:jc w:val="left"/>
        <w:rPr>
          <w:rFonts w:eastAsia="仿宋_GB2312"/>
          <w:szCs w:val="21"/>
        </w:rPr>
      </w:pPr>
      <w:r>
        <w:rPr>
          <w:rFonts w:hint="eastAsia" w:eastAsia="仿宋_GB2312"/>
          <w:color w:val="000000" w:themeColor="text1"/>
          <w:sz w:val="32"/>
          <w:szCs w:val="32"/>
          <w14:textFill>
            <w14:solidFill>
              <w14:schemeClr w14:val="tx1"/>
            </w14:solidFill>
          </w14:textFill>
        </w:rPr>
        <w:t>本专业毕业生主要面向</w:t>
      </w:r>
      <w:r>
        <w:rPr>
          <w:rFonts w:hint="eastAsia" w:eastAsia="仿宋_GB2312"/>
          <w:color w:val="000000" w:themeColor="text1"/>
          <w:kern w:val="0"/>
          <w:sz w:val="32"/>
          <w:szCs w:val="32"/>
          <w:lang w:val="en-US" w:eastAsia="zh-CN"/>
          <w14:textFill>
            <w14:solidFill>
              <w14:schemeClr w14:val="tx1"/>
            </w14:solidFill>
          </w14:textFill>
        </w:rPr>
        <w:t>农</w:t>
      </w:r>
      <w:r>
        <w:rPr>
          <w:rFonts w:hint="eastAsia" w:eastAsia="仿宋_GB2312"/>
          <w:color w:val="000000" w:themeColor="text1"/>
          <w:sz w:val="32"/>
          <w:szCs w:val="32"/>
          <w14:textFill>
            <w14:solidFill>
              <w14:schemeClr w14:val="tx1"/>
            </w14:solidFill>
          </w14:textFill>
        </w:rPr>
        <w:t>业、</w:t>
      </w:r>
      <w:r>
        <w:rPr>
          <w:rFonts w:hint="eastAsia" w:eastAsia="仿宋_GB2312"/>
          <w:color w:val="000000" w:themeColor="text1"/>
          <w:sz w:val="32"/>
          <w:szCs w:val="32"/>
          <w:lang w:val="en-US" w:eastAsia="zh-CN"/>
          <w14:textFill>
            <w14:solidFill>
              <w14:schemeClr w14:val="tx1"/>
            </w14:solidFill>
          </w14:textFill>
        </w:rPr>
        <w:t>批发业、零售业</w:t>
      </w:r>
      <w:r>
        <w:rPr>
          <w:rFonts w:hint="eastAsia" w:eastAsia="仿宋_GB2312"/>
          <w:color w:val="000000" w:themeColor="text1"/>
          <w:sz w:val="32"/>
          <w:szCs w:val="32"/>
          <w14:textFill>
            <w14:solidFill>
              <w14:schemeClr w14:val="tx1"/>
            </w14:solidFill>
          </w14:textFill>
        </w:rPr>
        <w:t>和</w:t>
      </w:r>
      <w:r>
        <w:rPr>
          <w:rFonts w:hint="eastAsia" w:eastAsia="仿宋_GB2312"/>
          <w:color w:val="000000" w:themeColor="text1"/>
          <w:sz w:val="32"/>
          <w:szCs w:val="32"/>
          <w:lang w:val="en-US" w:eastAsia="zh-CN"/>
          <w14:textFill>
            <w14:solidFill>
              <w14:schemeClr w14:val="tx1"/>
            </w14:solidFill>
          </w14:textFill>
        </w:rPr>
        <w:t>相关服务业</w:t>
      </w:r>
      <w:r>
        <w:rPr>
          <w:rFonts w:hint="eastAsia" w:eastAsia="仿宋_GB2312"/>
          <w:color w:val="000000" w:themeColor="text1"/>
          <w:sz w:val="32"/>
          <w:szCs w:val="32"/>
          <w14:textFill>
            <w14:solidFill>
              <w14:schemeClr w14:val="tx1"/>
            </w14:solidFill>
          </w14:textFill>
        </w:rPr>
        <w:t>，从事</w:t>
      </w:r>
      <w:r>
        <w:rPr>
          <w:rFonts w:hint="eastAsia" w:eastAsia="仿宋_GB2312"/>
          <w:color w:val="000000" w:themeColor="text1"/>
          <w:sz w:val="32"/>
          <w:szCs w:val="32"/>
          <w:lang w:val="en-US" w:eastAsia="zh-CN"/>
          <w14:textFill>
            <w14:solidFill>
              <w14:schemeClr w14:val="tx1"/>
            </w14:solidFill>
          </w14:textFill>
        </w:rPr>
        <w:t>农产品营销、网店推广运营、客服、农产品美工网店管理</w:t>
      </w:r>
      <w:r>
        <w:rPr>
          <w:rFonts w:hint="eastAsia" w:eastAsia="仿宋_GB2312"/>
          <w:color w:val="000000" w:themeColor="text1"/>
          <w:sz w:val="32"/>
          <w:szCs w:val="32"/>
          <w14:textFill>
            <w14:solidFill>
              <w14:schemeClr w14:val="tx1"/>
            </w14:solidFill>
          </w14:textFill>
        </w:rPr>
        <w:t>等工作。</w:t>
      </w:r>
      <w:r>
        <w:rPr>
          <w:rFonts w:hint="eastAsia" w:eastAsia="仿宋_GB2312"/>
          <w:sz w:val="32"/>
          <w:szCs w:val="32"/>
        </w:rPr>
        <w:t>同时增加了</w:t>
      </w:r>
      <w:r>
        <w:rPr>
          <w:rFonts w:hint="eastAsia" w:eastAsia="仿宋_GB2312"/>
          <w:color w:val="000000" w:themeColor="text1"/>
          <w:sz w:val="32"/>
          <w:szCs w:val="32"/>
          <w14:textFill>
            <w14:solidFill>
              <w14:schemeClr w14:val="tx1"/>
            </w14:solidFill>
          </w14:textFill>
        </w:rPr>
        <w:t>1+X证书中</w:t>
      </w:r>
      <w:r>
        <w:rPr>
          <w:rFonts w:hint="eastAsia" w:eastAsia="仿宋_GB2312"/>
          <w:sz w:val="32"/>
          <w:szCs w:val="32"/>
        </w:rPr>
        <w:t>的学习内容，能够让学生更加深入、更加综合地运用专业技能知识，更加注重培养学生的专业技能实际运用能力，有助于增强学生的就业能力。具体的专业职业能力一览表见表1。</w:t>
      </w:r>
      <w:r>
        <w:rPr>
          <w:rFonts w:eastAsia="仿宋_GB2312"/>
          <w:sz w:val="24"/>
        </w:rPr>
        <w:br w:type="page"/>
      </w:r>
      <w:r>
        <w:rPr>
          <w:rFonts w:hint="eastAsia" w:eastAsia="仿宋_GB2312"/>
          <w:sz w:val="24"/>
          <w:lang w:val="en-US" w:eastAsia="zh-CN"/>
        </w:rPr>
        <w:t xml:space="preserve">                         </w:t>
      </w:r>
      <w:r>
        <w:rPr>
          <w:rFonts w:hint="eastAsia" w:eastAsia="仿宋_GB2312"/>
          <w:szCs w:val="21"/>
        </w:rPr>
        <w:t>表1   本专业职业面向</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2"/>
        <w:gridCol w:w="1369"/>
        <w:gridCol w:w="1914"/>
        <w:gridCol w:w="1762"/>
        <w:gridCol w:w="1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852" w:type="dxa"/>
            <w:vAlign w:val="center"/>
          </w:tcPr>
          <w:p>
            <w:pPr>
              <w:keepNext w:val="0"/>
              <w:keepLines w:val="0"/>
              <w:widowControl/>
              <w:suppressLineNumbers w:val="0"/>
              <w:spacing w:before="0" w:beforeAutospacing="0" w:after="0" w:afterAutospacing="0" w:line="300" w:lineRule="exact"/>
              <w:ind w:left="0" w:right="0"/>
              <w:jc w:val="center"/>
              <w:rPr>
                <w:rFonts w:hint="default" w:eastAsia="仿宋_GB2312"/>
                <w:bCs/>
                <w:kern w:val="0"/>
                <w:szCs w:val="21"/>
              </w:rPr>
            </w:pPr>
            <w:r>
              <w:rPr>
                <w:rFonts w:hint="eastAsia" w:eastAsia="仿宋_GB2312"/>
                <w:bCs/>
                <w:kern w:val="0"/>
                <w:szCs w:val="21"/>
              </w:rPr>
              <w:t>所属专业大类（代码）</w:t>
            </w:r>
          </w:p>
        </w:tc>
        <w:tc>
          <w:tcPr>
            <w:tcW w:w="1369" w:type="dxa"/>
            <w:vAlign w:val="center"/>
          </w:tcPr>
          <w:p>
            <w:pPr>
              <w:keepNext w:val="0"/>
              <w:keepLines w:val="0"/>
              <w:widowControl/>
              <w:suppressLineNumbers w:val="0"/>
              <w:spacing w:before="0" w:beforeAutospacing="0" w:after="0" w:afterAutospacing="0" w:line="300" w:lineRule="exact"/>
              <w:ind w:left="0" w:right="0"/>
              <w:jc w:val="center"/>
              <w:rPr>
                <w:rFonts w:hint="default" w:eastAsia="仿宋_GB2312"/>
                <w:bCs/>
                <w:kern w:val="0"/>
                <w:szCs w:val="21"/>
              </w:rPr>
            </w:pPr>
            <w:r>
              <w:rPr>
                <w:rFonts w:hint="eastAsia" w:eastAsia="仿宋_GB2312"/>
                <w:bCs/>
                <w:kern w:val="0"/>
                <w:szCs w:val="21"/>
              </w:rPr>
              <w:t>所属专业类（代码）</w:t>
            </w:r>
          </w:p>
        </w:tc>
        <w:tc>
          <w:tcPr>
            <w:tcW w:w="1914" w:type="dxa"/>
            <w:vAlign w:val="center"/>
          </w:tcPr>
          <w:p>
            <w:pPr>
              <w:keepNext w:val="0"/>
              <w:keepLines w:val="0"/>
              <w:widowControl/>
              <w:suppressLineNumbers w:val="0"/>
              <w:spacing w:before="0" w:beforeAutospacing="0" w:after="0" w:afterAutospacing="0" w:line="300" w:lineRule="exact"/>
              <w:ind w:left="0" w:right="0"/>
              <w:jc w:val="center"/>
              <w:rPr>
                <w:rFonts w:hint="default" w:eastAsia="仿宋_GB2312"/>
                <w:bCs/>
                <w:kern w:val="0"/>
                <w:szCs w:val="21"/>
              </w:rPr>
            </w:pPr>
            <w:r>
              <w:rPr>
                <w:rFonts w:hint="eastAsia" w:eastAsia="仿宋_GB2312"/>
                <w:bCs/>
                <w:kern w:val="0"/>
                <w:szCs w:val="21"/>
              </w:rPr>
              <w:t>对应行业</w:t>
            </w:r>
          </w:p>
          <w:p>
            <w:pPr>
              <w:keepNext w:val="0"/>
              <w:keepLines w:val="0"/>
              <w:widowControl/>
              <w:suppressLineNumbers w:val="0"/>
              <w:spacing w:before="0" w:beforeAutospacing="0" w:after="0" w:afterAutospacing="0" w:line="300" w:lineRule="exact"/>
              <w:ind w:left="0" w:right="0"/>
              <w:jc w:val="center"/>
              <w:rPr>
                <w:rFonts w:hint="default" w:eastAsia="仿宋_GB2312"/>
                <w:bCs/>
                <w:kern w:val="0"/>
                <w:szCs w:val="21"/>
              </w:rPr>
            </w:pPr>
            <w:r>
              <w:rPr>
                <w:rFonts w:hint="eastAsia" w:eastAsia="仿宋_GB2312"/>
                <w:bCs/>
                <w:kern w:val="0"/>
                <w:szCs w:val="21"/>
              </w:rPr>
              <w:t>（代码）</w:t>
            </w:r>
          </w:p>
        </w:tc>
        <w:tc>
          <w:tcPr>
            <w:tcW w:w="1762" w:type="dxa"/>
            <w:vAlign w:val="center"/>
          </w:tcPr>
          <w:p>
            <w:pPr>
              <w:keepNext w:val="0"/>
              <w:keepLines w:val="0"/>
              <w:widowControl/>
              <w:suppressLineNumbers w:val="0"/>
              <w:spacing w:before="0" w:beforeAutospacing="0" w:after="0" w:afterAutospacing="0" w:line="300" w:lineRule="exact"/>
              <w:ind w:left="0" w:right="0"/>
              <w:jc w:val="center"/>
              <w:rPr>
                <w:rFonts w:hint="default" w:eastAsia="仿宋_GB2312"/>
                <w:bCs/>
                <w:kern w:val="0"/>
                <w:szCs w:val="21"/>
              </w:rPr>
            </w:pPr>
            <w:r>
              <w:rPr>
                <w:rFonts w:hint="eastAsia" w:eastAsia="仿宋_GB2312"/>
                <w:bCs/>
                <w:kern w:val="0"/>
                <w:szCs w:val="21"/>
              </w:rPr>
              <w:t>主要职业类别（代码）</w:t>
            </w:r>
          </w:p>
        </w:tc>
        <w:tc>
          <w:tcPr>
            <w:tcW w:w="1623" w:type="dxa"/>
            <w:vAlign w:val="center"/>
          </w:tcPr>
          <w:p>
            <w:pPr>
              <w:keepNext w:val="0"/>
              <w:keepLines w:val="0"/>
              <w:widowControl/>
              <w:suppressLineNumbers w:val="0"/>
              <w:spacing w:before="0" w:beforeAutospacing="0" w:after="0" w:afterAutospacing="0" w:line="300" w:lineRule="exact"/>
              <w:ind w:left="0" w:right="0"/>
              <w:jc w:val="center"/>
              <w:rPr>
                <w:rFonts w:hint="default" w:eastAsia="仿宋_GB2312"/>
                <w:bCs/>
                <w:kern w:val="0"/>
                <w:szCs w:val="21"/>
              </w:rPr>
            </w:pPr>
            <w:r>
              <w:rPr>
                <w:rFonts w:hint="eastAsia" w:eastAsia="仿宋_GB2312"/>
                <w:bCs/>
                <w:kern w:val="0"/>
                <w:szCs w:val="21"/>
              </w:rPr>
              <w:t>主要岗位群或技术领域举例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52" w:type="dxa"/>
          </w:tcPr>
          <w:p>
            <w:pPr>
              <w:keepNext w:val="0"/>
              <w:keepLines w:val="0"/>
              <w:widowControl/>
              <w:suppressLineNumbers w:val="0"/>
              <w:spacing w:before="0" w:beforeAutospacing="0" w:after="0" w:afterAutospacing="0" w:line="300" w:lineRule="exact"/>
              <w:ind w:left="0" w:right="0"/>
              <w:jc w:val="center"/>
              <w:rPr>
                <w:rFonts w:hint="default" w:eastAsia="仿宋_GB2312"/>
                <w:bCs/>
                <w:color w:val="FF0000"/>
                <w:kern w:val="0"/>
                <w:szCs w:val="21"/>
              </w:rPr>
            </w:pPr>
            <w:r>
              <w:rPr>
                <w:rFonts w:hint="eastAsia" w:eastAsia="仿宋_GB2312"/>
                <w:bCs/>
                <w:color w:val="auto"/>
                <w:kern w:val="0"/>
                <w:szCs w:val="21"/>
                <w:lang w:val="en-US" w:eastAsia="zh-CN"/>
              </w:rPr>
              <w:t>财经商贸</w:t>
            </w:r>
            <w:r>
              <w:rPr>
                <w:rFonts w:hint="eastAsia" w:eastAsia="仿宋_GB2312"/>
                <w:bCs/>
                <w:color w:val="auto"/>
                <w:kern w:val="0"/>
                <w:szCs w:val="21"/>
              </w:rPr>
              <w:t>大类（</w:t>
            </w:r>
            <w:r>
              <w:rPr>
                <w:rFonts w:hint="eastAsia" w:eastAsia="仿宋_GB2312"/>
                <w:bCs/>
                <w:color w:val="auto"/>
                <w:kern w:val="0"/>
                <w:szCs w:val="21"/>
                <w:lang w:val="en-US" w:eastAsia="zh-CN"/>
              </w:rPr>
              <w:t>53</w:t>
            </w:r>
            <w:r>
              <w:rPr>
                <w:rFonts w:hint="eastAsia" w:eastAsia="仿宋_GB2312"/>
                <w:bCs/>
                <w:color w:val="auto"/>
                <w:kern w:val="0"/>
                <w:szCs w:val="21"/>
              </w:rPr>
              <w:t>）</w:t>
            </w:r>
          </w:p>
        </w:tc>
        <w:tc>
          <w:tcPr>
            <w:tcW w:w="1369" w:type="dxa"/>
          </w:tcPr>
          <w:p>
            <w:pPr>
              <w:keepNext w:val="0"/>
              <w:keepLines w:val="0"/>
              <w:widowControl/>
              <w:suppressLineNumbers w:val="0"/>
              <w:spacing w:before="0" w:beforeAutospacing="0" w:after="0" w:afterAutospacing="0" w:line="300" w:lineRule="exact"/>
              <w:ind w:left="0" w:right="0"/>
              <w:jc w:val="center"/>
              <w:rPr>
                <w:rFonts w:hint="default" w:eastAsia="仿宋_GB2312"/>
                <w:bCs/>
                <w:color w:val="FF0000"/>
                <w:kern w:val="0"/>
                <w:szCs w:val="21"/>
              </w:rPr>
            </w:pPr>
            <w:r>
              <w:rPr>
                <w:rFonts w:hint="eastAsia" w:eastAsia="仿宋_GB2312"/>
                <w:bCs/>
                <w:color w:val="auto"/>
                <w:kern w:val="0"/>
                <w:szCs w:val="21"/>
                <w:lang w:val="en-US" w:eastAsia="zh-CN"/>
              </w:rPr>
              <w:t>电子商务</w:t>
            </w:r>
            <w:r>
              <w:rPr>
                <w:rFonts w:hint="eastAsia" w:eastAsia="仿宋_GB2312"/>
                <w:bCs/>
                <w:color w:val="auto"/>
                <w:kern w:val="0"/>
                <w:szCs w:val="21"/>
              </w:rPr>
              <w:t>类（</w:t>
            </w:r>
            <w:r>
              <w:rPr>
                <w:rFonts w:hint="eastAsia" w:eastAsia="仿宋_GB2312"/>
                <w:bCs/>
                <w:color w:val="auto"/>
                <w:kern w:val="0"/>
                <w:szCs w:val="21"/>
                <w:lang w:val="en-US" w:eastAsia="zh-CN"/>
              </w:rPr>
              <w:t>5307</w:t>
            </w:r>
            <w:r>
              <w:rPr>
                <w:rFonts w:hint="eastAsia" w:eastAsia="仿宋_GB2312"/>
                <w:bCs/>
                <w:color w:val="auto"/>
                <w:kern w:val="0"/>
                <w:szCs w:val="21"/>
              </w:rPr>
              <w:t>）</w:t>
            </w:r>
          </w:p>
        </w:tc>
        <w:tc>
          <w:tcPr>
            <w:tcW w:w="1914" w:type="dxa"/>
            <w:vAlign w:val="center"/>
          </w:tcPr>
          <w:p>
            <w:pPr>
              <w:keepNext w:val="0"/>
              <w:keepLines w:val="0"/>
              <w:widowControl/>
              <w:suppressLineNumbers w:val="0"/>
              <w:spacing w:before="0" w:beforeAutospacing="0" w:after="0" w:afterAutospacing="0" w:line="300" w:lineRule="exact"/>
              <w:ind w:left="0" w:leftChars="0" w:right="0" w:rightChars="0"/>
              <w:jc w:val="center"/>
              <w:rPr>
                <w:rFonts w:hint="eastAsia" w:ascii="Times New Roman" w:hAnsi="Times New Roman" w:eastAsia="仿宋_GB2312" w:cs="Times New Roman"/>
                <w:bCs/>
                <w:color w:val="auto"/>
                <w:kern w:val="0"/>
                <w:sz w:val="21"/>
                <w:szCs w:val="21"/>
                <w:lang w:val="en-US" w:eastAsia="zh-CN" w:bidi="ar-SA"/>
              </w:rPr>
            </w:pPr>
            <w:r>
              <w:rPr>
                <w:rFonts w:hint="eastAsia" w:eastAsia="仿宋_GB2312"/>
                <w:bCs/>
                <w:color w:val="auto"/>
                <w:kern w:val="0"/>
                <w:szCs w:val="21"/>
                <w:lang w:val="en-US" w:eastAsia="zh-CN"/>
              </w:rPr>
              <w:t>批发业</w:t>
            </w:r>
            <w:r>
              <w:rPr>
                <w:rFonts w:hint="eastAsia" w:eastAsia="仿宋_GB2312"/>
                <w:bCs/>
                <w:color w:val="auto"/>
                <w:kern w:val="0"/>
                <w:szCs w:val="21"/>
              </w:rPr>
              <w:t>（</w:t>
            </w:r>
            <w:r>
              <w:rPr>
                <w:rFonts w:hint="eastAsia" w:eastAsia="仿宋_GB2312"/>
                <w:bCs/>
                <w:color w:val="auto"/>
                <w:kern w:val="0"/>
                <w:szCs w:val="21"/>
                <w:lang w:val="en-US" w:eastAsia="zh-CN"/>
              </w:rPr>
              <w:t>51</w:t>
            </w:r>
            <w:r>
              <w:rPr>
                <w:rFonts w:hint="eastAsia" w:eastAsia="仿宋_GB2312"/>
                <w:bCs/>
                <w:color w:val="auto"/>
                <w:kern w:val="0"/>
                <w:szCs w:val="21"/>
              </w:rPr>
              <w:t>）</w:t>
            </w:r>
          </w:p>
        </w:tc>
        <w:tc>
          <w:tcPr>
            <w:tcW w:w="1762" w:type="dxa"/>
          </w:tcPr>
          <w:p>
            <w:pPr>
              <w:keepNext w:val="0"/>
              <w:keepLines w:val="0"/>
              <w:widowControl/>
              <w:suppressLineNumbers w:val="0"/>
              <w:spacing w:before="0" w:beforeAutospacing="0" w:after="0" w:afterAutospacing="0" w:line="300" w:lineRule="exact"/>
              <w:ind w:left="0" w:right="0"/>
              <w:jc w:val="center"/>
              <w:rPr>
                <w:rFonts w:hint="default" w:eastAsia="仿宋_GB2312"/>
                <w:bCs/>
                <w:color w:val="000000" w:themeColor="text1"/>
                <w:kern w:val="0"/>
                <w:szCs w:val="21"/>
                <w14:textFill>
                  <w14:solidFill>
                    <w14:schemeClr w14:val="tx1"/>
                  </w14:solidFill>
                </w14:textFill>
              </w:rPr>
            </w:pPr>
            <w:r>
              <w:rPr>
                <w:rFonts w:hint="eastAsia" w:eastAsia="仿宋_GB2312"/>
                <w:bCs/>
                <w:color w:val="000000" w:themeColor="text1"/>
                <w:kern w:val="0"/>
                <w:szCs w:val="21"/>
                <w14:textFill>
                  <w14:solidFill>
                    <w14:schemeClr w14:val="tx1"/>
                  </w14:solidFill>
                </w14:textFill>
              </w:rPr>
              <w:t>销售人员（4-01-02）</w:t>
            </w:r>
          </w:p>
        </w:tc>
        <w:tc>
          <w:tcPr>
            <w:tcW w:w="1623" w:type="dxa"/>
            <w:vMerge w:val="restart"/>
            <w:vAlign w:val="center"/>
          </w:tcPr>
          <w:p>
            <w:pPr>
              <w:keepNext w:val="0"/>
              <w:keepLines w:val="0"/>
              <w:widowControl/>
              <w:suppressLineNumbers w:val="0"/>
              <w:spacing w:before="0" w:beforeAutospacing="0" w:after="0" w:afterAutospacing="0" w:line="300" w:lineRule="exact"/>
              <w:ind w:left="0" w:right="0"/>
              <w:jc w:val="center"/>
              <w:rPr>
                <w:rFonts w:hint="eastAsia" w:eastAsia="仿宋_GB2312"/>
                <w:bCs/>
                <w:color w:val="000000" w:themeColor="text1"/>
                <w:kern w:val="0"/>
                <w:szCs w:val="21"/>
                <w:lang w:val="en-US" w:eastAsia="zh-CN"/>
                <w14:textFill>
                  <w14:solidFill>
                    <w14:schemeClr w14:val="tx1"/>
                  </w14:solidFill>
                </w14:textFill>
              </w:rPr>
            </w:pPr>
            <w:r>
              <w:rPr>
                <w:rFonts w:hint="eastAsia" w:eastAsia="仿宋_GB2312"/>
                <w:bCs/>
                <w:color w:val="000000" w:themeColor="text1"/>
                <w:kern w:val="0"/>
                <w:szCs w:val="21"/>
                <w:lang w:val="en-US" w:eastAsia="zh-CN"/>
                <w14:textFill>
                  <w14:solidFill>
                    <w14:schemeClr w14:val="tx1"/>
                  </w14:solidFill>
                </w14:textFill>
              </w:rPr>
              <w:t>网络营销师</w:t>
            </w:r>
          </w:p>
          <w:p>
            <w:pPr>
              <w:keepNext w:val="0"/>
              <w:keepLines w:val="0"/>
              <w:widowControl/>
              <w:suppressLineNumbers w:val="0"/>
              <w:spacing w:before="0" w:beforeAutospacing="0" w:after="0" w:afterAutospacing="0" w:line="300" w:lineRule="exact"/>
              <w:ind w:left="0" w:right="0"/>
              <w:jc w:val="center"/>
              <w:rPr>
                <w:rFonts w:hint="default" w:eastAsia="仿宋_GB2312"/>
                <w:bCs/>
                <w:color w:val="000000" w:themeColor="text1"/>
                <w:kern w:val="0"/>
                <w:szCs w:val="21"/>
                <w:lang w:val="en-US" w:eastAsia="zh-CN"/>
                <w14:textFill>
                  <w14:solidFill>
                    <w14:schemeClr w14:val="tx1"/>
                  </w14:solidFill>
                </w14:textFill>
              </w:rPr>
            </w:pPr>
            <w:r>
              <w:rPr>
                <w:rFonts w:hint="eastAsia" w:eastAsia="仿宋_GB2312"/>
                <w:bCs/>
                <w:color w:val="000000" w:themeColor="text1"/>
                <w:kern w:val="0"/>
                <w:szCs w:val="21"/>
                <w:lang w:val="en-US" w:eastAsia="zh-CN"/>
                <w14:textFill>
                  <w14:solidFill>
                    <w14:schemeClr w14:val="tx1"/>
                  </w14:solidFill>
                </w14:textFill>
              </w:rPr>
              <w:t>网店客服</w:t>
            </w:r>
          </w:p>
          <w:p>
            <w:pPr>
              <w:keepNext w:val="0"/>
              <w:keepLines w:val="0"/>
              <w:widowControl/>
              <w:suppressLineNumbers w:val="0"/>
              <w:spacing w:before="0" w:beforeAutospacing="0" w:after="0" w:afterAutospacing="0" w:line="300" w:lineRule="exact"/>
              <w:ind w:left="0" w:right="0"/>
              <w:jc w:val="center"/>
              <w:rPr>
                <w:rFonts w:hint="eastAsia" w:eastAsia="仿宋_GB2312"/>
                <w:bCs/>
                <w:color w:val="000000" w:themeColor="text1"/>
                <w:kern w:val="0"/>
                <w:szCs w:val="21"/>
                <w:lang w:val="en-US" w:eastAsia="zh-CN"/>
                <w14:textFill>
                  <w14:solidFill>
                    <w14:schemeClr w14:val="tx1"/>
                  </w14:solidFill>
                </w14:textFill>
              </w:rPr>
            </w:pPr>
            <w:r>
              <w:rPr>
                <w:rFonts w:hint="eastAsia" w:eastAsia="仿宋_GB2312"/>
                <w:bCs/>
                <w:color w:val="000000" w:themeColor="text1"/>
                <w:kern w:val="0"/>
                <w:szCs w:val="21"/>
                <w:lang w:val="en-US" w:eastAsia="zh-CN"/>
                <w14:textFill>
                  <w14:solidFill>
                    <w14:schemeClr w14:val="tx1"/>
                  </w14:solidFill>
                </w14:textFill>
              </w:rPr>
              <w:t>网店推广</w:t>
            </w:r>
          </w:p>
          <w:p>
            <w:pPr>
              <w:keepNext w:val="0"/>
              <w:keepLines w:val="0"/>
              <w:widowControl/>
              <w:suppressLineNumbers w:val="0"/>
              <w:spacing w:before="0" w:beforeAutospacing="0" w:after="0" w:afterAutospacing="0" w:line="300" w:lineRule="exact"/>
              <w:ind w:left="0" w:right="0"/>
              <w:jc w:val="center"/>
              <w:rPr>
                <w:rFonts w:hint="default" w:eastAsia="仿宋_GB2312"/>
                <w:bCs/>
                <w:color w:val="000000" w:themeColor="text1"/>
                <w:kern w:val="0"/>
                <w:szCs w:val="21"/>
                <w:lang w:val="en-US" w:eastAsia="zh-CN"/>
                <w14:textFill>
                  <w14:solidFill>
                    <w14:schemeClr w14:val="tx1"/>
                  </w14:solidFill>
                </w14:textFill>
              </w:rPr>
            </w:pPr>
            <w:r>
              <w:rPr>
                <w:rFonts w:hint="eastAsia" w:eastAsia="仿宋_GB2312"/>
                <w:bCs/>
                <w:color w:val="000000" w:themeColor="text1"/>
                <w:kern w:val="0"/>
                <w:szCs w:val="21"/>
                <w:lang w:val="en-US" w:eastAsia="zh-CN"/>
                <w14:textFill>
                  <w14:solidFill>
                    <w14:schemeClr w14:val="tx1"/>
                  </w14:solidFill>
                </w14:textFill>
              </w:rPr>
              <w:t>网店美工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852" w:type="dxa"/>
          </w:tcPr>
          <w:p>
            <w:pPr>
              <w:keepNext w:val="0"/>
              <w:keepLines w:val="0"/>
              <w:widowControl/>
              <w:suppressLineNumbers w:val="0"/>
              <w:spacing w:before="0" w:beforeAutospacing="0" w:after="0" w:afterAutospacing="0" w:line="300" w:lineRule="exact"/>
              <w:ind w:left="0" w:right="0"/>
              <w:jc w:val="center"/>
              <w:rPr>
                <w:rFonts w:hint="default" w:eastAsia="仿宋_GB2312"/>
                <w:bCs/>
                <w:color w:val="FF0000"/>
                <w:kern w:val="0"/>
                <w:szCs w:val="21"/>
              </w:rPr>
            </w:pPr>
            <w:r>
              <w:rPr>
                <w:rFonts w:hint="eastAsia" w:eastAsia="仿宋_GB2312"/>
                <w:bCs/>
                <w:color w:val="auto"/>
                <w:kern w:val="0"/>
                <w:szCs w:val="21"/>
                <w:lang w:val="en-US" w:eastAsia="zh-CN"/>
              </w:rPr>
              <w:t>财经商贸</w:t>
            </w:r>
            <w:r>
              <w:rPr>
                <w:rFonts w:hint="eastAsia" w:eastAsia="仿宋_GB2312"/>
                <w:bCs/>
                <w:color w:val="auto"/>
                <w:kern w:val="0"/>
                <w:szCs w:val="21"/>
              </w:rPr>
              <w:t>大类（</w:t>
            </w:r>
            <w:r>
              <w:rPr>
                <w:rFonts w:hint="eastAsia" w:eastAsia="仿宋_GB2312"/>
                <w:bCs/>
                <w:color w:val="auto"/>
                <w:kern w:val="0"/>
                <w:szCs w:val="21"/>
                <w:lang w:val="en-US" w:eastAsia="zh-CN"/>
              </w:rPr>
              <w:t>53</w:t>
            </w:r>
            <w:r>
              <w:rPr>
                <w:rFonts w:hint="eastAsia" w:eastAsia="仿宋_GB2312"/>
                <w:bCs/>
                <w:color w:val="auto"/>
                <w:kern w:val="0"/>
                <w:szCs w:val="21"/>
              </w:rPr>
              <w:t>）</w:t>
            </w:r>
          </w:p>
        </w:tc>
        <w:tc>
          <w:tcPr>
            <w:tcW w:w="1369" w:type="dxa"/>
          </w:tcPr>
          <w:p>
            <w:pPr>
              <w:keepNext w:val="0"/>
              <w:keepLines w:val="0"/>
              <w:widowControl/>
              <w:suppressLineNumbers w:val="0"/>
              <w:spacing w:before="0" w:beforeAutospacing="0" w:after="0" w:afterAutospacing="0" w:line="300" w:lineRule="exact"/>
              <w:ind w:left="0" w:right="0"/>
              <w:jc w:val="center"/>
              <w:rPr>
                <w:rFonts w:hint="default" w:eastAsia="仿宋_GB2312"/>
                <w:bCs/>
                <w:color w:val="FF0000"/>
                <w:kern w:val="0"/>
                <w:szCs w:val="21"/>
              </w:rPr>
            </w:pPr>
            <w:r>
              <w:rPr>
                <w:rFonts w:hint="eastAsia" w:eastAsia="仿宋_GB2312"/>
                <w:bCs/>
                <w:color w:val="auto"/>
                <w:kern w:val="0"/>
                <w:szCs w:val="21"/>
                <w:lang w:val="en-US" w:eastAsia="zh-CN"/>
              </w:rPr>
              <w:t>电子商务</w:t>
            </w:r>
            <w:r>
              <w:rPr>
                <w:rFonts w:hint="eastAsia" w:eastAsia="仿宋_GB2312"/>
                <w:bCs/>
                <w:color w:val="auto"/>
                <w:kern w:val="0"/>
                <w:szCs w:val="21"/>
              </w:rPr>
              <w:t>类（</w:t>
            </w:r>
            <w:r>
              <w:rPr>
                <w:rFonts w:hint="eastAsia" w:eastAsia="仿宋_GB2312"/>
                <w:bCs/>
                <w:color w:val="auto"/>
                <w:kern w:val="0"/>
                <w:szCs w:val="21"/>
                <w:lang w:val="en-US" w:eastAsia="zh-CN"/>
              </w:rPr>
              <w:t>5307</w:t>
            </w:r>
            <w:r>
              <w:rPr>
                <w:rFonts w:hint="eastAsia" w:eastAsia="仿宋_GB2312"/>
                <w:bCs/>
                <w:color w:val="auto"/>
                <w:kern w:val="0"/>
                <w:szCs w:val="21"/>
              </w:rPr>
              <w:t>）</w:t>
            </w:r>
          </w:p>
        </w:tc>
        <w:tc>
          <w:tcPr>
            <w:tcW w:w="1914" w:type="dxa"/>
            <w:vAlign w:val="center"/>
          </w:tcPr>
          <w:p>
            <w:pPr>
              <w:keepNext w:val="0"/>
              <w:keepLines w:val="0"/>
              <w:widowControl/>
              <w:suppressLineNumbers w:val="0"/>
              <w:spacing w:before="0" w:beforeAutospacing="0" w:after="0" w:afterAutospacing="0" w:line="300" w:lineRule="exact"/>
              <w:ind w:left="0" w:leftChars="0" w:right="0" w:rightChars="0"/>
              <w:jc w:val="center"/>
              <w:rPr>
                <w:rFonts w:hint="default" w:ascii="Times New Roman" w:hAnsi="Times New Roman" w:eastAsia="仿宋_GB2312" w:cs="Times New Roman"/>
                <w:bCs/>
                <w:color w:val="auto"/>
                <w:kern w:val="0"/>
                <w:sz w:val="21"/>
                <w:szCs w:val="21"/>
                <w:lang w:val="en-US" w:eastAsia="zh-CN" w:bidi="ar-SA"/>
              </w:rPr>
            </w:pPr>
            <w:r>
              <w:rPr>
                <w:rFonts w:hint="eastAsia" w:eastAsia="仿宋_GB2312"/>
                <w:bCs/>
                <w:color w:val="auto"/>
                <w:kern w:val="0"/>
                <w:szCs w:val="21"/>
                <w:lang w:val="en-US" w:eastAsia="zh-CN"/>
              </w:rPr>
              <w:t>零售业</w:t>
            </w:r>
            <w:r>
              <w:rPr>
                <w:rFonts w:hint="eastAsia" w:eastAsia="仿宋_GB2312"/>
                <w:bCs/>
                <w:color w:val="auto"/>
                <w:kern w:val="0"/>
                <w:szCs w:val="21"/>
              </w:rPr>
              <w:t>（</w:t>
            </w:r>
            <w:r>
              <w:rPr>
                <w:rFonts w:hint="eastAsia" w:eastAsia="仿宋_GB2312"/>
                <w:bCs/>
                <w:color w:val="auto"/>
                <w:kern w:val="0"/>
                <w:szCs w:val="21"/>
                <w:lang w:val="en-US" w:eastAsia="zh-CN"/>
              </w:rPr>
              <w:t>54</w:t>
            </w:r>
            <w:r>
              <w:rPr>
                <w:rFonts w:hint="eastAsia" w:eastAsia="仿宋_GB2312"/>
                <w:bCs/>
                <w:color w:val="auto"/>
                <w:kern w:val="0"/>
                <w:szCs w:val="21"/>
              </w:rPr>
              <w:t>）</w:t>
            </w:r>
          </w:p>
        </w:tc>
        <w:tc>
          <w:tcPr>
            <w:tcW w:w="1762" w:type="dxa"/>
          </w:tcPr>
          <w:p>
            <w:pPr>
              <w:keepNext w:val="0"/>
              <w:keepLines w:val="0"/>
              <w:widowControl/>
              <w:suppressLineNumbers w:val="0"/>
              <w:spacing w:before="0" w:beforeAutospacing="0" w:after="0" w:afterAutospacing="0" w:line="300" w:lineRule="exact"/>
              <w:ind w:left="0" w:right="0"/>
              <w:jc w:val="center"/>
              <w:rPr>
                <w:rFonts w:hint="default" w:eastAsia="仿宋_GB2312"/>
                <w:bCs/>
                <w:color w:val="000000" w:themeColor="text1"/>
                <w:kern w:val="0"/>
                <w:szCs w:val="21"/>
                <w14:textFill>
                  <w14:solidFill>
                    <w14:schemeClr w14:val="tx1"/>
                  </w14:solidFill>
                </w14:textFill>
              </w:rPr>
            </w:pPr>
            <w:r>
              <w:rPr>
                <w:rFonts w:hint="eastAsia" w:eastAsia="仿宋_GB2312"/>
                <w:bCs/>
                <w:color w:val="000000" w:themeColor="text1"/>
                <w:kern w:val="0"/>
                <w:szCs w:val="21"/>
                <w14:textFill>
                  <w14:solidFill>
                    <w14:schemeClr w14:val="tx1"/>
                  </w14:solidFill>
                </w14:textFill>
              </w:rPr>
              <w:t>商务咨询服务人员（4-07-02）</w:t>
            </w:r>
          </w:p>
        </w:tc>
        <w:tc>
          <w:tcPr>
            <w:tcW w:w="1623" w:type="dxa"/>
            <w:vMerge w:val="continue"/>
            <w:vAlign w:val="center"/>
          </w:tcPr>
          <w:p>
            <w:pPr>
              <w:keepNext w:val="0"/>
              <w:keepLines w:val="0"/>
              <w:widowControl/>
              <w:suppressLineNumbers w:val="0"/>
              <w:spacing w:before="0" w:beforeAutospacing="0" w:after="0" w:afterAutospacing="0" w:line="300" w:lineRule="exact"/>
              <w:ind w:left="0" w:right="0"/>
              <w:jc w:val="center"/>
              <w:rPr>
                <w:rFonts w:hint="default" w:eastAsia="仿宋_GB2312"/>
                <w:bCs/>
                <w:color w:val="000000" w:themeColor="text1"/>
                <w:kern w:val="0"/>
                <w:szCs w:val="2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852" w:type="dxa"/>
          </w:tcPr>
          <w:p>
            <w:pPr>
              <w:keepNext w:val="0"/>
              <w:keepLines w:val="0"/>
              <w:widowControl/>
              <w:suppressLineNumbers w:val="0"/>
              <w:spacing w:before="0" w:beforeAutospacing="0" w:after="0" w:afterAutospacing="0" w:line="300" w:lineRule="exact"/>
              <w:ind w:left="0" w:right="0"/>
              <w:jc w:val="center"/>
              <w:rPr>
                <w:rFonts w:hint="default" w:eastAsia="仿宋_GB2312"/>
                <w:bCs/>
                <w:color w:val="FF0000"/>
                <w:kern w:val="0"/>
                <w:szCs w:val="21"/>
              </w:rPr>
            </w:pPr>
            <w:r>
              <w:rPr>
                <w:rFonts w:hint="eastAsia" w:eastAsia="仿宋_GB2312"/>
                <w:bCs/>
                <w:color w:val="auto"/>
                <w:kern w:val="0"/>
                <w:szCs w:val="21"/>
                <w:lang w:val="en-US" w:eastAsia="zh-CN"/>
              </w:rPr>
              <w:t>财经商贸</w:t>
            </w:r>
            <w:r>
              <w:rPr>
                <w:rFonts w:hint="eastAsia" w:eastAsia="仿宋_GB2312"/>
                <w:bCs/>
                <w:color w:val="auto"/>
                <w:kern w:val="0"/>
                <w:szCs w:val="21"/>
              </w:rPr>
              <w:t>大类（</w:t>
            </w:r>
            <w:r>
              <w:rPr>
                <w:rFonts w:hint="eastAsia" w:eastAsia="仿宋_GB2312"/>
                <w:bCs/>
                <w:color w:val="auto"/>
                <w:kern w:val="0"/>
                <w:szCs w:val="21"/>
                <w:lang w:val="en-US" w:eastAsia="zh-CN"/>
              </w:rPr>
              <w:t>53</w:t>
            </w:r>
            <w:r>
              <w:rPr>
                <w:rFonts w:hint="eastAsia" w:eastAsia="仿宋_GB2312"/>
                <w:bCs/>
                <w:color w:val="auto"/>
                <w:kern w:val="0"/>
                <w:szCs w:val="21"/>
              </w:rPr>
              <w:t>）</w:t>
            </w:r>
          </w:p>
        </w:tc>
        <w:tc>
          <w:tcPr>
            <w:tcW w:w="1369" w:type="dxa"/>
          </w:tcPr>
          <w:p>
            <w:pPr>
              <w:keepNext w:val="0"/>
              <w:keepLines w:val="0"/>
              <w:widowControl/>
              <w:suppressLineNumbers w:val="0"/>
              <w:spacing w:before="0" w:beforeAutospacing="0" w:after="0" w:afterAutospacing="0" w:line="300" w:lineRule="exact"/>
              <w:ind w:left="0" w:right="0"/>
              <w:jc w:val="center"/>
              <w:rPr>
                <w:rFonts w:hint="default" w:eastAsia="仿宋_GB2312"/>
                <w:bCs/>
                <w:color w:val="FF0000"/>
                <w:kern w:val="0"/>
                <w:szCs w:val="21"/>
              </w:rPr>
            </w:pPr>
            <w:r>
              <w:rPr>
                <w:rFonts w:hint="eastAsia" w:eastAsia="仿宋_GB2312"/>
                <w:bCs/>
                <w:color w:val="auto"/>
                <w:kern w:val="0"/>
                <w:szCs w:val="21"/>
                <w:lang w:val="en-US" w:eastAsia="zh-CN"/>
              </w:rPr>
              <w:t>电子商务</w:t>
            </w:r>
            <w:r>
              <w:rPr>
                <w:rFonts w:hint="eastAsia" w:eastAsia="仿宋_GB2312"/>
                <w:bCs/>
                <w:color w:val="auto"/>
                <w:kern w:val="0"/>
                <w:szCs w:val="21"/>
              </w:rPr>
              <w:t>类（</w:t>
            </w:r>
            <w:r>
              <w:rPr>
                <w:rFonts w:hint="eastAsia" w:eastAsia="仿宋_GB2312"/>
                <w:bCs/>
                <w:color w:val="auto"/>
                <w:kern w:val="0"/>
                <w:szCs w:val="21"/>
                <w:lang w:val="en-US" w:eastAsia="zh-CN"/>
              </w:rPr>
              <w:t>5307</w:t>
            </w:r>
            <w:r>
              <w:rPr>
                <w:rFonts w:hint="eastAsia" w:eastAsia="仿宋_GB2312"/>
                <w:bCs/>
                <w:color w:val="auto"/>
                <w:kern w:val="0"/>
                <w:szCs w:val="21"/>
              </w:rPr>
              <w:t>）</w:t>
            </w:r>
          </w:p>
        </w:tc>
        <w:tc>
          <w:tcPr>
            <w:tcW w:w="1914" w:type="dxa"/>
            <w:vAlign w:val="center"/>
          </w:tcPr>
          <w:p>
            <w:pPr>
              <w:keepNext w:val="0"/>
              <w:keepLines w:val="0"/>
              <w:widowControl/>
              <w:suppressLineNumbers w:val="0"/>
              <w:spacing w:before="0" w:beforeAutospacing="0" w:after="0" w:afterAutospacing="0" w:line="300" w:lineRule="exact"/>
              <w:ind w:left="0" w:leftChars="0" w:right="0" w:rightChars="0"/>
              <w:jc w:val="center"/>
              <w:rPr>
                <w:rFonts w:hint="default" w:ascii="Times New Roman" w:hAnsi="Times New Roman" w:eastAsia="仿宋_GB2312" w:cs="Times New Roman"/>
                <w:bCs/>
                <w:color w:val="auto"/>
                <w:kern w:val="0"/>
                <w:sz w:val="21"/>
                <w:szCs w:val="21"/>
                <w:lang w:val="en-US" w:eastAsia="zh-CN" w:bidi="ar-SA"/>
              </w:rPr>
            </w:pPr>
            <w:r>
              <w:rPr>
                <w:rFonts w:hint="eastAsia" w:eastAsia="仿宋_GB2312"/>
                <w:bCs/>
                <w:color w:val="auto"/>
                <w:kern w:val="0"/>
                <w:szCs w:val="21"/>
                <w:lang w:val="en-US" w:eastAsia="zh-CN"/>
              </w:rPr>
              <w:t>互联网和相关服务</w:t>
            </w:r>
            <w:r>
              <w:rPr>
                <w:rFonts w:hint="eastAsia" w:eastAsia="仿宋_GB2312"/>
                <w:bCs/>
                <w:color w:val="auto"/>
                <w:kern w:val="0"/>
                <w:szCs w:val="21"/>
              </w:rPr>
              <w:t>（</w:t>
            </w:r>
            <w:r>
              <w:rPr>
                <w:rFonts w:hint="eastAsia" w:eastAsia="仿宋_GB2312"/>
                <w:bCs/>
                <w:color w:val="auto"/>
                <w:kern w:val="0"/>
                <w:szCs w:val="21"/>
                <w:lang w:val="en-US" w:eastAsia="zh-CN"/>
              </w:rPr>
              <w:t>64</w:t>
            </w:r>
            <w:r>
              <w:rPr>
                <w:rFonts w:hint="eastAsia" w:eastAsia="仿宋_GB2312"/>
                <w:bCs/>
                <w:color w:val="auto"/>
                <w:kern w:val="0"/>
                <w:szCs w:val="21"/>
              </w:rPr>
              <w:t>）</w:t>
            </w:r>
          </w:p>
        </w:tc>
        <w:tc>
          <w:tcPr>
            <w:tcW w:w="1762" w:type="dxa"/>
          </w:tcPr>
          <w:p>
            <w:pPr>
              <w:keepNext w:val="0"/>
              <w:keepLines w:val="0"/>
              <w:widowControl/>
              <w:suppressLineNumbers w:val="0"/>
              <w:spacing w:before="0" w:beforeAutospacing="0" w:after="0" w:afterAutospacing="0" w:line="300" w:lineRule="exact"/>
              <w:ind w:left="0" w:right="0"/>
              <w:jc w:val="center"/>
              <w:rPr>
                <w:rFonts w:hint="default" w:eastAsia="仿宋_GB2312"/>
                <w:bCs/>
                <w:color w:val="000000" w:themeColor="text1"/>
                <w:kern w:val="0"/>
                <w:szCs w:val="21"/>
                <w14:textFill>
                  <w14:solidFill>
                    <w14:schemeClr w14:val="tx1"/>
                  </w14:solidFill>
                </w14:textFill>
              </w:rPr>
            </w:pPr>
            <w:r>
              <w:rPr>
                <w:rFonts w:hint="eastAsia" w:eastAsia="仿宋_GB2312"/>
                <w:bCs/>
                <w:color w:val="000000" w:themeColor="text1"/>
                <w:kern w:val="0"/>
                <w:szCs w:val="21"/>
                <w14:textFill>
                  <w14:solidFill>
                    <w14:schemeClr w14:val="tx1"/>
                  </w14:solidFill>
                </w14:textFill>
              </w:rPr>
              <w:t>专业化设计服务人员（4-08-08）</w:t>
            </w:r>
          </w:p>
        </w:tc>
        <w:tc>
          <w:tcPr>
            <w:tcW w:w="1623" w:type="dxa"/>
            <w:vMerge w:val="continue"/>
            <w:vAlign w:val="center"/>
          </w:tcPr>
          <w:p>
            <w:pPr>
              <w:keepNext w:val="0"/>
              <w:keepLines w:val="0"/>
              <w:widowControl/>
              <w:suppressLineNumbers w:val="0"/>
              <w:spacing w:before="0" w:beforeAutospacing="0" w:after="0" w:afterAutospacing="0" w:line="300" w:lineRule="exact"/>
              <w:ind w:left="0" w:right="0"/>
              <w:jc w:val="center"/>
              <w:rPr>
                <w:rFonts w:hint="default" w:eastAsia="仿宋_GB2312"/>
                <w:bCs/>
                <w:color w:val="000000" w:themeColor="text1"/>
                <w:kern w:val="0"/>
                <w:szCs w:val="21"/>
                <w:lang w:val="en-US" w:eastAsia="zh-CN"/>
                <w14:textFill>
                  <w14:solidFill>
                    <w14:schemeClr w14:val="tx1"/>
                  </w14:solidFill>
                </w14:textFill>
              </w:rPr>
            </w:pPr>
          </w:p>
        </w:tc>
      </w:tr>
    </w:tbl>
    <w:p>
      <w:pPr>
        <w:spacing w:line="650" w:lineRule="exact"/>
        <w:jc w:val="left"/>
        <w:outlineLvl w:val="0"/>
        <w:rPr>
          <w:rFonts w:eastAsia="仿宋_GB2312" w:cs="黑体"/>
          <w:kern w:val="0"/>
          <w:sz w:val="28"/>
          <w:szCs w:val="28"/>
        </w:rPr>
      </w:pPr>
      <w:bookmarkStart w:id="8" w:name="_Toc29182"/>
      <w:bookmarkStart w:id="9" w:name="_Toc14466"/>
      <w:r>
        <w:rPr>
          <w:rFonts w:hint="eastAsia" w:ascii="黑体" w:hAnsi="黑体" w:eastAsia="黑体" w:cs="黑体"/>
          <w:kern w:val="0"/>
          <w:sz w:val="32"/>
          <w:szCs w:val="32"/>
        </w:rPr>
        <w:t>五、培养目标</w:t>
      </w:r>
      <w:bookmarkEnd w:id="8"/>
      <w:bookmarkEnd w:id="9"/>
    </w:p>
    <w:p>
      <w:pPr>
        <w:pStyle w:val="21"/>
        <w:spacing w:line="650" w:lineRule="exact"/>
        <w:ind w:firstLine="640"/>
        <w:rPr>
          <w:rFonts w:ascii="Times New Roman" w:hAnsi="Times New Roman" w:eastAsia="仿宋_GB2312"/>
          <w:sz w:val="32"/>
          <w:szCs w:val="32"/>
        </w:rPr>
      </w:pPr>
      <w:r>
        <w:rPr>
          <w:rFonts w:hint="eastAsia" w:ascii="Times New Roman" w:hAnsi="Times New Roman" w:eastAsia="仿宋_GB2312"/>
          <w:sz w:val="32"/>
          <w:szCs w:val="32"/>
        </w:rPr>
        <w:t>本专业培养理想信念坚定，德、智、体、美、劳全面发展，具备一定的科学文化水平，良好的人文素养、职业道德和创新意识，精益求精的工匠精神，较强的就业能力和可持续发展的能力，掌握</w:t>
      </w:r>
      <w:r>
        <w:rPr>
          <w:rFonts w:hint="eastAsia" w:ascii="Times New Roman" w:hAnsi="Times New Roman" w:eastAsia="仿宋_GB2312"/>
          <w:sz w:val="32"/>
          <w:szCs w:val="32"/>
          <w:lang w:val="en-US" w:eastAsia="zh-CN"/>
        </w:rPr>
        <w:t>摄影</w:t>
      </w:r>
      <w:r>
        <w:rPr>
          <w:rFonts w:hint="eastAsia" w:ascii="Times New Roman" w:hAnsi="Times New Roman" w:eastAsia="仿宋_GB2312"/>
          <w:color w:val="auto"/>
          <w:kern w:val="0"/>
          <w:sz w:val="32"/>
          <w:lang w:val="en-US" w:eastAsia="zh-CN"/>
        </w:rPr>
        <w:t>、网店推广与运营、新媒体营销、数据分析、图像处理、客户服务与管理</w:t>
      </w:r>
      <w:r>
        <w:rPr>
          <w:rFonts w:hint="eastAsia" w:ascii="Times New Roman" w:hAnsi="Times New Roman" w:eastAsia="仿宋_GB2312" w:cs="仿宋_GB2312"/>
          <w:kern w:val="0"/>
          <w:sz w:val="32"/>
          <w:szCs w:val="32"/>
          <w:lang w:val="zh-CN"/>
        </w:rPr>
        <w:t>等知识</w:t>
      </w:r>
      <w:r>
        <w:rPr>
          <w:rFonts w:hint="eastAsia" w:ascii="Times New Roman" w:hAnsi="Times New Roman" w:eastAsia="仿宋_GB2312"/>
          <w:sz w:val="32"/>
          <w:szCs w:val="32"/>
        </w:rPr>
        <w:t>和技术技能，能够从事</w:t>
      </w:r>
      <w:r>
        <w:rPr>
          <w:rFonts w:hint="eastAsia" w:ascii="Times New Roman" w:hAnsi="Times New Roman" w:eastAsia="仿宋_GB2312"/>
          <w:color w:val="auto"/>
          <w:kern w:val="0"/>
          <w:sz w:val="32"/>
          <w:lang w:val="en-US" w:eastAsia="zh-CN"/>
        </w:rPr>
        <w:t>电子商务领域</w:t>
      </w:r>
      <w:r>
        <w:rPr>
          <w:rFonts w:hint="eastAsia" w:ascii="Times New Roman" w:hAnsi="Times New Roman" w:eastAsia="仿宋_GB2312"/>
          <w:sz w:val="32"/>
          <w:szCs w:val="32"/>
        </w:rPr>
        <w:t>的</w:t>
      </w:r>
      <w:r>
        <w:rPr>
          <w:rFonts w:hint="eastAsia" w:ascii="Times New Roman" w:hAnsi="Times New Roman" w:eastAsia="仿宋_GB2312"/>
          <w:bCs/>
          <w:sz w:val="32"/>
          <w:szCs w:val="32"/>
        </w:rPr>
        <w:t>高素质技术技能人才。</w:t>
      </w:r>
    </w:p>
    <w:p>
      <w:pPr>
        <w:spacing w:line="650" w:lineRule="exact"/>
        <w:jc w:val="left"/>
        <w:outlineLvl w:val="0"/>
        <w:rPr>
          <w:rFonts w:eastAsia="仿宋_GB2312" w:cs="黑体"/>
          <w:kern w:val="0"/>
          <w:sz w:val="28"/>
          <w:szCs w:val="28"/>
        </w:rPr>
      </w:pPr>
      <w:bookmarkStart w:id="10" w:name="_Toc27883"/>
      <w:bookmarkStart w:id="11" w:name="_Toc3790"/>
      <w:r>
        <w:rPr>
          <w:rFonts w:hint="eastAsia" w:ascii="黑体" w:hAnsi="黑体" w:eastAsia="黑体" w:cs="黑体"/>
          <w:kern w:val="0"/>
          <w:sz w:val="32"/>
          <w:szCs w:val="32"/>
        </w:rPr>
        <w:t>六、培养规格</w:t>
      </w:r>
      <w:bookmarkEnd w:id="10"/>
      <w:bookmarkEnd w:id="11"/>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由素质、知识、能力三个方面的要求组成。</w:t>
      </w:r>
    </w:p>
    <w:p>
      <w:pPr>
        <w:pStyle w:val="21"/>
        <w:spacing w:line="650" w:lineRule="exact"/>
        <w:ind w:firstLine="720" w:firstLineChars="225"/>
        <w:outlineLvl w:val="1"/>
        <w:rPr>
          <w:rFonts w:ascii="Times New Roman" w:hAnsi="Times New Roman" w:eastAsia="仿宋_GB2312" w:cs="黑体"/>
          <w:kern w:val="0"/>
          <w:sz w:val="32"/>
          <w:szCs w:val="32"/>
        </w:rPr>
      </w:pPr>
      <w:bookmarkStart w:id="12" w:name="_Toc3320"/>
      <w:bookmarkStart w:id="13" w:name="_Toc24500"/>
      <w:r>
        <w:rPr>
          <w:rFonts w:hint="eastAsia" w:ascii="楷体" w:hAnsi="楷体" w:eastAsia="楷体" w:cs="楷体"/>
          <w:kern w:val="0"/>
          <w:sz w:val="32"/>
          <w:szCs w:val="32"/>
        </w:rPr>
        <w:t>（一）素质</w:t>
      </w:r>
      <w:bookmarkEnd w:id="12"/>
      <w:bookmarkEnd w:id="13"/>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bCs/>
          <w:sz w:val="32"/>
          <w:szCs w:val="32"/>
        </w:rPr>
        <w:t>1.坚定拥护中国共产党领导和我国社会主义制度，在习近平新时代中国特色社会主义思想指引下，践行社会主义核心价值观，具有深厚的爱国情感和中华民族自豪感。</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2.崇尚宪法、遵法守纪、崇德向善、诚实守信、尊重生命、热爱劳动、履行道德准则和行为规范，具有社会责任感和社会参与意识。</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3.具有质量意识、环保意识、安全意识、信息素养、工匠精神、创新思维。</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4.勇于奋斗、乐观向上，具有自我管理能力、职业生涯规划的意识，有较强的集体意识和团队合作精神。</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5.具有健康的体魄、心理和健全的人格，掌握基本运动知识和1-2项运动技能，养成良好的健身与卫生习惯，以及良好的行为习惯。</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6．具有一定的审美和人文素养，能够形成1-2项艺术特长或爱好。</w:t>
      </w:r>
    </w:p>
    <w:p>
      <w:pPr>
        <w:pStyle w:val="21"/>
        <w:spacing w:line="650" w:lineRule="exact"/>
        <w:ind w:firstLine="720" w:firstLineChars="225"/>
        <w:outlineLvl w:val="1"/>
        <w:rPr>
          <w:rFonts w:ascii="Times New Roman" w:hAnsi="Times New Roman" w:eastAsia="仿宋_GB2312" w:cs="黑体"/>
          <w:kern w:val="0"/>
          <w:sz w:val="32"/>
          <w:szCs w:val="32"/>
        </w:rPr>
      </w:pPr>
      <w:bookmarkStart w:id="14" w:name="_Toc28417"/>
      <w:bookmarkStart w:id="15" w:name="_Toc17295"/>
      <w:r>
        <w:rPr>
          <w:rFonts w:hint="eastAsia" w:ascii="楷体" w:hAnsi="楷体" w:eastAsia="楷体" w:cs="楷体"/>
          <w:kern w:val="0"/>
          <w:sz w:val="32"/>
          <w:szCs w:val="32"/>
        </w:rPr>
        <w:t>（二）知识</w:t>
      </w:r>
      <w:bookmarkEnd w:id="14"/>
      <w:bookmarkEnd w:id="15"/>
    </w:p>
    <w:p>
      <w:pPr>
        <w:pStyle w:val="21"/>
        <w:spacing w:line="650" w:lineRule="exact"/>
        <w:ind w:firstLine="640"/>
        <w:rPr>
          <w:rStyle w:val="22"/>
          <w:rFonts w:hint="default" w:ascii="Times New Roman" w:hAnsi="Times New Roman" w:eastAsia="仿宋_GB2312"/>
          <w:sz w:val="32"/>
          <w:szCs w:val="32"/>
        </w:rPr>
      </w:pPr>
      <w:r>
        <w:rPr>
          <w:rStyle w:val="22"/>
          <w:rFonts w:hint="default" w:ascii="Times New Roman" w:hAnsi="Times New Roman" w:eastAsia="仿宋_GB2312"/>
          <w:sz w:val="32"/>
          <w:szCs w:val="32"/>
        </w:rPr>
        <w:t>1.掌握马克思列宁主义、毛泽东思想、邓小平理论、“三个代表”重要思想、科学发展观、习近平新时代中国特色社会主义思想、科学文化基础知识和中华优秀传统文化知识。</w:t>
      </w:r>
    </w:p>
    <w:p>
      <w:pPr>
        <w:pStyle w:val="21"/>
        <w:spacing w:line="650" w:lineRule="exact"/>
        <w:ind w:firstLine="640"/>
        <w:rPr>
          <w:rStyle w:val="22"/>
          <w:rFonts w:hint="default" w:ascii="Times New Roman" w:hAnsi="Times New Roman" w:eastAsia="仿宋_GB2312"/>
          <w:sz w:val="32"/>
          <w:szCs w:val="32"/>
          <w:lang w:val="en-US" w:eastAsia="zh-CN"/>
        </w:rPr>
      </w:pPr>
      <w:r>
        <w:rPr>
          <w:rStyle w:val="22"/>
          <w:rFonts w:hint="eastAsia" w:ascii="Times New Roman" w:hAnsi="Times New Roman" w:eastAsia="仿宋_GB2312"/>
          <w:sz w:val="32"/>
          <w:szCs w:val="32"/>
          <w:lang w:val="en-US" w:eastAsia="zh-CN"/>
        </w:rPr>
        <w:t>2.掌握新型经营主体创办的流程；</w:t>
      </w:r>
    </w:p>
    <w:p>
      <w:pPr>
        <w:pStyle w:val="21"/>
        <w:spacing w:line="650" w:lineRule="exact"/>
        <w:ind w:firstLine="640"/>
        <w:rPr>
          <w:rFonts w:ascii="Times New Roman" w:hAnsi="Times New Roman" w:eastAsia="仿宋_GB2312"/>
          <w:sz w:val="32"/>
          <w:szCs w:val="32"/>
        </w:rPr>
      </w:pPr>
      <w:r>
        <w:rPr>
          <w:rFonts w:hint="eastAsia" w:ascii="Times New Roman" w:hAnsi="Times New Roman" w:eastAsia="仿宋_GB2312"/>
          <w:bCs/>
          <w:sz w:val="32"/>
          <w:szCs w:val="32"/>
          <w:lang w:val="en-US" w:eastAsia="zh-CN"/>
        </w:rPr>
        <w:t>3</w:t>
      </w:r>
      <w:r>
        <w:rPr>
          <w:rFonts w:hint="eastAsia" w:ascii="Times New Roman" w:hAnsi="Times New Roman" w:eastAsia="仿宋_GB2312"/>
          <w:bCs/>
          <w:sz w:val="32"/>
          <w:szCs w:val="32"/>
        </w:rPr>
        <w:t>.</w:t>
      </w:r>
      <w:r>
        <w:rPr>
          <w:rFonts w:hint="eastAsia" w:ascii="Times New Roman" w:hAnsi="Times New Roman" w:eastAsia="仿宋_GB2312"/>
          <w:kern w:val="0"/>
          <w:sz w:val="32"/>
          <w:szCs w:val="32"/>
        </w:rPr>
        <w:t>了解</w:t>
      </w:r>
      <w:r>
        <w:rPr>
          <w:rFonts w:hint="eastAsia" w:ascii="Times New Roman" w:hAnsi="Times New Roman" w:eastAsia="仿宋_GB2312"/>
          <w:kern w:val="0"/>
          <w:sz w:val="32"/>
          <w:szCs w:val="32"/>
          <w:lang w:val="en-US" w:eastAsia="zh-CN"/>
        </w:rPr>
        <w:t>电子商务概论</w:t>
      </w:r>
      <w:r>
        <w:rPr>
          <w:rFonts w:hint="eastAsia" w:ascii="Times New Roman" w:hAnsi="Times New Roman" w:eastAsia="仿宋_GB2312"/>
          <w:kern w:val="0"/>
          <w:sz w:val="32"/>
          <w:szCs w:val="32"/>
        </w:rPr>
        <w:t>的知识和基本方法。</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bCs/>
          <w:sz w:val="32"/>
          <w:szCs w:val="32"/>
          <w:lang w:val="en-US" w:eastAsia="zh-CN"/>
        </w:rPr>
        <w:t>4</w:t>
      </w:r>
      <w:r>
        <w:rPr>
          <w:rFonts w:hint="eastAsia" w:ascii="Times New Roman" w:hAnsi="Times New Roman" w:eastAsia="仿宋_GB2312"/>
          <w:bCs/>
          <w:sz w:val="32"/>
          <w:szCs w:val="32"/>
        </w:rPr>
        <w:t>.</w:t>
      </w:r>
      <w:r>
        <w:rPr>
          <w:rFonts w:ascii="Times New Roman" w:hAnsi="Times New Roman" w:eastAsia="仿宋_GB2312"/>
          <w:sz w:val="32"/>
          <w:szCs w:val="32"/>
        </w:rPr>
        <w:t>了解</w:t>
      </w:r>
      <w:r>
        <w:rPr>
          <w:rFonts w:hint="eastAsia" w:ascii="Times New Roman" w:hAnsi="Times New Roman" w:eastAsia="仿宋_GB2312"/>
          <w:kern w:val="0"/>
          <w:sz w:val="32"/>
          <w:szCs w:val="32"/>
          <w:lang w:val="en-US" w:eastAsia="zh-CN"/>
        </w:rPr>
        <w:t>网店推广</w:t>
      </w:r>
      <w:r>
        <w:rPr>
          <w:rFonts w:hint="eastAsia" w:ascii="Times New Roman" w:hAnsi="Times New Roman" w:eastAsia="仿宋_GB2312"/>
          <w:kern w:val="0"/>
          <w:sz w:val="32"/>
          <w:szCs w:val="32"/>
        </w:rPr>
        <w:t>的</w:t>
      </w:r>
      <w:r>
        <w:rPr>
          <w:rFonts w:ascii="Times New Roman" w:hAnsi="Times New Roman" w:eastAsia="仿宋_GB2312"/>
          <w:sz w:val="32"/>
          <w:szCs w:val="32"/>
        </w:rPr>
        <w:t>工作原理与</w:t>
      </w:r>
      <w:r>
        <w:rPr>
          <w:rFonts w:hint="eastAsia" w:ascii="Times New Roman" w:hAnsi="Times New Roman" w:eastAsia="仿宋_GB2312"/>
          <w:sz w:val="32"/>
          <w:szCs w:val="32"/>
          <w:lang w:val="en-US" w:eastAsia="zh-CN"/>
        </w:rPr>
        <w:t>站内、外推广</w:t>
      </w:r>
      <w:r>
        <w:rPr>
          <w:rFonts w:ascii="Times New Roman" w:hAnsi="Times New Roman" w:eastAsia="仿宋_GB2312"/>
          <w:sz w:val="32"/>
          <w:szCs w:val="32"/>
        </w:rPr>
        <w:t>的基本技能。</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lang w:val="en-US" w:eastAsia="zh-CN"/>
        </w:rPr>
        <w:t>5</w:t>
      </w:r>
      <w:r>
        <w:rPr>
          <w:rFonts w:hint="eastAsia" w:ascii="Times New Roman" w:hAnsi="Times New Roman" w:eastAsia="仿宋_GB2312"/>
          <w:kern w:val="0"/>
          <w:sz w:val="32"/>
          <w:szCs w:val="32"/>
        </w:rPr>
        <w:t>.掌握</w:t>
      </w:r>
      <w:r>
        <w:rPr>
          <w:rFonts w:hint="eastAsia" w:ascii="Times New Roman" w:hAnsi="Times New Roman" w:eastAsia="仿宋_GB2312"/>
          <w:kern w:val="0"/>
          <w:sz w:val="32"/>
          <w:szCs w:val="32"/>
          <w:lang w:val="en-US" w:eastAsia="zh-CN"/>
        </w:rPr>
        <w:t>农产品的特性及营销的方法</w:t>
      </w:r>
      <w:r>
        <w:rPr>
          <w:rFonts w:hint="eastAsia" w:ascii="Times New Roman" w:hAnsi="Times New Roman" w:eastAsia="仿宋_GB2312"/>
          <w:kern w:val="0"/>
          <w:sz w:val="32"/>
          <w:szCs w:val="32"/>
        </w:rPr>
        <w:t>。</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lang w:val="en-US" w:eastAsia="zh-CN"/>
        </w:rPr>
        <w:t>6</w:t>
      </w:r>
      <w:r>
        <w:rPr>
          <w:rFonts w:hint="eastAsia" w:ascii="Times New Roman" w:hAnsi="Times New Roman" w:eastAsia="仿宋_GB2312"/>
          <w:kern w:val="0"/>
          <w:sz w:val="32"/>
          <w:szCs w:val="32"/>
        </w:rPr>
        <w:t>.理解</w:t>
      </w:r>
      <w:r>
        <w:rPr>
          <w:rFonts w:hint="eastAsia" w:ascii="Times New Roman" w:hAnsi="Times New Roman" w:eastAsia="仿宋_GB2312"/>
          <w:kern w:val="0"/>
          <w:sz w:val="32"/>
          <w:szCs w:val="32"/>
          <w:lang w:val="en-US" w:eastAsia="zh-CN"/>
        </w:rPr>
        <w:t>网店设计的理念宗旨，设计出符合产品和品牌定位的店铺</w:t>
      </w:r>
      <w:r>
        <w:rPr>
          <w:rFonts w:hint="eastAsia" w:ascii="Times New Roman" w:hAnsi="Times New Roman" w:eastAsia="仿宋_GB2312"/>
          <w:kern w:val="0"/>
          <w:sz w:val="32"/>
          <w:szCs w:val="32"/>
        </w:rPr>
        <w:t>。</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lang w:val="en-US" w:eastAsia="zh-CN"/>
        </w:rPr>
        <w:t>7</w:t>
      </w:r>
      <w:r>
        <w:rPr>
          <w:rFonts w:hint="eastAsia" w:ascii="Times New Roman" w:hAnsi="Times New Roman" w:eastAsia="仿宋_GB2312"/>
          <w:kern w:val="0"/>
          <w:sz w:val="32"/>
          <w:szCs w:val="32"/>
        </w:rPr>
        <w:t>.掌握</w:t>
      </w:r>
      <w:r>
        <w:rPr>
          <w:rFonts w:hint="eastAsia" w:ascii="Times New Roman" w:hAnsi="Times New Roman" w:eastAsia="仿宋_GB2312"/>
          <w:kern w:val="0"/>
          <w:sz w:val="32"/>
          <w:szCs w:val="32"/>
          <w:lang w:val="en-US" w:eastAsia="zh-CN"/>
        </w:rPr>
        <w:t>农产品拍摄，图像、视频的处理方法技巧</w:t>
      </w:r>
      <w:r>
        <w:rPr>
          <w:rFonts w:hint="eastAsia" w:ascii="Times New Roman" w:hAnsi="Times New Roman" w:eastAsia="仿宋_GB2312"/>
          <w:kern w:val="0"/>
          <w:sz w:val="32"/>
          <w:szCs w:val="32"/>
        </w:rPr>
        <w:t>。</w:t>
      </w:r>
    </w:p>
    <w:p>
      <w:pPr>
        <w:pStyle w:val="21"/>
        <w:spacing w:line="650" w:lineRule="exact"/>
        <w:ind w:firstLine="640"/>
        <w:rPr>
          <w:rFonts w:hint="eastAsia" w:ascii="Times New Roman" w:hAnsi="Times New Roman" w:eastAsia="仿宋_GB2312"/>
          <w:kern w:val="0"/>
          <w:sz w:val="32"/>
          <w:szCs w:val="32"/>
        </w:rPr>
      </w:pPr>
      <w:r>
        <w:rPr>
          <w:rFonts w:hint="eastAsia" w:ascii="Times New Roman" w:hAnsi="Times New Roman" w:eastAsia="仿宋_GB2312"/>
          <w:kern w:val="0"/>
          <w:sz w:val="32"/>
          <w:szCs w:val="32"/>
          <w:lang w:val="en-US" w:eastAsia="zh-CN"/>
        </w:rPr>
        <w:t>8</w:t>
      </w:r>
      <w:r>
        <w:rPr>
          <w:rFonts w:hint="eastAsia" w:ascii="Times New Roman" w:hAnsi="Times New Roman" w:eastAsia="仿宋_GB2312"/>
          <w:kern w:val="0"/>
          <w:sz w:val="32"/>
          <w:szCs w:val="32"/>
        </w:rPr>
        <w:t>.掌握</w:t>
      </w:r>
      <w:r>
        <w:rPr>
          <w:rFonts w:hint="eastAsia" w:ascii="Times New Roman" w:hAnsi="Times New Roman" w:eastAsia="仿宋_GB2312"/>
          <w:kern w:val="0"/>
          <w:sz w:val="32"/>
          <w:szCs w:val="32"/>
          <w:lang w:val="en-US" w:eastAsia="zh-CN"/>
        </w:rPr>
        <w:t>物流打包、发货的流程</w:t>
      </w:r>
      <w:r>
        <w:rPr>
          <w:rFonts w:hint="eastAsia" w:ascii="Times New Roman" w:hAnsi="Times New Roman" w:eastAsia="仿宋_GB2312"/>
          <w:kern w:val="0"/>
          <w:sz w:val="32"/>
          <w:szCs w:val="32"/>
        </w:rPr>
        <w:t>。</w:t>
      </w:r>
    </w:p>
    <w:p>
      <w:pPr>
        <w:pStyle w:val="21"/>
        <w:spacing w:line="650" w:lineRule="exact"/>
        <w:ind w:firstLine="640"/>
        <w:rPr>
          <w:rFonts w:hint="default" w:ascii="Times New Roman" w:hAnsi="Times New Roman" w:eastAsia="仿宋_GB2312"/>
          <w:kern w:val="0"/>
          <w:sz w:val="32"/>
          <w:szCs w:val="32"/>
          <w:lang w:val="en-US" w:eastAsia="zh-CN"/>
        </w:rPr>
      </w:pPr>
      <w:r>
        <w:rPr>
          <w:rFonts w:hint="eastAsia" w:ascii="Times New Roman" w:hAnsi="Times New Roman" w:eastAsia="仿宋_GB2312"/>
          <w:kern w:val="0"/>
          <w:sz w:val="32"/>
          <w:szCs w:val="32"/>
          <w:lang w:val="en-US" w:eastAsia="zh-CN"/>
        </w:rPr>
        <w:t>9.掌握客户服务与管理的基本方法。</w:t>
      </w:r>
    </w:p>
    <w:p>
      <w:pPr>
        <w:pStyle w:val="21"/>
        <w:spacing w:line="650" w:lineRule="exact"/>
        <w:ind w:firstLine="720" w:firstLineChars="225"/>
        <w:outlineLvl w:val="1"/>
        <w:rPr>
          <w:rFonts w:ascii="Times New Roman" w:hAnsi="Times New Roman" w:eastAsia="仿宋_GB2312" w:cs="黑体"/>
          <w:kern w:val="0"/>
          <w:sz w:val="32"/>
          <w:szCs w:val="32"/>
        </w:rPr>
      </w:pPr>
      <w:bookmarkStart w:id="16" w:name="_Toc24199"/>
      <w:bookmarkStart w:id="17" w:name="_Toc25671"/>
      <w:r>
        <w:rPr>
          <w:rFonts w:hint="eastAsia" w:ascii="楷体" w:hAnsi="楷体" w:eastAsia="楷体" w:cs="楷体"/>
          <w:kern w:val="0"/>
          <w:sz w:val="32"/>
          <w:szCs w:val="32"/>
        </w:rPr>
        <w:t>（三）能力</w:t>
      </w:r>
      <w:bookmarkEnd w:id="16"/>
      <w:bookmarkEnd w:id="17"/>
    </w:p>
    <w:p>
      <w:pPr>
        <w:pStyle w:val="21"/>
        <w:spacing w:line="650" w:lineRule="exact"/>
        <w:ind w:firstLine="640"/>
        <w:rPr>
          <w:rFonts w:ascii="Times New Roman" w:hAnsi="Times New Roman" w:eastAsia="仿宋_GB2312"/>
          <w:sz w:val="32"/>
          <w:szCs w:val="32"/>
        </w:rPr>
      </w:pPr>
      <w:r>
        <w:rPr>
          <w:rFonts w:hint="eastAsia" w:ascii="Times New Roman" w:hAnsi="Times New Roman" w:eastAsia="仿宋_GB2312"/>
          <w:bCs/>
          <w:sz w:val="32"/>
          <w:szCs w:val="32"/>
        </w:rPr>
        <w:t>1.</w:t>
      </w:r>
      <w:r>
        <w:rPr>
          <w:rFonts w:hint="eastAsia" w:ascii="Times New Roman" w:hAnsi="Times New Roman" w:eastAsia="仿宋_GB2312"/>
          <w:sz w:val="32"/>
          <w:szCs w:val="32"/>
        </w:rPr>
        <w:t>具有探究学习、终身学习、分析问题和解决问题的能力。</w:t>
      </w:r>
    </w:p>
    <w:p>
      <w:pPr>
        <w:pStyle w:val="21"/>
        <w:spacing w:line="650" w:lineRule="exact"/>
        <w:ind w:firstLine="640"/>
        <w:rPr>
          <w:rFonts w:ascii="Times New Roman" w:hAnsi="Times New Roman" w:eastAsia="仿宋_GB2312"/>
          <w:bCs/>
          <w:sz w:val="32"/>
          <w:szCs w:val="32"/>
        </w:rPr>
      </w:pPr>
      <w:r>
        <w:rPr>
          <w:rFonts w:hint="eastAsia" w:ascii="Times New Roman" w:hAnsi="Times New Roman" w:eastAsia="仿宋_GB2312"/>
          <w:sz w:val="32"/>
          <w:szCs w:val="32"/>
        </w:rPr>
        <w:t>2.良好的语言、文字表达能力和沟通能力。</w:t>
      </w:r>
    </w:p>
    <w:p>
      <w:pPr>
        <w:pStyle w:val="21"/>
        <w:spacing w:line="650" w:lineRule="exact"/>
        <w:ind w:firstLine="640"/>
        <w:rPr>
          <w:rFonts w:ascii="Times New Roman" w:hAnsi="Times New Roman" w:eastAsia="仿宋_GB2312"/>
          <w:sz w:val="32"/>
          <w:szCs w:val="32"/>
        </w:rPr>
      </w:pPr>
      <w:r>
        <w:rPr>
          <w:rFonts w:hint="eastAsia" w:ascii="Times New Roman" w:hAnsi="Times New Roman" w:eastAsia="仿宋_GB2312"/>
          <w:bCs/>
          <w:sz w:val="32"/>
          <w:szCs w:val="32"/>
        </w:rPr>
        <w:t>3.</w:t>
      </w:r>
      <w:r>
        <w:rPr>
          <w:rFonts w:hint="eastAsia" w:ascii="Times New Roman" w:hAnsi="Times New Roman" w:eastAsia="仿宋_GB2312"/>
          <w:kern w:val="0"/>
          <w:sz w:val="32"/>
          <w:szCs w:val="32"/>
          <w:lang w:val="en-US" w:eastAsia="zh-CN"/>
        </w:rPr>
        <w:t>运用新媒体进行农产品营销的能力</w:t>
      </w:r>
      <w:r>
        <w:rPr>
          <w:rFonts w:hint="eastAsia" w:ascii="Times New Roman" w:hAnsi="Times New Roman" w:eastAsia="仿宋_GB2312"/>
          <w:kern w:val="0"/>
          <w:sz w:val="32"/>
          <w:szCs w:val="32"/>
        </w:rPr>
        <w:t>。</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bCs/>
          <w:sz w:val="32"/>
          <w:szCs w:val="32"/>
        </w:rPr>
        <w:t>4.</w:t>
      </w:r>
      <w:r>
        <w:rPr>
          <w:rFonts w:hint="eastAsia" w:ascii="Times New Roman" w:hAnsi="Times New Roman" w:eastAsia="仿宋_GB2312"/>
          <w:bCs/>
          <w:sz w:val="32"/>
          <w:szCs w:val="32"/>
          <w:lang w:val="en-US" w:eastAsia="zh-CN"/>
        </w:rPr>
        <w:t>具有拍摄农产品图像、视频的能力</w:t>
      </w:r>
      <w:r>
        <w:rPr>
          <w:rFonts w:hint="eastAsia" w:ascii="Times New Roman" w:hAnsi="Times New Roman" w:eastAsia="仿宋_GB2312"/>
          <w:kern w:val="0"/>
          <w:sz w:val="32"/>
          <w:szCs w:val="32"/>
        </w:rPr>
        <w:t>。</w:t>
      </w:r>
    </w:p>
    <w:p>
      <w:pPr>
        <w:pStyle w:val="21"/>
        <w:spacing w:line="650" w:lineRule="exact"/>
        <w:ind w:firstLine="640"/>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5.培养学生</w:t>
      </w:r>
      <w:r>
        <w:rPr>
          <w:rFonts w:hint="eastAsia" w:ascii="Times New Roman" w:hAnsi="Times New Roman" w:eastAsia="仿宋_GB2312"/>
          <w:kern w:val="0"/>
          <w:sz w:val="32"/>
          <w:szCs w:val="32"/>
          <w:lang w:val="en-US" w:eastAsia="zh-CN"/>
        </w:rPr>
        <w:t>农产品图像处理、视频剪辑</w:t>
      </w:r>
      <w:r>
        <w:rPr>
          <w:rFonts w:hint="eastAsia" w:ascii="Times New Roman" w:hAnsi="Times New Roman" w:eastAsia="仿宋_GB2312"/>
          <w:kern w:val="0"/>
          <w:sz w:val="32"/>
          <w:szCs w:val="32"/>
        </w:rPr>
        <w:t>的能力。</w:t>
      </w:r>
    </w:p>
    <w:p>
      <w:pPr>
        <w:pStyle w:val="21"/>
        <w:spacing w:line="650" w:lineRule="exact"/>
        <w:ind w:firstLine="640"/>
        <w:rPr>
          <w:rFonts w:hint="eastAsia" w:ascii="Times New Roman" w:hAnsi="Times New Roman" w:eastAsia="仿宋_GB2312"/>
          <w:kern w:val="0"/>
          <w:sz w:val="32"/>
          <w:szCs w:val="32"/>
          <w:lang w:val="en-US" w:eastAsia="zh-CN"/>
        </w:rPr>
      </w:pPr>
      <w:r>
        <w:rPr>
          <w:rFonts w:hint="eastAsia" w:ascii="Times New Roman" w:hAnsi="Times New Roman" w:eastAsia="仿宋_GB2312"/>
          <w:kern w:val="0"/>
          <w:sz w:val="32"/>
          <w:szCs w:val="32"/>
          <w:lang w:val="en-US" w:eastAsia="zh-CN"/>
        </w:rPr>
        <w:t>6.培养学生网店推广的能力。</w:t>
      </w:r>
    </w:p>
    <w:p>
      <w:pPr>
        <w:pStyle w:val="21"/>
        <w:spacing w:line="650" w:lineRule="exact"/>
        <w:ind w:firstLine="640"/>
        <w:rPr>
          <w:rFonts w:hint="default" w:ascii="Times New Roman" w:hAnsi="Times New Roman" w:eastAsia="仿宋_GB2312"/>
          <w:kern w:val="0"/>
          <w:sz w:val="32"/>
          <w:szCs w:val="32"/>
          <w:lang w:val="en-US" w:eastAsia="zh-CN"/>
        </w:rPr>
      </w:pPr>
      <w:r>
        <w:rPr>
          <w:rFonts w:hint="eastAsia" w:ascii="Times New Roman" w:hAnsi="Times New Roman" w:eastAsia="仿宋_GB2312"/>
          <w:kern w:val="0"/>
          <w:sz w:val="32"/>
          <w:szCs w:val="32"/>
          <w:lang w:val="en-US" w:eastAsia="zh-CN"/>
        </w:rPr>
        <w:t>7.培养学生交流沟通的能力。</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lang w:val="en-US" w:eastAsia="zh-CN"/>
        </w:rPr>
        <w:t>8</w:t>
      </w:r>
      <w:r>
        <w:rPr>
          <w:rFonts w:hint="eastAsia" w:ascii="Times New Roman" w:hAnsi="Times New Roman" w:eastAsia="仿宋_GB2312"/>
          <w:kern w:val="0"/>
          <w:sz w:val="32"/>
          <w:szCs w:val="32"/>
        </w:rPr>
        <w:t>.培养学生良好的</w:t>
      </w:r>
      <w:r>
        <w:rPr>
          <w:rFonts w:hint="eastAsia" w:ascii="Times New Roman" w:hAnsi="Times New Roman" w:eastAsia="仿宋_GB2312"/>
          <w:kern w:val="0"/>
          <w:sz w:val="32"/>
          <w:szCs w:val="32"/>
          <w:lang w:val="en-US" w:eastAsia="zh-CN"/>
        </w:rPr>
        <w:t>创新</w:t>
      </w:r>
      <w:r>
        <w:rPr>
          <w:rFonts w:hint="eastAsia" w:ascii="Times New Roman" w:hAnsi="Times New Roman" w:eastAsia="仿宋_GB2312"/>
          <w:kern w:val="0"/>
          <w:sz w:val="32"/>
          <w:szCs w:val="32"/>
        </w:rPr>
        <w:t>意识，并初步具备从事</w:t>
      </w:r>
      <w:r>
        <w:rPr>
          <w:rFonts w:hint="eastAsia" w:ascii="Times New Roman" w:hAnsi="Times New Roman" w:eastAsia="仿宋_GB2312"/>
          <w:kern w:val="0"/>
          <w:sz w:val="32"/>
          <w:szCs w:val="32"/>
          <w:lang w:val="en-US" w:eastAsia="zh-CN"/>
        </w:rPr>
        <w:t>网店经营与管理</w:t>
      </w:r>
      <w:r>
        <w:rPr>
          <w:rFonts w:hint="eastAsia" w:ascii="Times New Roman" w:hAnsi="Times New Roman" w:eastAsia="仿宋_GB2312"/>
          <w:kern w:val="0"/>
          <w:sz w:val="32"/>
          <w:szCs w:val="32"/>
        </w:rPr>
        <w:t>的能力和处理问题的能力。</w:t>
      </w:r>
    </w:p>
    <w:p>
      <w:pPr>
        <w:spacing w:line="650" w:lineRule="exact"/>
        <w:jc w:val="left"/>
        <w:outlineLvl w:val="0"/>
        <w:rPr>
          <w:rFonts w:ascii="黑体" w:hAnsi="黑体" w:eastAsia="黑体" w:cs="黑体"/>
          <w:kern w:val="0"/>
          <w:sz w:val="32"/>
          <w:szCs w:val="32"/>
        </w:rPr>
      </w:pPr>
      <w:bookmarkStart w:id="18" w:name="_Toc7028"/>
      <w:bookmarkStart w:id="19" w:name="_Toc19587"/>
      <w:r>
        <w:rPr>
          <w:rFonts w:hint="eastAsia" w:ascii="黑体" w:hAnsi="黑体" w:eastAsia="黑体" w:cs="黑体"/>
          <w:kern w:val="0"/>
          <w:sz w:val="32"/>
          <w:szCs w:val="32"/>
        </w:rPr>
        <w:t>七、课程设置及要求</w:t>
      </w:r>
      <w:bookmarkEnd w:id="18"/>
      <w:bookmarkEnd w:id="19"/>
    </w:p>
    <w:p>
      <w:pPr>
        <w:pStyle w:val="21"/>
        <w:spacing w:line="650" w:lineRule="exact"/>
        <w:ind w:firstLine="720" w:firstLineChars="225"/>
        <w:outlineLvl w:val="1"/>
        <w:rPr>
          <w:rFonts w:ascii="Times New Roman" w:hAnsi="Times New Roman" w:eastAsia="仿宋_GB2312" w:cs="黑体"/>
          <w:kern w:val="0"/>
          <w:sz w:val="32"/>
          <w:szCs w:val="32"/>
        </w:rPr>
      </w:pPr>
      <w:bookmarkStart w:id="20" w:name="_Toc11543"/>
      <w:bookmarkStart w:id="21" w:name="_Toc22242"/>
      <w:r>
        <w:rPr>
          <w:rFonts w:hint="eastAsia" w:ascii="楷体" w:hAnsi="楷体" w:eastAsia="楷体" w:cs="楷体"/>
          <w:kern w:val="0"/>
          <w:sz w:val="32"/>
          <w:szCs w:val="32"/>
        </w:rPr>
        <w:t>（一）高职思政课要求</w:t>
      </w:r>
      <w:bookmarkEnd w:id="20"/>
      <w:bookmarkEnd w:id="21"/>
    </w:p>
    <w:p>
      <w:pPr>
        <w:spacing w:line="650" w:lineRule="exact"/>
        <w:ind w:firstLine="640" w:firstLineChars="200"/>
        <w:rPr>
          <w:rFonts w:eastAsia="仿宋_GB2312"/>
          <w:sz w:val="32"/>
          <w:szCs w:val="32"/>
        </w:rPr>
      </w:pPr>
      <w:r>
        <w:rPr>
          <w:rFonts w:hint="eastAsia" w:eastAsia="仿宋_GB2312"/>
          <w:sz w:val="32"/>
          <w:szCs w:val="32"/>
        </w:rPr>
        <w:t>根据中央和教育部的要求，我院开设“思想政治理论课”必修课程为“思想道德与法治”“毛泽东思想和中国特色社会主义理论体系概论”“形势与政策”，围绕“四史教育”开设选择性必修课程，同时根据学生实际需求，开设健康与安全教育、中华优秀传统文化等系列选修课程。</w:t>
      </w:r>
    </w:p>
    <w:p>
      <w:pPr>
        <w:spacing w:line="650" w:lineRule="exact"/>
        <w:ind w:firstLine="640" w:firstLineChars="200"/>
      </w:pPr>
      <w:r>
        <w:rPr>
          <w:rFonts w:hint="eastAsia" w:eastAsia="仿宋_GB2312"/>
          <w:sz w:val="32"/>
          <w:szCs w:val="32"/>
        </w:rPr>
        <w:t>思政课的设置旨在用马克思主义科学理论铸魂育人，以增强学生的使命担当为核心，引导学生系统掌握马克思主义基本原理和马克思主义中国化理论成果，深刻领会习近平新时代中国特色社会主义思想，培养运用马克思主义立场观点方法分析和解决问题的能力，注重在潜移默化中坚定学生理想信念、厚植爱国主义情怀、加强品德修养、培养奋斗精神，提升学生综合素质，为中国特色社会主义事业培养更多全面发展的合格建设者和可靠接班人。</w:t>
      </w:r>
    </w:p>
    <w:p>
      <w:pPr>
        <w:pStyle w:val="21"/>
        <w:spacing w:line="650" w:lineRule="exact"/>
        <w:ind w:firstLine="640"/>
        <w:outlineLvl w:val="1"/>
        <w:rPr>
          <w:rFonts w:ascii="Times New Roman" w:hAnsi="Times New Roman" w:eastAsia="仿宋_GB2312"/>
          <w:kern w:val="0"/>
          <w:sz w:val="32"/>
          <w:szCs w:val="32"/>
        </w:rPr>
      </w:pPr>
      <w:bookmarkStart w:id="22" w:name="_Toc15079"/>
      <w:r>
        <w:rPr>
          <w:rFonts w:hint="eastAsia" w:ascii="楷体" w:hAnsi="楷体" w:eastAsia="楷体" w:cs="楷体"/>
          <w:kern w:val="0"/>
          <w:sz w:val="32"/>
          <w:szCs w:val="32"/>
        </w:rPr>
        <w:t>（二）课程思政要求</w:t>
      </w:r>
      <w:bookmarkEnd w:id="22"/>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1.高职文化课程思政要求</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体育与健康课要把思政教育工作贯穿于体育教学的各个环节和方面，弘扬社会主义核心价值观，帮助学生树立正确的世界观、人生观、价值观。通过名人、名言、经典比赛案例厚植学生的爱国主义情怀，培养学生敢于拼搏，团结协作，吃苦耐劳，勇于担当的精神。</w:t>
      </w:r>
    </w:p>
    <w:p>
      <w:pPr>
        <w:pStyle w:val="21"/>
        <w:spacing w:line="650" w:lineRule="exact"/>
        <w:ind w:firstLine="640"/>
        <w:rPr>
          <w:rFonts w:ascii="仿宋" w:hAnsi="仿宋" w:eastAsia="仿宋"/>
          <w:color w:val="000000"/>
          <w:kern w:val="0"/>
          <w:sz w:val="32"/>
          <w:szCs w:val="32"/>
        </w:rPr>
      </w:pPr>
      <w:r>
        <w:rPr>
          <w:rFonts w:hint="eastAsia" w:ascii="Times New Roman" w:hAnsi="Times New Roman" w:eastAsia="仿宋_GB2312"/>
          <w:kern w:val="0"/>
          <w:sz w:val="32"/>
          <w:szCs w:val="32"/>
        </w:rPr>
        <w:t>大学语文将立足新时代，坚持立德树人的根本任务，以传承民族优秀传统文化为课程核心，</w:t>
      </w:r>
      <w:r>
        <w:rPr>
          <w:rFonts w:ascii="仿宋" w:hAnsi="仿宋" w:eastAsia="仿宋"/>
          <w:color w:val="000000"/>
          <w:kern w:val="0"/>
          <w:sz w:val="32"/>
          <w:szCs w:val="32"/>
        </w:rPr>
        <w:t>开展爱国主义、集体主义、社会公德教育,培养高尚的道德情操</w:t>
      </w:r>
      <w:r>
        <w:rPr>
          <w:rFonts w:hint="eastAsia" w:ascii="仿宋" w:hAnsi="仿宋" w:eastAsia="仿宋"/>
          <w:color w:val="000000"/>
          <w:kern w:val="0"/>
          <w:sz w:val="32"/>
          <w:szCs w:val="32"/>
        </w:rPr>
        <w:t>，</w:t>
      </w:r>
      <w:r>
        <w:rPr>
          <w:rFonts w:ascii="仿宋" w:hAnsi="仿宋" w:eastAsia="仿宋"/>
          <w:color w:val="000000"/>
          <w:kern w:val="0"/>
          <w:sz w:val="32"/>
          <w:szCs w:val="32"/>
        </w:rPr>
        <w:t>弘扬反身修己的精神,注重人格美的培养,不断增强学生的文化自信。</w:t>
      </w:r>
      <w:r>
        <w:rPr>
          <w:rFonts w:hint="eastAsia" w:ascii="仿宋" w:hAnsi="仿宋" w:eastAsia="仿宋"/>
          <w:color w:val="000000"/>
          <w:kern w:val="0"/>
          <w:sz w:val="32"/>
          <w:szCs w:val="32"/>
        </w:rPr>
        <w:t>通过</w:t>
      </w:r>
      <w:r>
        <w:rPr>
          <w:rFonts w:ascii="仿宋" w:hAnsi="仿宋" w:eastAsia="仿宋"/>
          <w:color w:val="000000"/>
          <w:kern w:val="0"/>
          <w:sz w:val="32"/>
          <w:szCs w:val="32"/>
        </w:rPr>
        <w:t>对各类文学作品的审美感悟,潜移默化地充实精神世界</w:t>
      </w:r>
      <w:r>
        <w:rPr>
          <w:rFonts w:hint="eastAsia" w:ascii="仿宋" w:hAnsi="仿宋" w:eastAsia="仿宋"/>
          <w:color w:val="000000"/>
          <w:kern w:val="0"/>
          <w:sz w:val="32"/>
          <w:szCs w:val="32"/>
        </w:rPr>
        <w:t>，</w:t>
      </w:r>
      <w:r>
        <w:rPr>
          <w:rFonts w:ascii="仿宋" w:hAnsi="仿宋" w:eastAsia="仿宋"/>
          <w:color w:val="000000"/>
          <w:kern w:val="0"/>
          <w:sz w:val="32"/>
          <w:szCs w:val="32"/>
        </w:rPr>
        <w:t>在审美性、人文性、思维情操方面得到陶冶。</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高职英语课程思政教育任务：通过语言文化的认知学习，能够理解、尊重世界多元文化，拓宽国际视野，增强国家认同感，坚定文化自信，树立中华民族共同体意识和人类命运共同体意识。培养学生正确的世界观、价值观、人生观，使新时代大学生不崇洋媚外，有正确的价值取向，在日常生活和职场中能够有效进行跨文化交际，将中华优秀传统文化及优秀的职业技术用英语传递给世界。</w:t>
      </w:r>
    </w:p>
    <w:p>
      <w:pPr>
        <w:ind w:firstLine="640" w:firstLineChars="200"/>
        <w:rPr>
          <w:rFonts w:eastAsia="仿宋_GB2312"/>
          <w:kern w:val="0"/>
          <w:sz w:val="32"/>
          <w:szCs w:val="32"/>
        </w:rPr>
      </w:pPr>
      <w:r>
        <w:rPr>
          <w:rFonts w:hint="eastAsia" w:eastAsia="仿宋_GB2312"/>
          <w:kern w:val="0"/>
          <w:sz w:val="32"/>
          <w:szCs w:val="32"/>
        </w:rPr>
        <w:t>中华优秀传统文化课程应将中国传统文化精髓融入学生心中，弘扬社会主义核心价值观，传播正能量，培养学生“天下兴亡，匹夫有责”的家国情怀，激发学生的国家认同感、民族自豪感与历史使命感，帮助学生树立文化自信，提高人文素养，促成学生思想境界的升华和健全人格塑造。</w:t>
      </w:r>
    </w:p>
    <w:p>
      <w:pPr>
        <w:snapToGrid w:val="0"/>
        <w:spacing w:line="650" w:lineRule="exact"/>
        <w:ind w:firstLine="640" w:firstLineChars="200"/>
        <w:textAlignment w:val="baseline"/>
        <w:rPr>
          <w:rFonts w:ascii="仿宋" w:hAnsi="仿宋" w:eastAsia="仿宋"/>
          <w:color w:val="000000"/>
          <w:kern w:val="0"/>
          <w:sz w:val="32"/>
          <w:szCs w:val="32"/>
        </w:rPr>
      </w:pPr>
      <w:r>
        <w:rPr>
          <w:rFonts w:ascii="仿宋" w:hAnsi="仿宋" w:eastAsia="仿宋"/>
          <w:color w:val="000000"/>
          <w:kern w:val="0"/>
          <w:sz w:val="32"/>
          <w:szCs w:val="32"/>
        </w:rPr>
        <w:t>美育教育</w:t>
      </w:r>
      <w:r>
        <w:rPr>
          <w:rFonts w:hint="eastAsia" w:ascii="仿宋" w:hAnsi="仿宋" w:eastAsia="仿宋"/>
          <w:color w:val="000000"/>
          <w:kern w:val="0"/>
          <w:sz w:val="32"/>
          <w:szCs w:val="32"/>
        </w:rPr>
        <w:t>课程应</w:t>
      </w:r>
      <w:r>
        <w:rPr>
          <w:rFonts w:hint="eastAsia" w:eastAsia="仿宋_GB2312"/>
          <w:kern w:val="0"/>
          <w:sz w:val="32"/>
          <w:szCs w:val="32"/>
        </w:rPr>
        <w:t>弘扬社会主义核心价值观，</w:t>
      </w:r>
      <w:r>
        <w:rPr>
          <w:rFonts w:hint="eastAsia" w:ascii="仿宋" w:hAnsi="仿宋" w:eastAsia="仿宋"/>
          <w:color w:val="000000"/>
          <w:kern w:val="0"/>
          <w:sz w:val="32"/>
          <w:szCs w:val="32"/>
        </w:rPr>
        <w:t>帮助学生</w:t>
      </w:r>
      <w:r>
        <w:rPr>
          <w:rFonts w:ascii="仿宋" w:hAnsi="仿宋" w:eastAsia="仿宋"/>
          <w:color w:val="000000"/>
          <w:kern w:val="0"/>
          <w:sz w:val="32"/>
          <w:szCs w:val="32"/>
        </w:rPr>
        <w:t>树立正确的审美观</w:t>
      </w:r>
      <w:r>
        <w:rPr>
          <w:rFonts w:hint="eastAsia" w:ascii="仿宋" w:hAnsi="仿宋" w:eastAsia="仿宋"/>
          <w:color w:val="000000"/>
          <w:kern w:val="0"/>
          <w:sz w:val="32"/>
          <w:szCs w:val="32"/>
        </w:rPr>
        <w:t>，</w:t>
      </w:r>
      <w:r>
        <w:rPr>
          <w:rFonts w:ascii="仿宋" w:hAnsi="仿宋" w:eastAsia="仿宋"/>
          <w:color w:val="000000"/>
          <w:kern w:val="0"/>
          <w:sz w:val="32"/>
          <w:szCs w:val="32"/>
        </w:rPr>
        <w:t>培养</w:t>
      </w:r>
      <w:r>
        <w:rPr>
          <w:rFonts w:hint="eastAsia" w:ascii="仿宋" w:hAnsi="仿宋" w:eastAsia="仿宋"/>
          <w:color w:val="000000"/>
          <w:kern w:val="0"/>
          <w:sz w:val="32"/>
          <w:szCs w:val="32"/>
        </w:rPr>
        <w:t>学生</w:t>
      </w:r>
      <w:r>
        <w:rPr>
          <w:rFonts w:ascii="仿宋" w:hAnsi="仿宋" w:eastAsia="仿宋"/>
          <w:color w:val="000000"/>
          <w:kern w:val="0"/>
          <w:sz w:val="32"/>
          <w:szCs w:val="32"/>
        </w:rPr>
        <w:t>高尚、健康的审美理想和审美情趣</w:t>
      </w:r>
      <w:r>
        <w:rPr>
          <w:rFonts w:hint="eastAsia" w:ascii="仿宋" w:hAnsi="仿宋" w:eastAsia="仿宋"/>
          <w:color w:val="000000"/>
          <w:kern w:val="0"/>
          <w:sz w:val="32"/>
          <w:szCs w:val="32"/>
        </w:rPr>
        <w:t>，让学生</w:t>
      </w:r>
      <w:r>
        <w:rPr>
          <w:rFonts w:ascii="仿宋" w:hAnsi="仿宋" w:eastAsia="仿宋"/>
          <w:color w:val="000000"/>
          <w:kern w:val="0"/>
          <w:sz w:val="32"/>
          <w:szCs w:val="32"/>
        </w:rPr>
        <w:t>在审美欣赏和审美创造中陶冶情操、完善人格</w:t>
      </w:r>
      <w:r>
        <w:rPr>
          <w:rFonts w:hint="eastAsia" w:ascii="仿宋" w:hAnsi="仿宋" w:eastAsia="仿宋"/>
          <w:color w:val="000000"/>
          <w:kern w:val="0"/>
          <w:sz w:val="32"/>
          <w:szCs w:val="32"/>
        </w:rPr>
        <w:t>。</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心理与健康教育关注学生心理健康品质的培养，立足学生 的自我成长和人生发展，培养学生的综合素养与能力，促进学生在成长过程中学会选择，主动适应变化，厚植浓浓的爱国情怀，培育社会主义核心价值观，增强民族自豪感，自信心，为社会做出贡献，实现自我价值。</w:t>
      </w:r>
    </w:p>
    <w:p>
      <w:pPr>
        <w:snapToGrid w:val="0"/>
        <w:spacing w:line="650" w:lineRule="exact"/>
        <w:ind w:firstLine="640" w:firstLineChars="200"/>
        <w:textAlignment w:val="baseline"/>
        <w:rPr>
          <w:rFonts w:ascii="仿宋" w:hAnsi="仿宋" w:eastAsia="仿宋"/>
          <w:color w:val="000000"/>
          <w:kern w:val="0"/>
          <w:sz w:val="32"/>
          <w:szCs w:val="32"/>
        </w:rPr>
      </w:pPr>
      <w:r>
        <w:rPr>
          <w:rFonts w:hint="eastAsia" w:ascii="仿宋" w:hAnsi="仿宋" w:eastAsia="仿宋"/>
          <w:color w:val="000000"/>
          <w:kern w:val="0"/>
          <w:sz w:val="32"/>
          <w:szCs w:val="32"/>
        </w:rPr>
        <w:t>劳动教育课坚持立德树人，强化劳动教育与乡村振兴战略、职业素质培养、创新创业能力提升的联系，引导学生在家国情怀、使命担当和价值规范等方面的正确认知，将社会主义核心价值观融入血脉，培养学生树立正确的劳动价值观。</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2.高职专业课思政要求</w:t>
      </w:r>
    </w:p>
    <w:p>
      <w:pPr>
        <w:pStyle w:val="21"/>
        <w:spacing w:line="650" w:lineRule="exact"/>
        <w:ind w:firstLine="640"/>
        <w:rPr>
          <w:rFonts w:hint="eastAsia"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lang w:val="en-US" w:eastAsia="zh-CN"/>
        </w:rPr>
        <w:t>农村</w:t>
      </w:r>
      <w:r>
        <w:rPr>
          <w:rFonts w:hint="eastAsia" w:ascii="Times New Roman" w:hAnsi="Times New Roman" w:eastAsia="仿宋_GB2312"/>
          <w:color w:val="auto"/>
          <w:kern w:val="0"/>
          <w:sz w:val="32"/>
          <w:szCs w:val="32"/>
        </w:rPr>
        <w:t>电子商务专业是</w:t>
      </w:r>
      <w:r>
        <w:rPr>
          <w:rFonts w:hint="eastAsia" w:ascii="Times New Roman" w:hAnsi="Times New Roman" w:eastAsia="仿宋_GB2312"/>
          <w:color w:val="auto"/>
          <w:kern w:val="0"/>
          <w:sz w:val="32"/>
          <w:szCs w:val="32"/>
          <w:lang w:val="en-US" w:eastAsia="zh-CN"/>
        </w:rPr>
        <w:t>我校</w:t>
      </w:r>
      <w:r>
        <w:rPr>
          <w:rFonts w:hint="eastAsia" w:ascii="Times New Roman" w:hAnsi="Times New Roman" w:eastAsia="仿宋_GB2312"/>
          <w:color w:val="auto"/>
          <w:kern w:val="0"/>
          <w:sz w:val="32"/>
          <w:szCs w:val="32"/>
        </w:rPr>
        <w:t>开设的</w:t>
      </w:r>
      <w:r>
        <w:rPr>
          <w:rFonts w:hint="eastAsia" w:ascii="Times New Roman" w:hAnsi="Times New Roman" w:eastAsia="仿宋_GB2312"/>
          <w:color w:val="auto"/>
          <w:kern w:val="0"/>
          <w:sz w:val="32"/>
          <w:szCs w:val="32"/>
          <w:lang w:val="en-US" w:eastAsia="zh-CN"/>
        </w:rPr>
        <w:t>财贸类的</w:t>
      </w:r>
      <w:r>
        <w:rPr>
          <w:rFonts w:hint="eastAsia" w:ascii="Times New Roman" w:hAnsi="Times New Roman" w:eastAsia="仿宋_GB2312"/>
          <w:color w:val="auto"/>
          <w:kern w:val="0"/>
          <w:sz w:val="32"/>
          <w:szCs w:val="32"/>
        </w:rPr>
        <w:t>专业，同时也是非常重要的思想政治教育工作阵地，我们应该响应国家思想政治工作贯穿教育教学全过程的要求，根据</w:t>
      </w:r>
      <w:r>
        <w:rPr>
          <w:rFonts w:hint="eastAsia" w:ascii="Times New Roman" w:hAnsi="Times New Roman" w:eastAsia="仿宋_GB2312"/>
          <w:color w:val="auto"/>
          <w:kern w:val="0"/>
          <w:sz w:val="32"/>
          <w:szCs w:val="32"/>
          <w:lang w:val="en-US" w:eastAsia="zh-CN"/>
        </w:rPr>
        <w:t>农村</w:t>
      </w:r>
      <w:r>
        <w:rPr>
          <w:rFonts w:hint="eastAsia" w:ascii="Times New Roman" w:hAnsi="Times New Roman" w:eastAsia="仿宋_GB2312"/>
          <w:color w:val="auto"/>
          <w:kern w:val="0"/>
          <w:sz w:val="32"/>
          <w:szCs w:val="32"/>
        </w:rPr>
        <w:t>电子商务专业的课程特点和教学内容，从社会主义核心价值观教育、爱国主义教育、诚信教育、法律意识教育、道德意识教育等五个方面进行进行课程思政内容的设计。</w:t>
      </w:r>
    </w:p>
    <w:p>
      <w:pPr>
        <w:pStyle w:val="21"/>
        <w:spacing w:line="650" w:lineRule="exact"/>
        <w:ind w:firstLine="640"/>
        <w:rPr>
          <w:rFonts w:hint="eastAsia"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在课程思政建设过程中，始终以知识传授与价值引领相结合的课程目标，充分挖掘课程中的思想政治教育资源，将思想政治教育自觉自主的融入到课程教学的各个环节，实现立德树人的根本目的。比如，在进行网络交易的课程教学时，由于交易双方互相不见面，商流、资金流、物流不同等原因，直接带来电子商务活动和交易过程中的诚信问题。诚信教育是大学生思想政治教育的重要内容，对人一生的工作生活及发展都非常重要，尤其是对于</w:t>
      </w:r>
      <w:r>
        <w:rPr>
          <w:rFonts w:hint="eastAsia" w:ascii="Times New Roman" w:hAnsi="Times New Roman" w:eastAsia="仿宋_GB2312"/>
          <w:color w:val="auto"/>
          <w:kern w:val="0"/>
          <w:sz w:val="32"/>
          <w:szCs w:val="32"/>
          <w:lang w:val="en-US" w:eastAsia="zh-CN"/>
        </w:rPr>
        <w:t>农村</w:t>
      </w:r>
      <w:r>
        <w:rPr>
          <w:rFonts w:hint="eastAsia" w:ascii="Times New Roman" w:hAnsi="Times New Roman" w:eastAsia="仿宋_GB2312"/>
          <w:color w:val="auto"/>
          <w:kern w:val="0"/>
          <w:sz w:val="32"/>
          <w:szCs w:val="32"/>
        </w:rPr>
        <w:t>电子商务的从业者来说，更是具有不寻常的意义。</w:t>
      </w:r>
    </w:p>
    <w:p>
      <w:pPr>
        <w:pStyle w:val="21"/>
        <w:spacing w:line="650" w:lineRule="exact"/>
        <w:ind w:firstLine="640"/>
        <w:rPr>
          <w:rFonts w:hint="eastAsia"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在讲授影响商品销量的因素、提高商品排名的因素时，为了达到获得高流量，提高转化率，促进成交率的目的，电商平台充斥着各种</w:t>
      </w:r>
      <w:r>
        <w:rPr>
          <w:rFonts w:hint="eastAsia" w:ascii="Times New Roman" w:hAnsi="Times New Roman" w:eastAsia="仿宋_GB2312"/>
          <w:color w:val="auto"/>
          <w:kern w:val="0"/>
          <w:sz w:val="32"/>
          <w:szCs w:val="32"/>
          <w:lang w:val="en-US" w:eastAsia="zh-CN"/>
        </w:rPr>
        <w:t>良莠不齐</w:t>
      </w:r>
      <w:r>
        <w:rPr>
          <w:rFonts w:hint="eastAsia" w:ascii="Times New Roman" w:hAnsi="Times New Roman" w:eastAsia="仿宋_GB2312"/>
          <w:color w:val="auto"/>
          <w:kern w:val="0"/>
          <w:sz w:val="32"/>
          <w:szCs w:val="32"/>
        </w:rPr>
        <w:t>的信息。这时就可以很好的将社会主义核心价值观、职业道德、工匠精神、经济效益、社会效益等思政元素融入课堂。</w:t>
      </w:r>
    </w:p>
    <w:p>
      <w:pPr>
        <w:pStyle w:val="21"/>
        <w:spacing w:line="240" w:lineRule="auto"/>
        <w:ind w:firstLine="640" w:firstLineChars="200"/>
        <w:rPr>
          <w:rFonts w:hint="eastAsia" w:ascii="Times New Roman" w:hAnsi="Times New Roman" w:eastAsia="仿宋_GB2312"/>
          <w:color w:val="auto"/>
          <w:kern w:val="0"/>
          <w:sz w:val="32"/>
          <w:szCs w:val="32"/>
          <w:lang w:val="en-US" w:eastAsia="zh-CN"/>
        </w:rPr>
      </w:pPr>
      <w:r>
        <w:rPr>
          <w:rFonts w:hint="eastAsia" w:ascii="Times New Roman" w:hAnsi="Times New Roman" w:eastAsia="仿宋_GB2312"/>
          <w:color w:val="auto"/>
          <w:kern w:val="0"/>
          <w:sz w:val="32"/>
          <w:szCs w:val="32"/>
        </w:rPr>
        <w:t>总之，不论是从教学的内容，还是教师教学方法和手段，都需要融入思政元素，思政就是要贯穿中所有专业课程中，才能使大学生树立新时代青年人正确的价值观，珍惜当前国家创业的激励时代，提升自己的社会责任感创业精神创业意识和创业能力。</w:t>
      </w:r>
      <w:r>
        <w:rPr>
          <w:rFonts w:hint="eastAsia" w:ascii="Times New Roman" w:hAnsi="Times New Roman" w:eastAsia="仿宋_GB2312"/>
          <w:color w:val="auto"/>
          <w:kern w:val="0"/>
          <w:sz w:val="32"/>
          <w:szCs w:val="32"/>
          <w:lang w:val="en-US" w:eastAsia="zh-CN"/>
        </w:rPr>
        <w:t xml:space="preserve">        </w:t>
      </w:r>
    </w:p>
    <w:p>
      <w:pPr>
        <w:pStyle w:val="21"/>
        <w:spacing w:line="650" w:lineRule="exact"/>
        <w:ind w:firstLine="720" w:firstLineChars="225"/>
        <w:outlineLvl w:val="1"/>
        <w:rPr>
          <w:rFonts w:ascii="楷体" w:hAnsi="楷体" w:eastAsia="楷体" w:cs="楷体"/>
          <w:kern w:val="0"/>
          <w:sz w:val="32"/>
          <w:szCs w:val="32"/>
        </w:rPr>
      </w:pPr>
      <w:bookmarkStart w:id="23" w:name="_Toc17698"/>
      <w:bookmarkStart w:id="24" w:name="_Toc11059"/>
      <w:r>
        <w:rPr>
          <w:rFonts w:hint="eastAsia" w:ascii="楷体" w:hAnsi="楷体" w:eastAsia="楷体" w:cs="楷体"/>
          <w:kern w:val="0"/>
          <w:sz w:val="32"/>
          <w:szCs w:val="32"/>
        </w:rPr>
        <w:t>（三）课程设置</w:t>
      </w:r>
      <w:bookmarkEnd w:id="23"/>
      <w:bookmarkEnd w:id="24"/>
    </w:p>
    <w:p>
      <w:pPr>
        <w:pStyle w:val="21"/>
        <w:spacing w:line="650" w:lineRule="exact"/>
        <w:ind w:firstLine="640"/>
        <w:outlineLvl w:val="2"/>
        <w:rPr>
          <w:rFonts w:ascii="Times New Roman" w:hAnsi="Times New Roman" w:eastAsia="仿宋_GB2312"/>
          <w:kern w:val="0"/>
          <w:sz w:val="32"/>
          <w:szCs w:val="32"/>
        </w:rPr>
      </w:pPr>
      <w:bookmarkStart w:id="25" w:name="_Toc20032"/>
      <w:bookmarkStart w:id="26" w:name="_Toc42020147"/>
      <w:r>
        <w:rPr>
          <w:rFonts w:hint="eastAsia" w:ascii="Times New Roman" w:hAnsi="Times New Roman" w:eastAsia="仿宋_GB2312"/>
          <w:kern w:val="0"/>
          <w:sz w:val="32"/>
          <w:szCs w:val="32"/>
        </w:rPr>
        <w:t>1.公共基础课程</w:t>
      </w:r>
      <w:bookmarkEnd w:id="25"/>
      <w:bookmarkEnd w:id="26"/>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（1）公共基础必修课程设置</w:t>
      </w:r>
    </w:p>
    <w:p>
      <w:pPr>
        <w:adjustRightInd w:val="0"/>
        <w:spacing w:line="650" w:lineRule="exact"/>
        <w:ind w:firstLine="640" w:firstLineChars="200"/>
        <w:rPr>
          <w:rFonts w:eastAsia="仿宋_GB2312"/>
          <w:kern w:val="0"/>
          <w:sz w:val="32"/>
          <w:szCs w:val="32"/>
        </w:rPr>
      </w:pPr>
      <w:r>
        <w:rPr>
          <w:rFonts w:hint="eastAsia" w:eastAsia="仿宋_GB2312"/>
          <w:kern w:val="0"/>
          <w:sz w:val="32"/>
          <w:szCs w:val="32"/>
        </w:rPr>
        <w:t>公共基础必修课程开设了思想道德与法治、毛泽东思想和中国特色社会主义理论体系概论、体育与健康、大学语文、高职英语、形势与政策、心理与健康教育、军事课、计算机应用基础</w:t>
      </w:r>
      <w:r>
        <w:rPr>
          <w:rFonts w:hint="eastAsia" w:eastAsia="仿宋_GB2312"/>
          <w:kern w:val="0"/>
          <w:sz w:val="32"/>
          <w:szCs w:val="32"/>
          <w:lang w:eastAsia="zh-CN"/>
        </w:rPr>
        <w:t>、</w:t>
      </w:r>
      <w:r>
        <w:rPr>
          <w:rFonts w:hint="eastAsia" w:eastAsia="仿宋_GB2312"/>
          <w:kern w:val="0"/>
          <w:sz w:val="32"/>
          <w:szCs w:val="32"/>
          <w:lang w:val="en-US" w:eastAsia="zh-CN"/>
        </w:rPr>
        <w:t>劳动教育</w:t>
      </w:r>
      <w:r>
        <w:rPr>
          <w:rFonts w:hint="eastAsia" w:eastAsia="仿宋_GB2312"/>
          <w:kern w:val="0"/>
          <w:sz w:val="32"/>
          <w:szCs w:val="32"/>
        </w:rPr>
        <w:t>。</w:t>
      </w:r>
    </w:p>
    <w:p>
      <w:pPr>
        <w:pStyle w:val="21"/>
        <w:spacing w:line="650" w:lineRule="exact"/>
        <w:ind w:firstLine="640"/>
        <w:rPr>
          <w:rFonts w:ascii="Times New Roman" w:hAnsi="Times New Roman" w:eastAsia="仿宋_GB2312"/>
          <w:kern w:val="0"/>
        </w:rPr>
      </w:pPr>
      <w:r>
        <w:rPr>
          <w:rFonts w:hint="eastAsia" w:ascii="Times New Roman" w:hAnsi="Times New Roman" w:eastAsia="仿宋_GB2312"/>
          <w:kern w:val="0"/>
          <w:sz w:val="32"/>
          <w:szCs w:val="32"/>
        </w:rPr>
        <w:t>（2）公共基础课程教学内容和教学要求</w:t>
      </w:r>
    </w:p>
    <w:p>
      <w:pPr>
        <w:adjustRightInd w:val="0"/>
        <w:spacing w:line="650" w:lineRule="exact"/>
        <w:ind w:firstLine="640" w:firstLineChars="200"/>
        <w:rPr>
          <w:rFonts w:eastAsia="仿宋_GB2312"/>
          <w:kern w:val="0"/>
          <w:sz w:val="24"/>
        </w:rPr>
      </w:pPr>
      <w:r>
        <w:rPr>
          <w:rFonts w:hint="eastAsia" w:eastAsia="仿宋_GB2312"/>
          <w:kern w:val="0"/>
          <w:sz w:val="32"/>
          <w:szCs w:val="32"/>
        </w:rPr>
        <w:t>公共基础课程教学内容和教学要求详见表2。</w:t>
      </w: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eastAsia="仿宋_GB2312"/>
          <w:kern w:val="0"/>
          <w:sz w:val="24"/>
        </w:rPr>
      </w:pPr>
      <w:r>
        <w:rPr>
          <w:rFonts w:hint="eastAsia" w:eastAsia="仿宋_GB2312"/>
          <w:szCs w:val="21"/>
        </w:rPr>
        <w:t>表2   公共基础必修课程教学内容和要求</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34"/>
        <w:gridCol w:w="2919"/>
        <w:gridCol w:w="2551"/>
        <w:gridCol w:w="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blHeader/>
        </w:trPr>
        <w:tc>
          <w:tcPr>
            <w:tcW w:w="95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课程代码</w:t>
            </w:r>
          </w:p>
        </w:tc>
        <w:tc>
          <w:tcPr>
            <w:tcW w:w="1134"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课程名称</w:t>
            </w:r>
          </w:p>
        </w:tc>
        <w:tc>
          <w:tcPr>
            <w:tcW w:w="291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主要教学内容</w:t>
            </w:r>
          </w:p>
        </w:tc>
        <w:tc>
          <w:tcPr>
            <w:tcW w:w="255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default" w:eastAsia="仿宋_GB2312"/>
                <w:sz w:val="18"/>
                <w:szCs w:val="18"/>
              </w:rPr>
              <w:t>教学要求</w:t>
            </w:r>
          </w:p>
        </w:tc>
        <w:tc>
          <w:tcPr>
            <w:tcW w:w="668"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95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100001</w:t>
            </w:r>
          </w:p>
        </w:tc>
        <w:tc>
          <w:tcPr>
            <w:tcW w:w="1134"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体育与健康</w:t>
            </w:r>
          </w:p>
        </w:tc>
        <w:tc>
          <w:tcPr>
            <w:tcW w:w="2919" w:type="dxa"/>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以身体练习为主要手段，主要讲授体育基本理论、营养保健卫生、球类、田径、体操、武术、休闲运动等内容，使学生掌握正确的体育锻炼基本原则和方法，并帮助学生通过体育活动改善心理状态，克服心理障碍，健全人格，在运动中体验运动的乐趣和成功的感觉。</w:t>
            </w:r>
          </w:p>
        </w:tc>
        <w:tc>
          <w:tcPr>
            <w:tcW w:w="2551" w:type="dxa"/>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授课内容理论与实践紧密结合，培养学生牢固树立”健康第一”、“终身体育锻炼”的健身思想理念，掌握1-2项有效的健身方法，掌握体育锻炼的基本知识、基本技能和基本技巧。</w:t>
            </w:r>
          </w:p>
        </w:tc>
        <w:tc>
          <w:tcPr>
            <w:tcW w:w="668" w:type="dxa"/>
            <w:vAlign w:val="center"/>
          </w:tcPr>
          <w:p>
            <w:pPr>
              <w:keepNext w:val="0"/>
              <w:keepLines w:val="0"/>
              <w:widowControl/>
              <w:suppressLineNumbers w:val="0"/>
              <w:autoSpaceDN w:val="0"/>
              <w:spacing w:before="0" w:beforeAutospacing="0" w:after="0" w:afterAutospacing="0"/>
              <w:ind w:left="0" w:right="0"/>
              <w:jc w:val="center"/>
              <w:textAlignment w:val="center"/>
              <w:rPr>
                <w:rFonts w:hint="default" w:eastAsia="仿宋_GB2312"/>
                <w:sz w:val="18"/>
                <w:szCs w:val="18"/>
              </w:rPr>
            </w:pPr>
            <w:r>
              <w:rPr>
                <w:rFonts w:hint="eastAsia" w:eastAsia="仿宋_GB2312"/>
                <w:sz w:val="18"/>
                <w:szCs w:val="18"/>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95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100004</w:t>
            </w:r>
          </w:p>
        </w:tc>
        <w:tc>
          <w:tcPr>
            <w:tcW w:w="1134"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大学语文</w:t>
            </w:r>
          </w:p>
        </w:tc>
        <w:tc>
          <w:tcPr>
            <w:tcW w:w="2919" w:type="dxa"/>
            <w:vAlign w:val="center"/>
          </w:tcPr>
          <w:p>
            <w:pPr>
              <w:keepNext w:val="0"/>
              <w:keepLines w:val="0"/>
              <w:suppressLineNumbers w:val="0"/>
              <w:spacing w:before="0" w:beforeAutospacing="0" w:after="0" w:afterAutospacing="0"/>
              <w:ind w:left="0" w:right="0" w:firstLine="360" w:firstLineChars="200"/>
              <w:rPr>
                <w:rFonts w:hint="default" w:eastAsia="仿宋_GB2312"/>
                <w:sz w:val="18"/>
                <w:szCs w:val="18"/>
              </w:rPr>
            </w:pPr>
            <w:r>
              <w:rPr>
                <w:rFonts w:hint="eastAsia" w:eastAsia="仿宋_GB2312"/>
                <w:sz w:val="18"/>
                <w:szCs w:val="18"/>
              </w:rPr>
              <w:t>以中国文学史的发展顺序和文学体裁的分类为主线，讲授古今中外的诗歌、散文、小说、戏剧等文学作品，提高学生的语文水平、</w:t>
            </w:r>
            <w:r>
              <w:rPr>
                <w:rFonts w:hint="default" w:eastAsia="仿宋_GB2312"/>
                <w:sz w:val="18"/>
                <w:szCs w:val="18"/>
              </w:rPr>
              <w:t> 鉴赏能力、审美能力和人文精神</w:t>
            </w:r>
            <w:r>
              <w:rPr>
                <w:rFonts w:hint="eastAsia" w:eastAsia="仿宋_GB2312"/>
                <w:sz w:val="18"/>
                <w:szCs w:val="18"/>
              </w:rPr>
              <w:t>。使学生学会分析文学作品，掌握汉语基础知识，具备良好的写作能力和口语表达水平。</w:t>
            </w:r>
          </w:p>
        </w:tc>
        <w:tc>
          <w:tcPr>
            <w:tcW w:w="2551" w:type="dxa"/>
            <w:vAlign w:val="center"/>
          </w:tcPr>
          <w:p>
            <w:pPr>
              <w:keepNext w:val="0"/>
              <w:keepLines w:val="0"/>
              <w:suppressLineNumbers w:val="0"/>
              <w:spacing w:before="0" w:beforeAutospacing="0" w:after="0" w:afterAutospacing="0"/>
              <w:ind w:left="0" w:right="0" w:firstLine="360" w:firstLineChars="200"/>
              <w:rPr>
                <w:rFonts w:hint="default" w:eastAsia="仿宋_GB2312"/>
                <w:sz w:val="18"/>
                <w:szCs w:val="18"/>
              </w:rPr>
            </w:pPr>
            <w:r>
              <w:rPr>
                <w:rFonts w:hint="eastAsia" w:eastAsia="仿宋_GB2312"/>
                <w:sz w:val="18"/>
                <w:szCs w:val="18"/>
              </w:rPr>
              <w:t>通过学习，使学生了解基础语文知识和文学常识，熟悉不同文体的特点；掌握文学鉴赏基本方法，能够欣赏古今中外的佳作名篇；具有一定的听、说、读、写能力；会规范地书写应用文。</w:t>
            </w:r>
          </w:p>
        </w:tc>
        <w:tc>
          <w:tcPr>
            <w:tcW w:w="668" w:type="dxa"/>
            <w:vAlign w:val="center"/>
          </w:tcPr>
          <w:p>
            <w:pPr>
              <w:keepNext w:val="0"/>
              <w:keepLines w:val="0"/>
              <w:widowControl/>
              <w:suppressLineNumbers w:val="0"/>
              <w:autoSpaceDN w:val="0"/>
              <w:spacing w:before="0" w:beforeAutospacing="0" w:after="0" w:afterAutospacing="0"/>
              <w:ind w:left="0" w:right="0"/>
              <w:jc w:val="center"/>
              <w:textAlignment w:val="center"/>
              <w:rPr>
                <w:rFonts w:hint="default" w:eastAsia="仿宋_GB2312"/>
                <w:color w:val="FF0000"/>
                <w:sz w:val="18"/>
                <w:szCs w:val="18"/>
              </w:rPr>
            </w:pPr>
            <w:r>
              <w:rPr>
                <w:rFonts w:hint="eastAsia" w:eastAsia="仿宋_GB2312"/>
                <w:color w:val="auto"/>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95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100005</w:t>
            </w:r>
          </w:p>
        </w:tc>
        <w:tc>
          <w:tcPr>
            <w:tcW w:w="1134"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高职英语</w:t>
            </w:r>
          </w:p>
        </w:tc>
        <w:tc>
          <w:tcPr>
            <w:tcW w:w="2919" w:type="dxa"/>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通过职场涉外沟通、多元文化交流、语言思维提升和自主学习完善四个体系讲授英语语言基础知识（包括英语基本词汇和语法知识）、培养基本文化素养、提升英语语言综合实践能力，构建学生英语学科核心素养。满足学生在职场和生活场景中对英语语言和文化的需求，并能满足学生进入本科院校继续学习的基本要求。</w:t>
            </w:r>
          </w:p>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p>
        </w:tc>
        <w:tc>
          <w:tcPr>
            <w:tcW w:w="2551" w:type="dxa"/>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授课内容突出交际和应用能力，着重培养学生通过英语获取信息、运用信息的能力；涉外交际的能力；以及职场和生活中可能涉及的英语语言的写作能力。</w:t>
            </w:r>
          </w:p>
        </w:tc>
        <w:tc>
          <w:tcPr>
            <w:tcW w:w="668" w:type="dxa"/>
            <w:vAlign w:val="center"/>
          </w:tcPr>
          <w:p>
            <w:pPr>
              <w:keepNext w:val="0"/>
              <w:keepLines w:val="0"/>
              <w:widowControl/>
              <w:suppressLineNumbers w:val="0"/>
              <w:autoSpaceDN w:val="0"/>
              <w:spacing w:before="0" w:beforeAutospacing="0" w:after="0" w:afterAutospacing="0"/>
              <w:ind w:left="0" w:right="0"/>
              <w:jc w:val="center"/>
              <w:textAlignment w:val="center"/>
              <w:rPr>
                <w:rFonts w:hint="default" w:eastAsia="仿宋_GB2312"/>
                <w:color w:val="FF0000"/>
                <w:sz w:val="18"/>
                <w:szCs w:val="18"/>
                <w:lang w:val="en-US" w:eastAsia="zh-CN"/>
              </w:rPr>
            </w:pPr>
            <w:r>
              <w:rPr>
                <w:rFonts w:hint="eastAsia" w:eastAsia="仿宋_GB2312"/>
                <w:color w:val="000000" w:themeColor="text1"/>
                <w:sz w:val="18"/>
                <w:szCs w:val="18"/>
                <w:lang w:val="en-US" w:eastAsia="zh-CN"/>
                <w14:textFill>
                  <w14:solidFill>
                    <w14:schemeClr w14:val="tx1"/>
                  </w14:solidFill>
                </w14:textFill>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200001</w:t>
            </w:r>
          </w:p>
        </w:tc>
        <w:tc>
          <w:tcPr>
            <w:tcW w:w="1134"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思想道德与法治</w:t>
            </w:r>
          </w:p>
        </w:tc>
        <w:tc>
          <w:tcPr>
            <w:tcW w:w="2919"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主要讲授马克思主义的人生观、价值观、道德观、法治观，社会主义核心价值观与社会主义法治建设的关系，帮助学生筑牢理想信念之基，培育和践行社会主义核心价值观，传承中华传统美德，弘扬中国精神，尊重和维护宪法法律权威，提升思想道德素质和法治素养。高等职业学校结合自身特点，注重加强对学生的职业道德教育</w:t>
            </w:r>
          </w:p>
        </w:tc>
        <w:tc>
          <w:tcPr>
            <w:tcW w:w="2551"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授课内容既要突出鲜明的政治性、思想性，也要突出理论性、知识性，还必须关照现实，具有强烈的实用性与实践性，旨在培养和提高新时期大学生思想道德素质和法律素质。</w:t>
            </w:r>
          </w:p>
        </w:tc>
        <w:tc>
          <w:tcPr>
            <w:tcW w:w="668" w:type="dxa"/>
            <w:vAlign w:val="center"/>
          </w:tcPr>
          <w:p>
            <w:pPr>
              <w:keepNext w:val="0"/>
              <w:keepLines w:val="0"/>
              <w:widowControl/>
              <w:suppressLineNumbers w:val="0"/>
              <w:autoSpaceDN w:val="0"/>
              <w:spacing w:before="0" w:beforeAutospacing="0" w:after="0" w:afterAutospacing="0"/>
              <w:ind w:left="0" w:right="0"/>
              <w:jc w:val="center"/>
              <w:textAlignment w:val="center"/>
              <w:rPr>
                <w:rFonts w:hint="default" w:eastAsia="仿宋_GB2312"/>
                <w:sz w:val="18"/>
                <w:szCs w:val="18"/>
              </w:rPr>
            </w:pPr>
            <w:r>
              <w:rPr>
                <w:rFonts w:hint="eastAsia" w:eastAsia="仿宋_GB2312"/>
                <w:sz w:val="18"/>
                <w:szCs w:val="18"/>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200002</w:t>
            </w:r>
          </w:p>
        </w:tc>
        <w:tc>
          <w:tcPr>
            <w:tcW w:w="1134"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毛泽东思想和中国特色社会主义理论体系概论</w:t>
            </w:r>
          </w:p>
        </w:tc>
        <w:tc>
          <w:tcPr>
            <w:tcW w:w="2919"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主要讲授中国共产党把马克思主义基本原理同中国具体实际相结合产生的马克思主义中国化的两大理论成果，帮助学生理解毛泽东思想、邓小平理论、“三个代表”重要思想、科学发展观、习近平新时代中国特色社会主义思想是一脉相承又与时俱进的科学体系，引导学生深刻理解中国共产党为什么能、马克思主义为什么行、中国特色社会主义为什么好，坚定“四个自信”。</w:t>
            </w:r>
          </w:p>
        </w:tc>
        <w:tc>
          <w:tcPr>
            <w:tcW w:w="2551"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通过课程学习，从整体上把握马克思主义中国化的理论成果的科学内涵、理论体系，特别是中国特色社会主义理论体系的基本观点，增强中国特色社会主义的自觉自信。树立历史观点、世界视野、国情意识和问題意识，增强分析问题、解决问题的能力。不断提高理论思维能力，以更好地把握中国的国情、中国社会的状况和自己的生活环境。</w:t>
            </w:r>
          </w:p>
        </w:tc>
        <w:tc>
          <w:tcPr>
            <w:tcW w:w="668" w:type="dxa"/>
            <w:vAlign w:val="center"/>
          </w:tcPr>
          <w:p>
            <w:pPr>
              <w:keepNext w:val="0"/>
              <w:keepLines w:val="0"/>
              <w:widowControl/>
              <w:suppressLineNumbers w:val="0"/>
              <w:autoSpaceDN w:val="0"/>
              <w:spacing w:before="0" w:beforeAutospacing="0" w:after="0" w:afterAutospacing="0"/>
              <w:ind w:left="0" w:right="0"/>
              <w:jc w:val="center"/>
              <w:textAlignment w:val="center"/>
              <w:rPr>
                <w:rFonts w:hint="default" w:eastAsia="仿宋_GB2312"/>
                <w:sz w:val="18"/>
                <w:szCs w:val="18"/>
              </w:rPr>
            </w:pPr>
            <w:r>
              <w:rPr>
                <w:rFonts w:hint="eastAsia" w:eastAsia="仿宋_GB231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200004</w:t>
            </w:r>
          </w:p>
        </w:tc>
        <w:tc>
          <w:tcPr>
            <w:tcW w:w="1134"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形势与政策</w:t>
            </w:r>
          </w:p>
        </w:tc>
        <w:tc>
          <w:tcPr>
            <w:tcW w:w="2919"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主要讲授党的理论创新最新成果，新时代坚持和发展中国特色社会主义的生动实践，马克思主义形势观政策观、党的路线方针政策、基本国情、国内外形势及其热点难点问题，帮助学生准确理解当代中国马克思主义，深刻领会党和国家事业取得的历史性成就、面临的历史性机遇和挑战，引导大学生正确认识世界和中国发展大势，正确认识中国特色和国际比较，正确认识时代责任和历史使命，正确认识远大抱负和脚踏实地。与其他思政课程协同开展实践教学。</w:t>
            </w:r>
          </w:p>
        </w:tc>
        <w:tc>
          <w:tcPr>
            <w:tcW w:w="2551"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通过学习新时代坚持和发展中国特色社会主义的生动实践。了解党的理论创新最新成果。正确认识世界和中国发展大势，正确认识中国特色和国际比较，正确认识时代责任和历史使命，正确认识远大抱负和脚踏实地。具体要求为：</w:t>
            </w:r>
          </w:p>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default" w:eastAsia="仿宋_GB2312"/>
                <w:color w:val="auto"/>
                <w:sz w:val="18"/>
                <w:szCs w:val="18"/>
              </w:rPr>
              <w:t>1.</w:t>
            </w:r>
            <w:r>
              <w:rPr>
                <w:rFonts w:hint="eastAsia" w:eastAsia="仿宋_GB2312"/>
                <w:color w:val="auto"/>
                <w:sz w:val="18"/>
                <w:szCs w:val="18"/>
              </w:rPr>
              <w:t>理解党的政治建设、思想建设、组织建设、作风建设、纪律建设以及贯穿其中的制度建设的新举措新成效；</w:t>
            </w:r>
          </w:p>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default" w:eastAsia="仿宋_GB2312"/>
                <w:color w:val="auto"/>
                <w:sz w:val="18"/>
                <w:szCs w:val="18"/>
              </w:rPr>
              <w:t>2.</w:t>
            </w:r>
            <w:r>
              <w:rPr>
                <w:rFonts w:hint="eastAsia" w:eastAsia="仿宋_GB2312"/>
                <w:color w:val="auto"/>
                <w:sz w:val="18"/>
                <w:szCs w:val="18"/>
              </w:rPr>
              <w:t>明白党中央关于经济建设、政治建设、文化建设、社会建设、生态文明建设的新决策新部署；</w:t>
            </w:r>
          </w:p>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default" w:eastAsia="仿宋_GB2312"/>
                <w:color w:val="auto"/>
                <w:sz w:val="18"/>
                <w:szCs w:val="18"/>
              </w:rPr>
              <w:t>3.</w:t>
            </w:r>
            <w:r>
              <w:rPr>
                <w:rFonts w:hint="eastAsia" w:eastAsia="仿宋_GB2312"/>
                <w:color w:val="auto"/>
                <w:sz w:val="18"/>
                <w:szCs w:val="18"/>
              </w:rPr>
              <w:t>正确认识坚持“一国两制”、推进祖国统一的新进展新局面；</w:t>
            </w:r>
          </w:p>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default" w:eastAsia="仿宋_GB2312"/>
                <w:color w:val="auto"/>
                <w:sz w:val="18"/>
                <w:szCs w:val="18"/>
              </w:rPr>
              <w:t>4.</w:t>
            </w:r>
            <w:r>
              <w:rPr>
                <w:rFonts w:hint="eastAsia" w:eastAsia="仿宋_GB2312"/>
                <w:color w:val="auto"/>
                <w:sz w:val="18"/>
                <w:szCs w:val="18"/>
              </w:rPr>
              <w:t>理解中国坚持和平发展道路、推动构建人类命运共同体的新理念新贡献。</w:t>
            </w:r>
          </w:p>
        </w:tc>
        <w:tc>
          <w:tcPr>
            <w:tcW w:w="668" w:type="dxa"/>
            <w:vAlign w:val="center"/>
          </w:tcPr>
          <w:p>
            <w:pPr>
              <w:keepNext w:val="0"/>
              <w:keepLines w:val="0"/>
              <w:widowControl/>
              <w:suppressLineNumbers w:val="0"/>
              <w:autoSpaceDN w:val="0"/>
              <w:spacing w:before="0" w:beforeAutospacing="0" w:after="0" w:afterAutospacing="0"/>
              <w:ind w:left="0" w:right="0"/>
              <w:jc w:val="center"/>
              <w:textAlignment w:val="center"/>
              <w:rPr>
                <w:rFonts w:hint="default" w:eastAsia="仿宋_GB2312"/>
                <w:sz w:val="18"/>
                <w:szCs w:val="18"/>
              </w:rPr>
            </w:pPr>
            <w:r>
              <w:rPr>
                <w:rFonts w:hint="eastAsia" w:eastAsia="仿宋_GB2312"/>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500001</w:t>
            </w:r>
          </w:p>
        </w:tc>
        <w:tc>
          <w:tcPr>
            <w:tcW w:w="1134"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计算机应用</w:t>
            </w:r>
          </w:p>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基础</w:t>
            </w:r>
          </w:p>
        </w:tc>
        <w:tc>
          <w:tcPr>
            <w:tcW w:w="2919" w:type="dxa"/>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使学生了解Office2007办公软件的基本知识和功能，熟练掌握Word、Excel、PowerPoint等软件的操作。</w:t>
            </w:r>
          </w:p>
        </w:tc>
        <w:tc>
          <w:tcPr>
            <w:tcW w:w="2551" w:type="dxa"/>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通过完成项目或者任务，让学生在实践中学习办公软件的相关功能，培养学生处理办公文案的能力。</w:t>
            </w:r>
          </w:p>
        </w:tc>
        <w:tc>
          <w:tcPr>
            <w:tcW w:w="668" w:type="dxa"/>
            <w:vAlign w:val="center"/>
          </w:tcPr>
          <w:p>
            <w:pPr>
              <w:keepNext w:val="0"/>
              <w:keepLines w:val="0"/>
              <w:widowControl/>
              <w:suppressLineNumbers w:val="0"/>
              <w:autoSpaceDN w:val="0"/>
              <w:spacing w:before="0" w:beforeAutospacing="0" w:after="0" w:afterAutospacing="0"/>
              <w:ind w:left="0" w:right="0"/>
              <w:jc w:val="center"/>
              <w:textAlignment w:val="center"/>
              <w:rPr>
                <w:rFonts w:hint="default" w:eastAsia="仿宋_GB2312"/>
                <w:color w:val="FF0000"/>
                <w:sz w:val="18"/>
                <w:szCs w:val="18"/>
              </w:rPr>
            </w:pPr>
            <w:r>
              <w:rPr>
                <w:rFonts w:hint="eastAsia" w:eastAsia="仿宋_GB2312"/>
                <w:color w:val="auto"/>
                <w:sz w:val="18"/>
                <w:szCs w:val="18"/>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300001</w:t>
            </w:r>
          </w:p>
        </w:tc>
        <w:tc>
          <w:tcPr>
            <w:tcW w:w="1134"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default" w:eastAsia="仿宋_GB2312"/>
                <w:sz w:val="18"/>
                <w:szCs w:val="18"/>
              </w:rPr>
              <w:t>心理与健康教育</w:t>
            </w:r>
          </w:p>
        </w:tc>
        <w:tc>
          <w:tcPr>
            <w:tcW w:w="2919" w:type="dxa"/>
            <w:vAlign w:val="center"/>
          </w:tcPr>
          <w:p>
            <w:pPr>
              <w:keepNext w:val="0"/>
              <w:keepLines w:val="0"/>
              <w:suppressLineNumbers w:val="0"/>
              <w:spacing w:before="0" w:beforeAutospacing="0" w:after="0" w:afterAutospacing="0"/>
              <w:ind w:left="0" w:right="0"/>
              <w:rPr>
                <w:rFonts w:hint="default" w:eastAsia="仿宋_GB2312"/>
                <w:color w:val="auto"/>
                <w:sz w:val="18"/>
                <w:szCs w:val="18"/>
              </w:rPr>
            </w:pPr>
            <w:r>
              <w:rPr>
                <w:rFonts w:hint="eastAsia" w:eastAsia="仿宋_GB2312"/>
                <w:color w:val="auto"/>
                <w:sz w:val="18"/>
                <w:szCs w:val="18"/>
              </w:rPr>
              <w:t>本课程从大学生健康成长的需求入手，主要讲述四个模块：1.心理健康漫谈;2.做情绪的主人;3.和谐人际关系;4.回归理性爱情。</w:t>
            </w:r>
          </w:p>
        </w:tc>
        <w:tc>
          <w:tcPr>
            <w:tcW w:w="2551" w:type="dxa"/>
            <w:vAlign w:val="center"/>
          </w:tcPr>
          <w:p>
            <w:pPr>
              <w:keepNext w:val="0"/>
              <w:keepLines w:val="0"/>
              <w:suppressLineNumbers w:val="0"/>
              <w:spacing w:before="0" w:beforeAutospacing="0" w:after="0" w:afterAutospacing="0"/>
              <w:ind w:left="0" w:right="0"/>
              <w:rPr>
                <w:rFonts w:hint="default" w:eastAsia="仿宋_GB2312"/>
                <w:color w:val="auto"/>
                <w:sz w:val="18"/>
                <w:szCs w:val="18"/>
              </w:rPr>
            </w:pPr>
            <w:r>
              <w:rPr>
                <w:rFonts w:hint="eastAsia" w:eastAsia="仿宋_GB2312"/>
                <w:color w:val="auto"/>
                <w:sz w:val="18"/>
                <w:szCs w:val="18"/>
              </w:rPr>
              <w:t>通过课程学习使学生理解健康的涵义，学会通过自助或他助的方式来维护自身的心理健康；善于管理情绪，应对压力，培养正确的认知，做自己情绪的主人；认识交往的重要作用，运用人际关系的效应，学会交往，走进幸福；学习寻找甄别真爱，让爱情更为持久，让每个人的心理都充满阳光。</w:t>
            </w:r>
          </w:p>
        </w:tc>
        <w:tc>
          <w:tcPr>
            <w:tcW w:w="668" w:type="dxa"/>
            <w:vAlign w:val="center"/>
          </w:tcPr>
          <w:p>
            <w:pPr>
              <w:keepNext w:val="0"/>
              <w:keepLines w:val="0"/>
              <w:widowControl/>
              <w:suppressLineNumbers w:val="0"/>
              <w:autoSpaceDN w:val="0"/>
              <w:spacing w:before="0" w:beforeAutospacing="0" w:after="0" w:afterAutospacing="0"/>
              <w:ind w:left="0" w:right="0"/>
              <w:jc w:val="center"/>
              <w:textAlignment w:val="center"/>
              <w:rPr>
                <w:rFonts w:hint="default" w:eastAsia="仿宋_GB2312"/>
                <w:sz w:val="18"/>
                <w:szCs w:val="18"/>
              </w:rPr>
            </w:pPr>
            <w:r>
              <w:rPr>
                <w:rFonts w:hint="eastAsia" w:eastAsia="仿宋_GB2312"/>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300002</w:t>
            </w:r>
          </w:p>
        </w:tc>
        <w:tc>
          <w:tcPr>
            <w:tcW w:w="1134"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default" w:eastAsia="仿宋_GB2312"/>
                <w:sz w:val="18"/>
                <w:szCs w:val="18"/>
              </w:rPr>
              <w:t>劳动教育</w:t>
            </w:r>
          </w:p>
        </w:tc>
        <w:tc>
          <w:tcPr>
            <w:tcW w:w="2919" w:type="dxa"/>
          </w:tcPr>
          <w:p>
            <w:pPr>
              <w:keepNext w:val="0"/>
              <w:keepLines w:val="0"/>
              <w:suppressLineNumbers w:val="0"/>
              <w:spacing w:before="0" w:beforeAutospacing="0" w:after="0" w:afterAutospacing="0"/>
              <w:ind w:left="0" w:right="0" w:firstLine="360" w:firstLineChars="200"/>
              <w:jc w:val="left"/>
              <w:rPr>
                <w:rFonts w:hint="default" w:eastAsia="仿宋_GB2312"/>
                <w:color w:val="auto"/>
                <w:sz w:val="18"/>
                <w:szCs w:val="18"/>
              </w:rPr>
            </w:pPr>
            <w:r>
              <w:rPr>
                <w:rFonts w:hint="default" w:ascii="仿宋" w:hAnsi="仿宋" w:eastAsia="仿宋"/>
                <w:color w:val="auto"/>
                <w:sz w:val="18"/>
                <w:szCs w:val="18"/>
              </w:rPr>
              <w:t>本课程围绕劳动精神、劳模精神、工匠精神、劳动组织、劳动安全和劳动法规等方面，重点讲授新时代劳动价值导向、新时代劳动精神面貌和新时代劳动素养，让学生在“耕”中接受劳动教育，培养劳动精神、开阔眼界视野、增强社会责任感；在“读”中强化中华传统文化与农耕文化学习，丰富人文底蕴、提升农耕技能、涵育道德品行。</w:t>
            </w:r>
          </w:p>
        </w:tc>
        <w:tc>
          <w:tcPr>
            <w:tcW w:w="2551" w:type="dxa"/>
          </w:tcPr>
          <w:p>
            <w:pPr>
              <w:keepNext w:val="0"/>
              <w:keepLines w:val="0"/>
              <w:suppressLineNumbers w:val="0"/>
              <w:spacing w:before="0" w:beforeAutospacing="0" w:after="0" w:afterAutospacing="0"/>
              <w:ind w:left="0" w:right="0" w:firstLine="360" w:firstLineChars="200"/>
              <w:jc w:val="left"/>
              <w:rPr>
                <w:rFonts w:hint="default" w:eastAsia="仿宋_GB2312"/>
                <w:color w:val="auto"/>
                <w:sz w:val="18"/>
                <w:szCs w:val="18"/>
              </w:rPr>
            </w:pPr>
            <w:r>
              <w:rPr>
                <w:rFonts w:hint="eastAsia" w:ascii="仿宋" w:hAnsi="仿宋" w:eastAsia="仿宋"/>
                <w:color w:val="auto"/>
                <w:sz w:val="18"/>
                <w:szCs w:val="18"/>
              </w:rPr>
              <w:t>通过课程学习与劳动实践，让学生从整体上把握新时代劳动的内涵；树立正确的劳动价值观，爱上劳动、爱上学习、掌握更多的农耕技能、学以致用。</w:t>
            </w:r>
          </w:p>
        </w:tc>
        <w:tc>
          <w:tcPr>
            <w:tcW w:w="668" w:type="dxa"/>
            <w:vAlign w:val="center"/>
          </w:tcPr>
          <w:p>
            <w:pPr>
              <w:keepNext w:val="0"/>
              <w:keepLines w:val="0"/>
              <w:widowControl/>
              <w:suppressLineNumbers w:val="0"/>
              <w:autoSpaceDN w:val="0"/>
              <w:spacing w:before="0" w:beforeAutospacing="0" w:after="0" w:afterAutospacing="0"/>
              <w:ind w:left="0" w:right="0"/>
              <w:jc w:val="center"/>
              <w:textAlignment w:val="center"/>
              <w:rPr>
                <w:rFonts w:hint="default" w:eastAsia="仿宋_GB2312"/>
                <w:sz w:val="18"/>
                <w:szCs w:val="18"/>
                <w:lang w:val="en-US" w:eastAsia="zh-CN"/>
              </w:rPr>
            </w:pPr>
            <w:r>
              <w:rPr>
                <w:rFonts w:hint="eastAsia" w:eastAsia="仿宋_GB2312"/>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auto"/>
                <w:kern w:val="2"/>
                <w:sz w:val="18"/>
                <w:szCs w:val="18"/>
                <w:lang w:val="en-US" w:eastAsia="zh-CN" w:bidi="ar-SA"/>
              </w:rPr>
            </w:pPr>
            <w:bookmarkStart w:id="27" w:name="_Toc22056"/>
            <w:bookmarkStart w:id="28" w:name="_Toc42020149"/>
            <w:bookmarkStart w:id="29" w:name="_Toc42020148"/>
            <w:r>
              <w:rPr>
                <w:rFonts w:hint="eastAsia" w:eastAsia="仿宋_GB2312"/>
                <w:color w:val="auto"/>
                <w:sz w:val="18"/>
                <w:szCs w:val="18"/>
              </w:rPr>
              <w:t>30003</w:t>
            </w: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kern w:val="2"/>
                <w:sz w:val="18"/>
                <w:szCs w:val="18"/>
                <w:lang w:val="en-US" w:eastAsia="zh-CN" w:bidi="ar-SA"/>
              </w:rPr>
            </w:pPr>
            <w:r>
              <w:rPr>
                <w:rFonts w:hint="default" w:eastAsia="仿宋_GB2312"/>
                <w:color w:val="auto"/>
                <w:sz w:val="18"/>
                <w:szCs w:val="18"/>
              </w:rPr>
              <w:t>军事理论</w:t>
            </w:r>
          </w:p>
        </w:tc>
        <w:tc>
          <w:tcPr>
            <w:tcW w:w="2919" w:type="dxa"/>
            <w:vAlign w:val="top"/>
          </w:tcPr>
          <w:p>
            <w:pPr>
              <w:keepNext w:val="0"/>
              <w:keepLines w:val="0"/>
              <w:suppressLineNumbers w:val="0"/>
              <w:spacing w:before="0" w:beforeAutospacing="0" w:after="0" w:afterAutospacing="0"/>
              <w:ind w:left="0" w:right="0" w:firstLine="360" w:firstLineChars="200"/>
              <w:rPr>
                <w:rFonts w:hint="default" w:ascii="Times New Roman" w:hAnsi="Times New Roman" w:eastAsia="仿宋_GB2312" w:cs="Times New Roman"/>
                <w:color w:val="auto"/>
                <w:kern w:val="2"/>
                <w:sz w:val="18"/>
                <w:szCs w:val="18"/>
                <w:lang w:val="en-US" w:eastAsia="zh-CN" w:bidi="ar-SA"/>
              </w:rPr>
            </w:pPr>
            <w:r>
              <w:rPr>
                <w:rFonts w:hint="eastAsia" w:eastAsia="仿宋_GB2312"/>
                <w:color w:val="auto"/>
                <w:sz w:val="18"/>
                <w:szCs w:val="18"/>
              </w:rPr>
              <w:t>本课程围绕中国国防、国家安全、军事思想、现代战争、信息化装备等内容，让学生了解掌握军事基础知识和基本军事技能，正确把握和认识国家安全的内涵，理解我国总体国家安全观，了解军事思想的内涵和形成与发展历程，理解习近平强军思想的科学含义和主要内容；了解战争内涵、特点、发展历程，理解新军事革命的内涵和发展演变，了解信息化装备的内涵、分类、发展及对现代作战的影响</w:t>
            </w:r>
            <w:r>
              <w:rPr>
                <w:rFonts w:hint="eastAsia" w:eastAsia="仿宋_GB2312"/>
                <w:color w:val="auto"/>
                <w:sz w:val="18"/>
                <w:szCs w:val="18"/>
                <w:lang w:eastAsia="zh-CN"/>
              </w:rPr>
              <w:t>。</w:t>
            </w:r>
          </w:p>
        </w:tc>
        <w:tc>
          <w:tcPr>
            <w:tcW w:w="2551" w:type="dxa"/>
            <w:vAlign w:val="center"/>
          </w:tcPr>
          <w:p>
            <w:pPr>
              <w:keepNext w:val="0"/>
              <w:keepLines w:val="0"/>
              <w:suppressLineNumbers w:val="0"/>
              <w:spacing w:before="0" w:beforeAutospacing="0" w:after="0" w:afterAutospacing="0"/>
              <w:ind w:left="0" w:right="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olor w:val="auto"/>
                <w:sz w:val="18"/>
                <w:szCs w:val="18"/>
              </w:rPr>
              <w:t>让学生了解掌握军事基础知识和基本军事技能，增强国防观念、国家安全意识和忧患</w:t>
            </w:r>
            <w:r>
              <w:rPr>
                <w:rFonts w:hint="eastAsia" w:eastAsia="仿宋_GB2312"/>
                <w:color w:val="auto"/>
                <w:sz w:val="18"/>
                <w:szCs w:val="18"/>
              </w:rPr>
              <w:t>危机意识，弘扬爱国主义精神、传承红色基因、提高学生综合国防素质，增强学生忧患意识，梳理科学的战争观和方法论，为国防科研奠定人才基础。</w:t>
            </w:r>
          </w:p>
        </w:tc>
        <w:tc>
          <w:tcPr>
            <w:tcW w:w="668"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auto"/>
                <w:kern w:val="2"/>
                <w:sz w:val="18"/>
                <w:szCs w:val="18"/>
                <w:lang w:val="en-US" w:eastAsia="zh-CN" w:bidi="ar-SA"/>
              </w:rPr>
            </w:pPr>
            <w:r>
              <w:rPr>
                <w:rFonts w:hint="eastAsia" w:eastAsia="仿宋_GB2312"/>
                <w:color w:val="auto"/>
                <w:sz w:val="18"/>
                <w:szCs w:val="18"/>
              </w:rPr>
              <w:t>32</w:t>
            </w:r>
          </w:p>
        </w:tc>
      </w:tr>
    </w:tbl>
    <w:p>
      <w:pPr>
        <w:pStyle w:val="21"/>
        <w:spacing w:line="650" w:lineRule="exact"/>
        <w:ind w:left="0" w:leftChars="0" w:firstLine="640" w:firstLineChars="200"/>
        <w:outlineLvl w:val="2"/>
        <w:rPr>
          <w:rFonts w:ascii="Times New Roman" w:hAnsi="Times New Roman" w:eastAsia="仿宋_GB2312"/>
          <w:kern w:val="0"/>
          <w:sz w:val="32"/>
          <w:szCs w:val="32"/>
        </w:rPr>
      </w:pPr>
      <w:r>
        <w:rPr>
          <w:rFonts w:hint="eastAsia" w:ascii="Times New Roman" w:hAnsi="Times New Roman" w:eastAsia="仿宋_GB2312"/>
          <w:kern w:val="0"/>
          <w:sz w:val="32"/>
          <w:szCs w:val="32"/>
        </w:rPr>
        <w:t>2.公共选修课程</w:t>
      </w:r>
      <w:bookmarkEnd w:id="27"/>
      <w:bookmarkEnd w:id="28"/>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（1）公共选修课程的设置</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公共选修课程开设了中华优秀传统文化、安全教育、美育教育、劳动教育、四史教育。</w:t>
      </w:r>
    </w:p>
    <w:p>
      <w:pPr>
        <w:pStyle w:val="21"/>
        <w:spacing w:line="650" w:lineRule="exact"/>
        <w:ind w:firstLine="640"/>
        <w:rPr>
          <w:rFonts w:ascii="Times New Roman" w:hAnsi="Times New Roman" w:eastAsia="仿宋_GB2312"/>
          <w:kern w:val="0"/>
        </w:rPr>
      </w:pPr>
      <w:r>
        <w:rPr>
          <w:rFonts w:hint="eastAsia" w:ascii="Times New Roman" w:hAnsi="Times New Roman" w:eastAsia="仿宋_GB2312"/>
          <w:kern w:val="0"/>
          <w:sz w:val="32"/>
          <w:szCs w:val="32"/>
        </w:rPr>
        <w:t>（2）公共选修课程教学内容和教学要求</w:t>
      </w:r>
    </w:p>
    <w:p>
      <w:pPr>
        <w:spacing w:line="420" w:lineRule="exact"/>
        <w:ind w:firstLine="640" w:firstLineChars="200"/>
        <w:jc w:val="left"/>
        <w:rPr>
          <w:rFonts w:eastAsia="仿宋_GB2312"/>
          <w:kern w:val="0"/>
          <w:sz w:val="32"/>
          <w:szCs w:val="32"/>
        </w:rPr>
      </w:pPr>
      <w:r>
        <w:rPr>
          <w:rFonts w:hint="eastAsia" w:eastAsia="仿宋_GB2312"/>
          <w:kern w:val="0"/>
          <w:sz w:val="32"/>
          <w:szCs w:val="32"/>
        </w:rPr>
        <w:t>公共选修课程教学内容和教学要求详见表3。</w:t>
      </w: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eastAsia="仿宋_GB2312"/>
          <w:kern w:val="0"/>
          <w:sz w:val="24"/>
        </w:rPr>
      </w:pPr>
      <w:r>
        <w:rPr>
          <w:rFonts w:hint="eastAsia" w:eastAsia="仿宋_GB2312"/>
          <w:szCs w:val="21"/>
        </w:rPr>
        <w:t>表3   公共选修课程教学内容和要求</w:t>
      </w:r>
    </w:p>
    <w:tbl>
      <w:tblPr>
        <w:tblStyle w:val="11"/>
        <w:tblW w:w="89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5"/>
        <w:gridCol w:w="3260"/>
        <w:gridCol w:w="2410"/>
        <w:gridCol w:w="1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课程</w:t>
            </w:r>
          </w:p>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代码</w:t>
            </w:r>
          </w:p>
        </w:tc>
        <w:tc>
          <w:tcPr>
            <w:tcW w:w="1265"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课程名称</w:t>
            </w:r>
          </w:p>
        </w:tc>
        <w:tc>
          <w:tcPr>
            <w:tcW w:w="3260"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主要教学内容</w:t>
            </w:r>
          </w:p>
        </w:tc>
        <w:tc>
          <w:tcPr>
            <w:tcW w:w="2410"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教学要求</w:t>
            </w:r>
          </w:p>
        </w:tc>
        <w:tc>
          <w:tcPr>
            <w:tcW w:w="1174"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100006</w:t>
            </w:r>
          </w:p>
        </w:tc>
        <w:tc>
          <w:tcPr>
            <w:tcW w:w="1265"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default" w:eastAsia="仿宋_GB2312"/>
                <w:sz w:val="18"/>
                <w:szCs w:val="18"/>
              </w:rPr>
              <w:t>中华优秀传统文化</w:t>
            </w:r>
          </w:p>
        </w:tc>
        <w:tc>
          <w:tcPr>
            <w:tcW w:w="3260"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ascii="仿宋" w:hAnsi="仿宋" w:eastAsia="仿宋"/>
                <w:color w:val="auto"/>
                <w:sz w:val="18"/>
                <w:szCs w:val="18"/>
              </w:rPr>
              <w:t>主要讲授传统文化思想、文学、建筑、音乐、书画、饮食等方面内容。通过传统文化的学习与熏陶，弘扬爱国主义思想，使学生认同民族精神，增强民族自信心、自豪感和凝聚力。</w:t>
            </w:r>
          </w:p>
        </w:tc>
        <w:tc>
          <w:tcPr>
            <w:tcW w:w="2410"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ascii="仿宋" w:hAnsi="仿宋" w:eastAsia="仿宋"/>
                <w:color w:val="auto"/>
                <w:sz w:val="18"/>
                <w:szCs w:val="18"/>
              </w:rPr>
              <w:t>1.</w:t>
            </w:r>
            <w:r>
              <w:rPr>
                <w:rFonts w:hint="default" w:ascii="仿宋" w:hAnsi="仿宋" w:eastAsia="仿宋"/>
                <w:color w:val="auto"/>
                <w:sz w:val="18"/>
                <w:szCs w:val="18"/>
              </w:rPr>
              <w:t>了解中华民族优秀文化的基本</w:t>
            </w:r>
            <w:r>
              <w:rPr>
                <w:rFonts w:hint="eastAsia" w:ascii="仿宋" w:hAnsi="仿宋" w:eastAsia="仿宋"/>
                <w:color w:val="auto"/>
                <w:sz w:val="18"/>
                <w:szCs w:val="18"/>
              </w:rPr>
              <w:t>内容</w:t>
            </w:r>
            <w:r>
              <w:rPr>
                <w:rFonts w:hint="default" w:ascii="仿宋" w:hAnsi="仿宋" w:eastAsia="仿宋"/>
                <w:color w:val="auto"/>
                <w:sz w:val="18"/>
                <w:szCs w:val="18"/>
              </w:rPr>
              <w:t>,掌握传统文化的主要特征和</w:t>
            </w:r>
            <w:r>
              <w:rPr>
                <w:rFonts w:hint="eastAsia" w:ascii="仿宋" w:hAnsi="仿宋" w:eastAsia="仿宋"/>
                <w:color w:val="auto"/>
                <w:sz w:val="18"/>
                <w:szCs w:val="18"/>
              </w:rPr>
              <w:t>根本</w:t>
            </w:r>
            <w:r>
              <w:rPr>
                <w:rFonts w:hint="default" w:ascii="仿宋" w:hAnsi="仿宋" w:eastAsia="仿宋"/>
                <w:color w:val="auto"/>
                <w:sz w:val="18"/>
                <w:szCs w:val="18"/>
              </w:rPr>
              <w:t>精神</w:t>
            </w:r>
            <w:r>
              <w:rPr>
                <w:rFonts w:hint="eastAsia" w:ascii="仿宋" w:hAnsi="仿宋" w:eastAsia="仿宋"/>
                <w:color w:val="auto"/>
                <w:sz w:val="18"/>
                <w:szCs w:val="18"/>
              </w:rPr>
              <w:t>；2、</w:t>
            </w:r>
            <w:r>
              <w:rPr>
                <w:rFonts w:hint="default" w:ascii="仿宋" w:hAnsi="仿宋" w:eastAsia="仿宋"/>
                <w:color w:val="auto"/>
                <w:sz w:val="18"/>
                <w:szCs w:val="18"/>
              </w:rPr>
              <w:t>培养学生对民族文化的崇敬之情,坚定理想信念</w:t>
            </w:r>
            <w:r>
              <w:rPr>
                <w:rFonts w:hint="eastAsia" w:ascii="仿宋" w:hAnsi="仿宋" w:eastAsia="仿宋"/>
                <w:color w:val="auto"/>
                <w:sz w:val="18"/>
                <w:szCs w:val="18"/>
              </w:rPr>
              <w:t>，厚植</w:t>
            </w:r>
            <w:r>
              <w:rPr>
                <w:rFonts w:hint="default" w:ascii="仿宋" w:hAnsi="仿宋" w:eastAsia="仿宋"/>
                <w:color w:val="auto"/>
                <w:sz w:val="18"/>
                <w:szCs w:val="18"/>
              </w:rPr>
              <w:t>爱国主义情怀</w:t>
            </w:r>
            <w:r>
              <w:rPr>
                <w:rFonts w:hint="eastAsia" w:ascii="仿宋" w:hAnsi="仿宋" w:eastAsia="仿宋"/>
                <w:color w:val="auto"/>
                <w:sz w:val="18"/>
                <w:szCs w:val="18"/>
              </w:rPr>
              <w:t>。3、</w:t>
            </w:r>
            <w:r>
              <w:rPr>
                <w:rFonts w:hint="default" w:ascii="仿宋" w:hAnsi="仿宋" w:eastAsia="仿宋"/>
                <w:color w:val="auto"/>
                <w:sz w:val="18"/>
                <w:szCs w:val="18"/>
              </w:rPr>
              <w:t>为后续专业学习和职业需求提供支撑。</w:t>
            </w:r>
          </w:p>
        </w:tc>
        <w:tc>
          <w:tcPr>
            <w:tcW w:w="1174" w:type="dxa"/>
            <w:vAlign w:val="center"/>
          </w:tcPr>
          <w:p>
            <w:pPr>
              <w:keepNext w:val="0"/>
              <w:keepLines w:val="0"/>
              <w:suppressLineNumbers w:val="0"/>
              <w:autoSpaceDN w:val="0"/>
              <w:spacing w:before="0" w:beforeAutospacing="0" w:after="0" w:afterAutospacing="0"/>
              <w:ind w:left="0" w:right="0"/>
              <w:jc w:val="center"/>
              <w:textAlignment w:val="center"/>
              <w:rPr>
                <w:rFonts w:hint="default" w:eastAsia="仿宋_GB2312"/>
                <w:color w:val="FF0000"/>
                <w:sz w:val="18"/>
                <w:szCs w:val="18"/>
                <w:lang w:val="en-US" w:eastAsia="zh-CN"/>
              </w:rPr>
            </w:pPr>
            <w:r>
              <w:rPr>
                <w:rFonts w:hint="eastAsia" w:eastAsia="仿宋_GB2312"/>
                <w:color w:val="auto"/>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100007</w:t>
            </w:r>
          </w:p>
        </w:tc>
        <w:tc>
          <w:tcPr>
            <w:tcW w:w="1265"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美育教育</w:t>
            </w:r>
          </w:p>
        </w:tc>
        <w:tc>
          <w:tcPr>
            <w:tcW w:w="3260"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default" w:ascii="仿宋" w:hAnsi="仿宋" w:eastAsia="仿宋"/>
                <w:color w:val="auto"/>
                <w:sz w:val="18"/>
                <w:szCs w:val="18"/>
              </w:rPr>
              <w:t>本课程</w:t>
            </w:r>
            <w:r>
              <w:rPr>
                <w:rFonts w:hint="eastAsia" w:ascii="仿宋" w:hAnsi="仿宋" w:eastAsia="仿宋"/>
                <w:color w:val="auto"/>
                <w:sz w:val="18"/>
                <w:szCs w:val="18"/>
              </w:rPr>
              <w:t>以</w:t>
            </w:r>
            <w:r>
              <w:rPr>
                <w:rFonts w:hint="default" w:ascii="仿宋" w:hAnsi="仿宋" w:eastAsia="仿宋"/>
                <w:color w:val="auto"/>
                <w:sz w:val="18"/>
                <w:szCs w:val="18"/>
              </w:rPr>
              <w:t>美学知识</w:t>
            </w:r>
            <w:r>
              <w:rPr>
                <w:rFonts w:hint="eastAsia" w:ascii="仿宋" w:hAnsi="仿宋" w:eastAsia="仿宋"/>
                <w:color w:val="auto"/>
                <w:sz w:val="18"/>
                <w:szCs w:val="18"/>
              </w:rPr>
              <w:t>和人类各种审美活动为</w:t>
            </w:r>
            <w:r>
              <w:rPr>
                <w:rFonts w:hint="default" w:ascii="仿宋" w:hAnsi="仿宋" w:eastAsia="仿宋"/>
                <w:color w:val="auto"/>
                <w:sz w:val="18"/>
                <w:szCs w:val="18"/>
              </w:rPr>
              <w:t>理论</w:t>
            </w:r>
            <w:r>
              <w:rPr>
                <w:rFonts w:hint="eastAsia" w:ascii="仿宋" w:hAnsi="仿宋" w:eastAsia="仿宋"/>
                <w:color w:val="auto"/>
                <w:sz w:val="18"/>
                <w:szCs w:val="18"/>
              </w:rPr>
              <w:t>基础和探讨对象</w:t>
            </w:r>
            <w:r>
              <w:rPr>
                <w:rFonts w:hint="default" w:ascii="仿宋" w:hAnsi="仿宋" w:eastAsia="仿宋"/>
                <w:color w:val="auto"/>
                <w:sz w:val="18"/>
                <w:szCs w:val="18"/>
              </w:rPr>
              <w:t>，</w:t>
            </w:r>
            <w:r>
              <w:rPr>
                <w:rFonts w:hint="eastAsia" w:ascii="仿宋" w:hAnsi="仿宋" w:eastAsia="仿宋"/>
                <w:color w:val="auto"/>
                <w:sz w:val="18"/>
                <w:szCs w:val="18"/>
              </w:rPr>
              <w:t>让学生</w:t>
            </w:r>
            <w:r>
              <w:rPr>
                <w:rFonts w:hint="default" w:ascii="仿宋" w:hAnsi="仿宋" w:eastAsia="仿宋"/>
                <w:color w:val="auto"/>
                <w:sz w:val="18"/>
                <w:szCs w:val="18"/>
              </w:rPr>
              <w:t>感受美的构成元素</w:t>
            </w:r>
            <w:r>
              <w:rPr>
                <w:rFonts w:hint="eastAsia" w:ascii="仿宋" w:hAnsi="仿宋" w:eastAsia="仿宋"/>
                <w:color w:val="auto"/>
                <w:sz w:val="18"/>
                <w:szCs w:val="18"/>
              </w:rPr>
              <w:t>，</w:t>
            </w:r>
            <w:r>
              <w:rPr>
                <w:rFonts w:hint="default" w:ascii="仿宋" w:hAnsi="仿宋" w:eastAsia="仿宋"/>
                <w:color w:val="auto"/>
                <w:sz w:val="18"/>
                <w:szCs w:val="18"/>
              </w:rPr>
              <w:t>形成正确的审美观。</w:t>
            </w:r>
            <w:r>
              <w:rPr>
                <w:rFonts w:hint="eastAsia" w:ascii="仿宋" w:hAnsi="仿宋" w:eastAsia="仿宋"/>
                <w:color w:val="auto"/>
                <w:sz w:val="18"/>
                <w:szCs w:val="18"/>
              </w:rPr>
              <w:t>内容包括审美学科、审美门户、审美意识、自然审美、艺术审美、科技审美、社会审美等。</w:t>
            </w:r>
          </w:p>
        </w:tc>
        <w:tc>
          <w:tcPr>
            <w:tcW w:w="2410"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ascii="仿宋" w:hAnsi="仿宋" w:eastAsia="仿宋"/>
                <w:color w:val="auto"/>
                <w:sz w:val="18"/>
                <w:szCs w:val="18"/>
              </w:rPr>
              <w:t>使学生了解基本的美学理论知识，</w:t>
            </w:r>
            <w:r>
              <w:rPr>
                <w:rFonts w:hint="default" w:ascii="仿宋" w:hAnsi="仿宋" w:eastAsia="仿宋"/>
                <w:color w:val="auto"/>
                <w:sz w:val="18"/>
                <w:szCs w:val="18"/>
              </w:rPr>
              <w:t>掌握并传承美的精神</w:t>
            </w:r>
            <w:r>
              <w:rPr>
                <w:rFonts w:hint="eastAsia" w:ascii="仿宋" w:hAnsi="仿宋" w:eastAsia="仿宋"/>
                <w:color w:val="auto"/>
                <w:sz w:val="18"/>
                <w:szCs w:val="18"/>
              </w:rPr>
              <w:t>；提高学生观察美、感受美、创造美的能力；培养学生</w:t>
            </w:r>
            <w:r>
              <w:rPr>
                <w:rFonts w:hint="default" w:ascii="仿宋" w:hAnsi="仿宋" w:eastAsia="仿宋"/>
                <w:color w:val="auto"/>
                <w:sz w:val="18"/>
                <w:szCs w:val="18"/>
              </w:rPr>
              <w:t>对</w:t>
            </w:r>
            <w:r>
              <w:rPr>
                <w:rFonts w:hint="eastAsia" w:ascii="仿宋" w:hAnsi="仿宋" w:eastAsia="仿宋"/>
                <w:color w:val="auto"/>
                <w:sz w:val="18"/>
                <w:szCs w:val="18"/>
              </w:rPr>
              <w:t>美好事物以及</w:t>
            </w:r>
            <w:r>
              <w:rPr>
                <w:rFonts w:hint="default" w:ascii="仿宋" w:hAnsi="仿宋" w:eastAsia="仿宋"/>
                <w:color w:val="auto"/>
                <w:sz w:val="18"/>
                <w:szCs w:val="18"/>
              </w:rPr>
              <w:t>祖国</w:t>
            </w:r>
            <w:r>
              <w:rPr>
                <w:rFonts w:hint="eastAsia" w:ascii="仿宋" w:hAnsi="仿宋" w:eastAsia="仿宋"/>
                <w:color w:val="auto"/>
                <w:sz w:val="18"/>
                <w:szCs w:val="18"/>
              </w:rPr>
              <w:t>山河</w:t>
            </w:r>
            <w:r>
              <w:rPr>
                <w:rFonts w:hint="default" w:ascii="仿宋" w:hAnsi="仿宋" w:eastAsia="仿宋"/>
                <w:color w:val="auto"/>
                <w:sz w:val="18"/>
                <w:szCs w:val="18"/>
              </w:rPr>
              <w:t>的</w:t>
            </w:r>
            <w:r>
              <w:rPr>
                <w:rFonts w:hint="eastAsia" w:ascii="仿宋" w:hAnsi="仿宋" w:eastAsia="仿宋"/>
                <w:color w:val="auto"/>
                <w:sz w:val="18"/>
                <w:szCs w:val="18"/>
              </w:rPr>
              <w:t>热爱之</w:t>
            </w:r>
            <w:r>
              <w:rPr>
                <w:rFonts w:hint="default" w:ascii="仿宋" w:hAnsi="仿宋" w:eastAsia="仿宋"/>
                <w:color w:val="auto"/>
                <w:sz w:val="18"/>
                <w:szCs w:val="18"/>
              </w:rPr>
              <w:t>情</w:t>
            </w:r>
            <w:r>
              <w:rPr>
                <w:rFonts w:hint="eastAsia" w:ascii="仿宋" w:hAnsi="仿宋" w:eastAsia="仿宋"/>
                <w:color w:val="auto"/>
                <w:sz w:val="18"/>
                <w:szCs w:val="18"/>
              </w:rPr>
              <w:t>。</w:t>
            </w:r>
          </w:p>
        </w:tc>
        <w:tc>
          <w:tcPr>
            <w:tcW w:w="1174" w:type="dxa"/>
            <w:vAlign w:val="center"/>
          </w:tcPr>
          <w:p>
            <w:pPr>
              <w:keepNext w:val="0"/>
              <w:keepLines w:val="0"/>
              <w:suppressLineNumbers w:val="0"/>
              <w:autoSpaceDN w:val="0"/>
              <w:spacing w:before="0" w:beforeAutospacing="0" w:after="0" w:afterAutospacing="0"/>
              <w:ind w:left="0" w:right="0"/>
              <w:jc w:val="center"/>
              <w:textAlignment w:val="center"/>
              <w:rPr>
                <w:rFonts w:hint="default" w:eastAsia="仿宋_GB2312"/>
                <w:sz w:val="18"/>
                <w:szCs w:val="18"/>
                <w:lang w:val="en-US" w:eastAsia="zh-CN"/>
              </w:rPr>
            </w:pPr>
            <w:r>
              <w:rPr>
                <w:rFonts w:hint="eastAsia" w:eastAsia="仿宋_GB2312"/>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200003</w:t>
            </w:r>
          </w:p>
        </w:tc>
        <w:tc>
          <w:tcPr>
            <w:tcW w:w="1265"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安全教育</w:t>
            </w:r>
          </w:p>
        </w:tc>
        <w:tc>
          <w:tcPr>
            <w:tcW w:w="3260"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本课程以学生健康与安全教育为主要内容,帮助大学生身心健康安全成长，全面发展。包括安全防范、安全律己、心理调适、管理服务、鉴戒警示等内容。</w:t>
            </w:r>
          </w:p>
        </w:tc>
        <w:tc>
          <w:tcPr>
            <w:tcW w:w="2410"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通过学习本课程使大学生能够正确认识自我和环境，树立心理健康保健意识和积极正确的安全观，增强大学生的心理调节、受挫、适应能力，以及增强大学自我保护、沟通、问题解决等技能，以科学的态度对待各种心理问题和安全问题，把心理健康与安全问题与个人发展和国家需要、社会发展相结合</w:t>
            </w:r>
          </w:p>
        </w:tc>
        <w:tc>
          <w:tcPr>
            <w:tcW w:w="1174" w:type="dxa"/>
            <w:vAlign w:val="center"/>
          </w:tcPr>
          <w:p>
            <w:pPr>
              <w:keepNext w:val="0"/>
              <w:keepLines w:val="0"/>
              <w:widowControl/>
              <w:suppressLineNumbers w:val="0"/>
              <w:autoSpaceDN w:val="0"/>
              <w:spacing w:before="0" w:beforeAutospacing="0" w:after="0" w:afterAutospacing="0"/>
              <w:ind w:left="0" w:right="0"/>
              <w:jc w:val="center"/>
              <w:textAlignment w:val="center"/>
              <w:rPr>
                <w:rFonts w:hint="default" w:eastAsia="仿宋_GB2312"/>
                <w:sz w:val="18"/>
                <w:szCs w:val="18"/>
              </w:rPr>
            </w:pPr>
            <w:r>
              <w:rPr>
                <w:rFonts w:hint="eastAsia" w:eastAsia="仿宋_GB2312"/>
                <w:sz w:val="18"/>
                <w:szCs w:val="1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828"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200007</w:t>
            </w:r>
          </w:p>
        </w:tc>
        <w:tc>
          <w:tcPr>
            <w:tcW w:w="1265"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四史教育</w:t>
            </w:r>
          </w:p>
        </w:tc>
        <w:tc>
          <w:tcPr>
            <w:tcW w:w="3260"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本课程以党史、新中国史、改革开放史和社会主义发展史为主要内容。</w:t>
            </w:r>
          </w:p>
        </w:tc>
        <w:tc>
          <w:tcPr>
            <w:tcW w:w="2410"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通过学习本课程，引导青少年群体增强民族自尊心、自信心和自豪感，树立正确的世界观、人生观、价值观，激发起大学生心中的红色力量，提高“四史”教育对青少年的感召力。</w:t>
            </w:r>
          </w:p>
        </w:tc>
        <w:tc>
          <w:tcPr>
            <w:tcW w:w="1174" w:type="dxa"/>
            <w:vAlign w:val="center"/>
          </w:tcPr>
          <w:p>
            <w:pPr>
              <w:keepNext w:val="0"/>
              <w:keepLines w:val="0"/>
              <w:suppressLineNumbers w:val="0"/>
              <w:autoSpaceDN w:val="0"/>
              <w:spacing w:before="0" w:beforeAutospacing="0" w:after="0" w:afterAutospacing="0"/>
              <w:ind w:left="0" w:right="0"/>
              <w:jc w:val="center"/>
              <w:textAlignment w:val="center"/>
              <w:rPr>
                <w:rFonts w:hint="default" w:eastAsia="仿宋_GB2312"/>
                <w:sz w:val="18"/>
                <w:szCs w:val="18"/>
              </w:rPr>
            </w:pPr>
            <w:r>
              <w:rPr>
                <w:rFonts w:hint="eastAsia" w:eastAsia="仿宋_GB2312"/>
                <w:sz w:val="18"/>
                <w:szCs w:val="18"/>
              </w:rPr>
              <w:t>16</w:t>
            </w:r>
          </w:p>
        </w:tc>
      </w:tr>
    </w:tbl>
    <w:p>
      <w:pPr>
        <w:pStyle w:val="21"/>
        <w:spacing w:line="650" w:lineRule="exact"/>
        <w:ind w:left="0" w:leftChars="0"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3.专业（技能）课程</w:t>
      </w:r>
      <w:bookmarkEnd w:id="29"/>
    </w:p>
    <w:p>
      <w:pPr>
        <w:spacing w:line="650" w:lineRule="exact"/>
        <w:ind w:firstLine="640" w:firstLineChars="200"/>
        <w:rPr>
          <w:rFonts w:eastAsia="仿宋_GB2312"/>
          <w:color w:val="FF0000"/>
          <w:kern w:val="0"/>
          <w:sz w:val="32"/>
          <w:szCs w:val="32"/>
        </w:rPr>
      </w:pPr>
      <w:r>
        <w:rPr>
          <w:rFonts w:hint="eastAsia" w:eastAsia="仿宋_GB2312"/>
          <w:color w:val="auto"/>
          <w:kern w:val="0"/>
          <w:sz w:val="32"/>
          <w:szCs w:val="32"/>
        </w:rPr>
        <w:t>本专业课程设置遵循“专业设置与产业需求对接，课程内容与职业标准对接，教学过程与生产过程对接，毕业证书与职业资格证书对接，职业教育与终身学习”对接的原则和《职业院校国家专业教学标准体系》，同时还考虑到与应用型本科的衔接，详细规划，周密构建本专业课程体系。</w:t>
      </w:r>
    </w:p>
    <w:p>
      <w:pPr>
        <w:spacing w:line="650" w:lineRule="exact"/>
        <w:ind w:firstLine="640" w:firstLineChars="200"/>
        <w:rPr>
          <w:rFonts w:eastAsia="仿宋_GB2312"/>
          <w:color w:val="auto"/>
          <w:kern w:val="0"/>
          <w:sz w:val="32"/>
          <w:szCs w:val="32"/>
        </w:rPr>
      </w:pPr>
      <w:r>
        <w:rPr>
          <w:rFonts w:hint="eastAsia" w:eastAsia="仿宋_GB2312"/>
          <w:color w:val="auto"/>
          <w:kern w:val="0"/>
          <w:sz w:val="32"/>
          <w:szCs w:val="32"/>
        </w:rPr>
        <w:t>本专业的课程体系以岗位职业能力为根本，将电商美工、</w:t>
      </w:r>
      <w:r>
        <w:rPr>
          <w:rFonts w:hint="eastAsia" w:eastAsia="仿宋_GB2312"/>
          <w:color w:val="auto"/>
          <w:kern w:val="0"/>
          <w:sz w:val="32"/>
          <w:szCs w:val="32"/>
          <w:lang w:val="en-US" w:eastAsia="zh-CN"/>
        </w:rPr>
        <w:t>客户管理</w:t>
      </w:r>
      <w:r>
        <w:rPr>
          <w:rFonts w:hint="eastAsia" w:eastAsia="仿宋_GB2312"/>
          <w:color w:val="auto"/>
          <w:kern w:val="0"/>
          <w:sz w:val="32"/>
          <w:szCs w:val="32"/>
        </w:rPr>
        <w:t>、</w:t>
      </w:r>
      <w:r>
        <w:rPr>
          <w:rFonts w:hint="eastAsia" w:eastAsia="仿宋_GB2312"/>
          <w:color w:val="auto"/>
          <w:kern w:val="0"/>
          <w:sz w:val="32"/>
          <w:szCs w:val="32"/>
          <w:lang w:val="en-US" w:eastAsia="zh-CN"/>
        </w:rPr>
        <w:t>网店推广</w:t>
      </w:r>
      <w:r>
        <w:rPr>
          <w:rFonts w:hint="eastAsia" w:eastAsia="仿宋_GB2312"/>
          <w:color w:val="auto"/>
          <w:kern w:val="0"/>
          <w:sz w:val="32"/>
          <w:szCs w:val="32"/>
        </w:rPr>
        <w:t>、摄影、</w:t>
      </w:r>
      <w:r>
        <w:rPr>
          <w:rFonts w:hint="eastAsia" w:eastAsia="仿宋_GB2312"/>
          <w:color w:val="auto"/>
          <w:kern w:val="0"/>
          <w:sz w:val="32"/>
          <w:szCs w:val="32"/>
          <w:lang w:val="en-US" w:eastAsia="zh-CN"/>
        </w:rPr>
        <w:t>新媒体营销</w:t>
      </w:r>
      <w:r>
        <w:rPr>
          <w:rFonts w:hint="eastAsia" w:eastAsia="仿宋_GB2312"/>
          <w:color w:val="auto"/>
          <w:kern w:val="0"/>
          <w:sz w:val="32"/>
          <w:szCs w:val="32"/>
        </w:rPr>
        <w:t>等</w:t>
      </w:r>
      <w:r>
        <w:rPr>
          <w:rFonts w:hint="eastAsia" w:eastAsia="仿宋_GB2312"/>
          <w:color w:val="auto"/>
          <w:sz w:val="32"/>
          <w:szCs w:val="32"/>
        </w:rPr>
        <w:t>新技术、新方法</w:t>
      </w:r>
      <w:r>
        <w:rPr>
          <w:rFonts w:hint="eastAsia" w:eastAsia="仿宋_GB2312"/>
          <w:color w:val="auto"/>
          <w:kern w:val="0"/>
          <w:sz w:val="32"/>
          <w:szCs w:val="32"/>
        </w:rPr>
        <w:t>融入教育教学中，突出应用性和实践性，注重学生职业能力和职业精神的培养。同时，积极参与实施1+X证书制度试点，将职业技能等级标准及要求有机融入专业课程教学，进一步优化专业课程设置。详见表4。</w:t>
      </w:r>
    </w:p>
    <w:p>
      <w:pPr>
        <w:spacing w:line="420" w:lineRule="exact"/>
        <w:jc w:val="center"/>
        <w:rPr>
          <w:rFonts w:eastAsia="仿宋_GB2312"/>
          <w:szCs w:val="21"/>
        </w:rPr>
      </w:pPr>
      <w:r>
        <w:rPr>
          <w:rFonts w:eastAsia="仿宋_GB2312"/>
          <w:szCs w:val="21"/>
        </w:rPr>
        <w:br w:type="page"/>
      </w:r>
      <w:r>
        <w:rPr>
          <w:rFonts w:hint="eastAsia" w:eastAsia="仿宋_GB2312"/>
          <w:szCs w:val="21"/>
        </w:rPr>
        <w:t>表4 岗位职业能力分析与课程体系构建一览表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
        <w:gridCol w:w="1171"/>
        <w:gridCol w:w="1511"/>
        <w:gridCol w:w="1635"/>
        <w:gridCol w:w="1350"/>
        <w:gridCol w:w="705"/>
        <w:gridCol w:w="1146"/>
        <w:gridCol w:w="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blHeader/>
          <w:jc w:val="center"/>
        </w:trPr>
        <w:tc>
          <w:tcPr>
            <w:tcW w:w="498" w:type="dxa"/>
            <w:vMerge w:val="restart"/>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Arial"/>
                <w:bCs/>
                <w:sz w:val="18"/>
                <w:szCs w:val="18"/>
              </w:rPr>
            </w:pPr>
            <w:r>
              <w:rPr>
                <w:rFonts w:hint="eastAsia" w:eastAsia="仿宋_GB2312" w:cs="黑体"/>
                <w:bCs/>
                <w:sz w:val="18"/>
                <w:szCs w:val="18"/>
              </w:rPr>
              <w:t>序号</w:t>
            </w:r>
          </w:p>
        </w:tc>
        <w:tc>
          <w:tcPr>
            <w:tcW w:w="1171" w:type="dxa"/>
            <w:vMerge w:val="restart"/>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sz w:val="18"/>
                <w:szCs w:val="18"/>
              </w:rPr>
            </w:pPr>
            <w:r>
              <w:rPr>
                <w:rFonts w:hint="eastAsia" w:eastAsia="仿宋_GB2312" w:cs="黑体"/>
                <w:bCs/>
                <w:sz w:val="18"/>
                <w:szCs w:val="18"/>
              </w:rPr>
              <w:t>专业（技能）课程设置</w:t>
            </w:r>
          </w:p>
        </w:tc>
        <w:tc>
          <w:tcPr>
            <w:tcW w:w="6347" w:type="dxa"/>
            <w:gridSpan w:val="5"/>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sz w:val="18"/>
                <w:szCs w:val="18"/>
              </w:rPr>
            </w:pPr>
            <w:r>
              <w:rPr>
                <w:rFonts w:hint="eastAsia" w:eastAsia="仿宋_GB2312" w:cs="黑体"/>
                <w:bCs/>
                <w:sz w:val="18"/>
                <w:szCs w:val="18"/>
              </w:rPr>
              <w:t>职业岗位</w:t>
            </w:r>
          </w:p>
        </w:tc>
        <w:tc>
          <w:tcPr>
            <w:tcW w:w="488" w:type="dxa"/>
            <w:vMerge w:val="restart"/>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sz w:val="18"/>
                <w:szCs w:val="18"/>
                <w:highlight w:val="yellow"/>
              </w:rPr>
            </w:pPr>
            <w:r>
              <w:rPr>
                <w:rFonts w:hint="eastAsia" w:eastAsia="仿宋_GB2312" w:cs="黑体"/>
                <w:bCs/>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tblHeader/>
          <w:jc w:val="center"/>
        </w:trPr>
        <w:tc>
          <w:tcPr>
            <w:tcW w:w="498" w:type="dxa"/>
            <w:vMerge w:val="continue"/>
            <w:shd w:val="clear" w:color="auto" w:fill="FDEAD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sz w:val="18"/>
                <w:szCs w:val="18"/>
              </w:rPr>
            </w:pPr>
          </w:p>
        </w:tc>
        <w:tc>
          <w:tcPr>
            <w:tcW w:w="1171" w:type="dxa"/>
            <w:vMerge w:val="continue"/>
            <w:shd w:val="clear" w:color="auto" w:fill="FDEAD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sz w:val="18"/>
                <w:szCs w:val="18"/>
              </w:rPr>
            </w:pPr>
          </w:p>
        </w:tc>
        <w:tc>
          <w:tcPr>
            <w:tcW w:w="6347" w:type="dxa"/>
            <w:gridSpan w:val="5"/>
            <w:shd w:val="clear" w:color="auto" w:fill="auto"/>
            <w:vAlign w:val="center"/>
          </w:tcPr>
          <w:p>
            <w:pPr>
              <w:keepNext w:val="0"/>
              <w:keepLines w:val="0"/>
              <w:suppressLineNumbers w:val="0"/>
              <w:spacing w:before="0" w:beforeAutospacing="0" w:after="0" w:afterAutospacing="0" w:line="290" w:lineRule="exact"/>
              <w:ind w:left="0" w:right="0"/>
              <w:jc w:val="center"/>
              <w:rPr>
                <w:rFonts w:hint="default" w:eastAsia="仿宋_GB2312" w:cs="黑体"/>
                <w:bCs/>
                <w:color w:val="auto"/>
                <w:sz w:val="18"/>
                <w:szCs w:val="18"/>
                <w:lang w:val="en-US"/>
              </w:rPr>
            </w:pPr>
            <w:r>
              <w:rPr>
                <w:rFonts w:hint="eastAsia" w:eastAsia="仿宋_GB2312"/>
                <w:bCs/>
                <w:color w:val="auto"/>
                <w:kern w:val="0"/>
                <w:sz w:val="18"/>
                <w:szCs w:val="18"/>
                <w:lang w:val="en-US" w:eastAsia="zh-CN"/>
              </w:rPr>
              <w:t>客服</w:t>
            </w:r>
            <w:r>
              <w:rPr>
                <w:rFonts w:hint="eastAsia" w:eastAsia="仿宋_GB2312"/>
                <w:bCs/>
                <w:color w:val="auto"/>
                <w:kern w:val="0"/>
                <w:sz w:val="18"/>
                <w:szCs w:val="18"/>
              </w:rPr>
              <w:t>、</w:t>
            </w:r>
            <w:r>
              <w:rPr>
                <w:rFonts w:hint="eastAsia" w:eastAsia="仿宋_GB2312"/>
                <w:bCs/>
                <w:color w:val="auto"/>
                <w:kern w:val="0"/>
                <w:sz w:val="18"/>
                <w:szCs w:val="18"/>
                <w:lang w:val="en-US" w:eastAsia="zh-CN"/>
              </w:rPr>
              <w:t>电商美工</w:t>
            </w:r>
            <w:r>
              <w:rPr>
                <w:rFonts w:hint="eastAsia" w:eastAsia="仿宋_GB2312"/>
                <w:bCs/>
                <w:color w:val="auto"/>
                <w:kern w:val="0"/>
                <w:sz w:val="18"/>
                <w:szCs w:val="18"/>
              </w:rPr>
              <w:t>、</w:t>
            </w:r>
            <w:r>
              <w:rPr>
                <w:rFonts w:hint="eastAsia" w:eastAsia="仿宋_GB2312"/>
                <w:bCs/>
                <w:color w:val="auto"/>
                <w:kern w:val="0"/>
                <w:sz w:val="18"/>
                <w:szCs w:val="18"/>
                <w:lang w:val="en-US" w:eastAsia="zh-CN"/>
              </w:rPr>
              <w:t>电商运营</w:t>
            </w:r>
            <w:r>
              <w:rPr>
                <w:rFonts w:hint="eastAsia" w:eastAsia="仿宋_GB2312"/>
                <w:bCs/>
                <w:color w:val="auto"/>
                <w:kern w:val="0"/>
                <w:sz w:val="18"/>
                <w:szCs w:val="18"/>
              </w:rPr>
              <w:t>、</w:t>
            </w:r>
            <w:r>
              <w:rPr>
                <w:rFonts w:hint="eastAsia" w:eastAsia="仿宋_GB2312"/>
                <w:bCs/>
                <w:color w:val="auto"/>
                <w:kern w:val="0"/>
                <w:sz w:val="18"/>
                <w:szCs w:val="18"/>
                <w:lang w:val="en-US" w:eastAsia="zh-CN"/>
              </w:rPr>
              <w:t>网络营销</w:t>
            </w:r>
          </w:p>
        </w:tc>
        <w:tc>
          <w:tcPr>
            <w:tcW w:w="488" w:type="dxa"/>
            <w:vMerge w:val="continue"/>
            <w:shd w:val="clear" w:color="auto" w:fill="FDEAD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3" w:hRule="atLeast"/>
          <w:tblHeader/>
          <w:jc w:val="center"/>
        </w:trPr>
        <w:tc>
          <w:tcPr>
            <w:tcW w:w="498" w:type="dxa"/>
            <w:vMerge w:val="continue"/>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sz w:val="18"/>
                <w:szCs w:val="18"/>
              </w:rPr>
            </w:pPr>
          </w:p>
        </w:tc>
        <w:tc>
          <w:tcPr>
            <w:tcW w:w="1171" w:type="dxa"/>
            <w:vMerge w:val="continue"/>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sz w:val="18"/>
                <w:szCs w:val="18"/>
              </w:rPr>
            </w:pPr>
          </w:p>
        </w:tc>
        <w:tc>
          <w:tcPr>
            <w:tcW w:w="6347" w:type="dxa"/>
            <w:gridSpan w:val="5"/>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color w:val="auto"/>
                <w:sz w:val="18"/>
                <w:szCs w:val="18"/>
              </w:rPr>
            </w:pPr>
            <w:r>
              <w:rPr>
                <w:rFonts w:hint="eastAsia" w:eastAsia="仿宋_GB2312" w:cs="黑体"/>
                <w:bCs/>
                <w:color w:val="auto"/>
                <w:sz w:val="18"/>
                <w:szCs w:val="18"/>
              </w:rPr>
              <w:t>典型工作任务</w:t>
            </w:r>
          </w:p>
        </w:tc>
        <w:tc>
          <w:tcPr>
            <w:tcW w:w="488" w:type="dxa"/>
            <w:vMerge w:val="continue"/>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tblHeader/>
          <w:jc w:val="center"/>
        </w:trPr>
        <w:tc>
          <w:tcPr>
            <w:tcW w:w="498" w:type="dxa"/>
            <w:vMerge w:val="continue"/>
            <w:shd w:val="clear" w:color="auto" w:fill="FDEAD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sz w:val="18"/>
                <w:szCs w:val="18"/>
              </w:rPr>
            </w:pPr>
          </w:p>
        </w:tc>
        <w:tc>
          <w:tcPr>
            <w:tcW w:w="1171" w:type="dxa"/>
            <w:vMerge w:val="continue"/>
            <w:shd w:val="clear" w:color="auto" w:fill="FDEAD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sz w:val="18"/>
                <w:szCs w:val="18"/>
              </w:rPr>
            </w:pPr>
          </w:p>
        </w:tc>
        <w:tc>
          <w:tcPr>
            <w:tcW w:w="1511" w:type="dxa"/>
            <w:shd w:val="clear" w:color="auto" w:fill="auto"/>
            <w:vAlign w:val="center"/>
          </w:tcPr>
          <w:p>
            <w:pPr>
              <w:keepNext w:val="0"/>
              <w:keepLines w:val="0"/>
              <w:suppressLineNumbers w:val="0"/>
              <w:spacing w:before="0" w:beforeAutospacing="0" w:after="0" w:afterAutospacing="0"/>
              <w:ind w:left="0" w:right="0"/>
              <w:jc w:val="center"/>
              <w:rPr>
                <w:rFonts w:hint="default" w:eastAsia="仿宋_GB2312"/>
                <w:bCs/>
                <w:color w:val="auto"/>
                <w:sz w:val="18"/>
                <w:szCs w:val="18"/>
                <w:lang w:val="en-US" w:eastAsia="zh-CN"/>
              </w:rPr>
            </w:pPr>
            <w:r>
              <w:rPr>
                <w:rFonts w:hint="eastAsia" w:eastAsia="仿宋_GB2312"/>
                <w:bCs/>
                <w:color w:val="auto"/>
                <w:sz w:val="18"/>
                <w:szCs w:val="18"/>
                <w:lang w:val="en-US" w:eastAsia="zh-CN"/>
              </w:rPr>
              <w:t>客户管理与维护</w:t>
            </w:r>
          </w:p>
        </w:tc>
        <w:tc>
          <w:tcPr>
            <w:tcW w:w="1635" w:type="dxa"/>
            <w:shd w:val="clear" w:color="auto" w:fill="auto"/>
            <w:vAlign w:val="center"/>
          </w:tcPr>
          <w:p>
            <w:pPr>
              <w:keepNext w:val="0"/>
              <w:keepLines w:val="0"/>
              <w:suppressLineNumbers w:val="0"/>
              <w:spacing w:before="0" w:beforeAutospacing="0" w:after="0" w:afterAutospacing="0"/>
              <w:ind w:left="0" w:right="0"/>
              <w:jc w:val="center"/>
              <w:rPr>
                <w:rFonts w:hint="default" w:eastAsia="仿宋_GB2312"/>
                <w:bCs/>
                <w:color w:val="auto"/>
                <w:sz w:val="18"/>
                <w:szCs w:val="18"/>
                <w:lang w:val="en-US" w:eastAsia="zh-CN"/>
              </w:rPr>
            </w:pPr>
            <w:r>
              <w:rPr>
                <w:rFonts w:hint="eastAsia" w:eastAsia="仿宋_GB2312"/>
                <w:bCs/>
                <w:color w:val="auto"/>
                <w:sz w:val="18"/>
                <w:szCs w:val="18"/>
                <w:lang w:val="en-US" w:eastAsia="zh-CN"/>
              </w:rPr>
              <w:t>图像、视频处理</w:t>
            </w:r>
          </w:p>
        </w:tc>
        <w:tc>
          <w:tcPr>
            <w:tcW w:w="1350" w:type="dxa"/>
            <w:shd w:val="clear" w:color="auto" w:fill="auto"/>
            <w:vAlign w:val="center"/>
          </w:tcPr>
          <w:p>
            <w:pPr>
              <w:keepNext w:val="0"/>
              <w:keepLines w:val="0"/>
              <w:suppressLineNumbers w:val="0"/>
              <w:spacing w:before="0" w:beforeAutospacing="0" w:after="0" w:afterAutospacing="0"/>
              <w:ind w:left="0" w:right="0"/>
              <w:jc w:val="center"/>
              <w:rPr>
                <w:rFonts w:hint="default" w:eastAsia="仿宋_GB2312"/>
                <w:bCs/>
                <w:color w:val="auto"/>
                <w:sz w:val="18"/>
                <w:szCs w:val="18"/>
                <w:lang w:val="en-US" w:eastAsia="zh-CN"/>
              </w:rPr>
            </w:pPr>
            <w:r>
              <w:rPr>
                <w:rFonts w:hint="eastAsia" w:eastAsia="仿宋_GB2312"/>
                <w:bCs/>
                <w:color w:val="auto"/>
                <w:sz w:val="18"/>
                <w:szCs w:val="18"/>
                <w:lang w:val="en-US" w:eastAsia="zh-CN"/>
              </w:rPr>
              <w:t>网店推广</w:t>
            </w:r>
          </w:p>
        </w:tc>
        <w:tc>
          <w:tcPr>
            <w:tcW w:w="1851"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color w:val="auto"/>
                <w:sz w:val="18"/>
                <w:szCs w:val="18"/>
                <w:lang w:val="en-US" w:eastAsia="zh-CN"/>
              </w:rPr>
            </w:pPr>
            <w:r>
              <w:rPr>
                <w:rFonts w:hint="eastAsia" w:eastAsia="仿宋_GB2312" w:cs="黑体"/>
                <w:bCs/>
                <w:color w:val="auto"/>
                <w:sz w:val="18"/>
                <w:szCs w:val="18"/>
                <w:lang w:val="en-US" w:eastAsia="zh-CN"/>
              </w:rPr>
              <w:t>全网营销</w:t>
            </w:r>
          </w:p>
        </w:tc>
        <w:tc>
          <w:tcPr>
            <w:tcW w:w="488" w:type="dxa"/>
            <w:vMerge w:val="continue"/>
            <w:shd w:val="clear" w:color="auto" w:fill="FDEADA"/>
          </w:tcPr>
          <w:p>
            <w:pPr>
              <w:keepNext w:val="0"/>
              <w:keepLines w:val="0"/>
              <w:suppressLineNumbers w:val="0"/>
              <w:adjustRightInd w:val="0"/>
              <w:snapToGrid w:val="0"/>
              <w:spacing w:before="0" w:beforeAutospacing="0" w:after="0" w:afterAutospacing="0" w:line="360" w:lineRule="auto"/>
              <w:ind w:left="0" w:right="0"/>
              <w:jc w:val="center"/>
              <w:rPr>
                <w:rFonts w:hint="default"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blHeader/>
          <w:jc w:val="center"/>
        </w:trPr>
        <w:tc>
          <w:tcPr>
            <w:tcW w:w="498" w:type="dxa"/>
            <w:vMerge w:val="continue"/>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sz w:val="18"/>
                <w:szCs w:val="18"/>
              </w:rPr>
            </w:pPr>
          </w:p>
        </w:tc>
        <w:tc>
          <w:tcPr>
            <w:tcW w:w="1171" w:type="dxa"/>
            <w:vMerge w:val="continue"/>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sz w:val="18"/>
                <w:szCs w:val="18"/>
              </w:rPr>
            </w:pPr>
          </w:p>
        </w:tc>
        <w:tc>
          <w:tcPr>
            <w:tcW w:w="6347" w:type="dxa"/>
            <w:gridSpan w:val="5"/>
            <w:shd w:val="clear" w:color="auto" w:fill="auto"/>
            <w:vAlign w:val="center"/>
          </w:tcPr>
          <w:p>
            <w:pPr>
              <w:keepNext w:val="0"/>
              <w:keepLines w:val="0"/>
              <w:suppressLineNumbers w:val="0"/>
              <w:spacing w:before="0" w:beforeAutospacing="0" w:after="0" w:afterAutospacing="0"/>
              <w:ind w:left="0" w:right="0"/>
              <w:jc w:val="center"/>
              <w:rPr>
                <w:rFonts w:hint="default" w:eastAsia="仿宋_GB2312"/>
                <w:bCs/>
                <w:sz w:val="18"/>
                <w:szCs w:val="18"/>
              </w:rPr>
            </w:pPr>
            <w:r>
              <w:rPr>
                <w:rFonts w:hint="eastAsia" w:eastAsia="仿宋_GB2312" w:cs="黑体"/>
                <w:bCs/>
                <w:sz w:val="18"/>
                <w:szCs w:val="18"/>
              </w:rPr>
              <w:t>对应的岗位职业能力</w:t>
            </w:r>
          </w:p>
        </w:tc>
        <w:tc>
          <w:tcPr>
            <w:tcW w:w="488" w:type="dxa"/>
            <w:vMerge w:val="continue"/>
            <w:shd w:val="clear" w:color="auto" w:fill="FFFFFF"/>
          </w:tcPr>
          <w:p>
            <w:pPr>
              <w:keepNext w:val="0"/>
              <w:keepLines w:val="0"/>
              <w:suppressLineNumbers w:val="0"/>
              <w:adjustRightInd w:val="0"/>
              <w:snapToGrid w:val="0"/>
              <w:spacing w:before="0" w:beforeAutospacing="0" w:after="0" w:afterAutospacing="0" w:line="360" w:lineRule="auto"/>
              <w:ind w:left="0" w:right="0"/>
              <w:jc w:val="center"/>
              <w:rPr>
                <w:rFonts w:hint="default"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2" w:hRule="atLeast"/>
          <w:tblHeader/>
          <w:jc w:val="center"/>
        </w:trPr>
        <w:tc>
          <w:tcPr>
            <w:tcW w:w="498" w:type="dxa"/>
            <w:vMerge w:val="continue"/>
            <w:shd w:val="clear" w:color="auto" w:fill="FDEAD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sz w:val="18"/>
                <w:szCs w:val="18"/>
              </w:rPr>
            </w:pPr>
          </w:p>
        </w:tc>
        <w:tc>
          <w:tcPr>
            <w:tcW w:w="1171" w:type="dxa"/>
            <w:vMerge w:val="continue"/>
            <w:shd w:val="clear" w:color="auto" w:fill="FDEAD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sz w:val="18"/>
                <w:szCs w:val="18"/>
              </w:rPr>
            </w:pPr>
          </w:p>
        </w:tc>
        <w:tc>
          <w:tcPr>
            <w:tcW w:w="1511" w:type="dxa"/>
            <w:shd w:val="clear" w:color="auto" w:fill="auto"/>
          </w:tcPr>
          <w:p>
            <w:pPr>
              <w:keepNext w:val="0"/>
              <w:keepLines w:val="0"/>
              <w:suppressLineNumbers w:val="0"/>
              <w:spacing w:before="0" w:beforeAutospacing="0" w:after="0" w:afterAutospacing="0" w:line="240" w:lineRule="exact"/>
              <w:ind w:left="0" w:right="0"/>
              <w:jc w:val="left"/>
              <w:rPr>
                <w:rFonts w:hint="default" w:eastAsia="仿宋_GB2312"/>
                <w:bCs/>
                <w:color w:val="auto"/>
                <w:sz w:val="18"/>
                <w:szCs w:val="18"/>
              </w:rPr>
            </w:pPr>
            <w:r>
              <w:rPr>
                <w:rFonts w:hint="eastAsia" w:eastAsia="仿宋_GB2312"/>
                <w:bCs/>
                <w:color w:val="auto"/>
                <w:sz w:val="18"/>
                <w:szCs w:val="18"/>
              </w:rPr>
              <w:t>1.</w:t>
            </w:r>
            <w:r>
              <w:rPr>
                <w:rFonts w:hint="eastAsia" w:eastAsia="仿宋_GB2312"/>
                <w:bCs/>
                <w:color w:val="auto"/>
                <w:sz w:val="18"/>
                <w:szCs w:val="18"/>
                <w:lang w:val="en-US" w:eastAsia="zh-CN"/>
              </w:rPr>
              <w:t>掌握采集顾客信息的方法</w:t>
            </w:r>
            <w:r>
              <w:rPr>
                <w:rFonts w:hint="eastAsia" w:eastAsia="仿宋_GB2312"/>
                <w:bCs/>
                <w:color w:val="auto"/>
                <w:sz w:val="18"/>
                <w:szCs w:val="18"/>
              </w:rPr>
              <w:t>；</w:t>
            </w:r>
          </w:p>
          <w:p>
            <w:pPr>
              <w:keepNext w:val="0"/>
              <w:keepLines w:val="0"/>
              <w:suppressLineNumbers w:val="0"/>
              <w:spacing w:before="0" w:beforeAutospacing="0" w:after="0" w:afterAutospacing="0" w:line="240" w:lineRule="exact"/>
              <w:ind w:left="0" w:right="0"/>
              <w:rPr>
                <w:rFonts w:hint="default" w:eastAsia="仿宋_GB2312"/>
                <w:bCs/>
                <w:color w:val="auto"/>
                <w:sz w:val="18"/>
                <w:szCs w:val="18"/>
              </w:rPr>
            </w:pPr>
            <w:r>
              <w:rPr>
                <w:rFonts w:hint="eastAsia" w:eastAsia="仿宋_GB2312"/>
                <w:bCs/>
                <w:color w:val="auto"/>
                <w:sz w:val="18"/>
                <w:szCs w:val="18"/>
              </w:rPr>
              <w:t>2.</w:t>
            </w:r>
            <w:r>
              <w:rPr>
                <w:rFonts w:hint="eastAsia" w:eastAsia="仿宋_GB2312"/>
                <w:bCs/>
                <w:color w:val="auto"/>
                <w:sz w:val="18"/>
                <w:szCs w:val="18"/>
                <w:lang w:val="en-US" w:eastAsia="zh-CN"/>
              </w:rPr>
              <w:t>掌握对顾客进行分类管理的方法</w:t>
            </w:r>
            <w:r>
              <w:rPr>
                <w:rFonts w:hint="eastAsia" w:eastAsia="仿宋_GB2312"/>
                <w:bCs/>
                <w:color w:val="auto"/>
                <w:sz w:val="18"/>
                <w:szCs w:val="18"/>
              </w:rPr>
              <w:t>；</w:t>
            </w:r>
          </w:p>
          <w:p>
            <w:pPr>
              <w:keepNext w:val="0"/>
              <w:keepLines w:val="0"/>
              <w:suppressLineNumbers w:val="0"/>
              <w:spacing w:before="0" w:beforeAutospacing="0" w:after="0" w:afterAutospacing="0" w:line="240" w:lineRule="exact"/>
              <w:ind w:left="0" w:right="0"/>
              <w:rPr>
                <w:rFonts w:hint="default" w:eastAsia="仿宋_GB2312"/>
                <w:bCs/>
                <w:color w:val="auto"/>
                <w:sz w:val="18"/>
                <w:szCs w:val="18"/>
              </w:rPr>
            </w:pPr>
            <w:r>
              <w:rPr>
                <w:rFonts w:hint="eastAsia" w:eastAsia="仿宋_GB2312"/>
                <w:bCs/>
                <w:color w:val="auto"/>
                <w:sz w:val="18"/>
                <w:szCs w:val="18"/>
              </w:rPr>
              <w:t>3.</w:t>
            </w:r>
            <w:r>
              <w:rPr>
                <w:rFonts w:hint="eastAsia" w:eastAsia="仿宋_GB2312"/>
                <w:bCs/>
                <w:color w:val="auto"/>
                <w:sz w:val="18"/>
                <w:szCs w:val="18"/>
                <w:lang w:val="en-US" w:eastAsia="zh-CN"/>
              </w:rPr>
              <w:t>掌握维系客户的方法技巧</w:t>
            </w:r>
            <w:r>
              <w:rPr>
                <w:rFonts w:hint="eastAsia" w:eastAsia="仿宋_GB2312"/>
                <w:bCs/>
                <w:color w:val="auto"/>
                <w:sz w:val="18"/>
                <w:szCs w:val="18"/>
              </w:rPr>
              <w:t>；</w:t>
            </w:r>
          </w:p>
          <w:p>
            <w:pPr>
              <w:keepNext w:val="0"/>
              <w:keepLines w:val="0"/>
              <w:suppressLineNumbers w:val="0"/>
              <w:spacing w:before="0" w:beforeAutospacing="0" w:after="0" w:afterAutospacing="0" w:line="240" w:lineRule="exact"/>
              <w:ind w:left="0" w:right="0"/>
              <w:jc w:val="left"/>
              <w:rPr>
                <w:rFonts w:hint="default" w:eastAsia="仿宋_GB2312"/>
                <w:bCs/>
                <w:color w:val="auto"/>
                <w:sz w:val="18"/>
                <w:szCs w:val="18"/>
              </w:rPr>
            </w:pPr>
            <w:r>
              <w:rPr>
                <w:rFonts w:hint="eastAsia" w:eastAsia="仿宋_GB2312"/>
                <w:bCs/>
                <w:color w:val="auto"/>
                <w:sz w:val="18"/>
                <w:szCs w:val="18"/>
              </w:rPr>
              <w:t>4.</w:t>
            </w:r>
            <w:r>
              <w:rPr>
                <w:rFonts w:hint="eastAsia" w:eastAsia="仿宋_GB2312"/>
                <w:bCs/>
                <w:color w:val="auto"/>
                <w:sz w:val="18"/>
                <w:szCs w:val="18"/>
                <w:lang w:val="en-US" w:eastAsia="zh-CN"/>
              </w:rPr>
              <w:t>熟练的掌握，售前、售中、售后过程中，引导顾客形成交易的技巧，给顾客好的购物体验感</w:t>
            </w:r>
            <w:r>
              <w:rPr>
                <w:rFonts w:hint="eastAsia" w:eastAsia="仿宋_GB2312"/>
                <w:bCs/>
                <w:color w:val="auto"/>
                <w:sz w:val="18"/>
                <w:szCs w:val="18"/>
              </w:rPr>
              <w:t>。</w:t>
            </w:r>
          </w:p>
        </w:tc>
        <w:tc>
          <w:tcPr>
            <w:tcW w:w="1635" w:type="dxa"/>
            <w:shd w:val="clear" w:color="auto" w:fill="auto"/>
          </w:tcPr>
          <w:p>
            <w:pPr>
              <w:keepNext w:val="0"/>
              <w:keepLines w:val="0"/>
              <w:suppressLineNumbers w:val="0"/>
              <w:spacing w:before="0" w:beforeAutospacing="0" w:after="0" w:afterAutospacing="0" w:line="240" w:lineRule="exact"/>
              <w:ind w:left="0" w:right="0"/>
              <w:rPr>
                <w:rFonts w:hint="default" w:eastAsia="仿宋_GB2312"/>
                <w:bCs/>
                <w:color w:val="auto"/>
                <w:sz w:val="18"/>
                <w:szCs w:val="18"/>
              </w:rPr>
            </w:pPr>
            <w:r>
              <w:rPr>
                <w:rFonts w:hint="eastAsia" w:eastAsia="仿宋_GB2312"/>
                <w:bCs/>
                <w:color w:val="auto"/>
                <w:sz w:val="18"/>
                <w:szCs w:val="18"/>
              </w:rPr>
              <w:t>1.</w:t>
            </w:r>
            <w:r>
              <w:rPr>
                <w:rFonts w:hint="eastAsia" w:eastAsia="仿宋_GB2312"/>
                <w:bCs/>
                <w:color w:val="auto"/>
                <w:sz w:val="18"/>
                <w:szCs w:val="18"/>
                <w:lang w:val="en-US" w:eastAsia="zh-CN"/>
              </w:rPr>
              <w:t>具有独立的完成图像的处理能力</w:t>
            </w:r>
            <w:r>
              <w:rPr>
                <w:rFonts w:hint="eastAsia" w:eastAsia="仿宋_GB2312"/>
                <w:bCs/>
                <w:color w:val="auto"/>
                <w:sz w:val="18"/>
                <w:szCs w:val="18"/>
              </w:rPr>
              <w:t>；</w:t>
            </w:r>
          </w:p>
          <w:p>
            <w:pPr>
              <w:keepNext w:val="0"/>
              <w:keepLines w:val="0"/>
              <w:suppressLineNumbers w:val="0"/>
              <w:spacing w:before="0" w:beforeAutospacing="0" w:after="0" w:afterAutospacing="0" w:line="240" w:lineRule="exact"/>
              <w:ind w:left="0" w:right="0"/>
              <w:rPr>
                <w:rFonts w:hint="default" w:eastAsia="仿宋_GB2312"/>
                <w:bCs/>
                <w:color w:val="auto"/>
                <w:sz w:val="18"/>
                <w:szCs w:val="18"/>
              </w:rPr>
            </w:pPr>
            <w:r>
              <w:rPr>
                <w:rFonts w:hint="eastAsia" w:eastAsia="仿宋_GB2312"/>
                <w:bCs/>
                <w:color w:val="auto"/>
                <w:sz w:val="18"/>
                <w:szCs w:val="18"/>
              </w:rPr>
              <w:t>2.</w:t>
            </w:r>
            <w:r>
              <w:rPr>
                <w:rFonts w:hint="eastAsia" w:eastAsia="仿宋_GB2312"/>
                <w:bCs/>
                <w:color w:val="auto"/>
                <w:sz w:val="18"/>
                <w:szCs w:val="18"/>
                <w:lang w:val="en-US" w:eastAsia="zh-CN"/>
              </w:rPr>
              <w:t>能设计出符合电商要求的各种图片</w:t>
            </w:r>
            <w:r>
              <w:rPr>
                <w:rFonts w:hint="eastAsia" w:eastAsia="仿宋_GB2312"/>
                <w:bCs/>
                <w:color w:val="auto"/>
                <w:sz w:val="18"/>
                <w:szCs w:val="18"/>
              </w:rPr>
              <w:t>；</w:t>
            </w:r>
          </w:p>
          <w:p>
            <w:pPr>
              <w:keepNext w:val="0"/>
              <w:keepLines w:val="0"/>
              <w:suppressLineNumbers w:val="0"/>
              <w:spacing w:before="0" w:beforeAutospacing="0" w:after="0" w:afterAutospacing="0" w:line="240" w:lineRule="exact"/>
              <w:ind w:left="0" w:right="0"/>
              <w:jc w:val="left"/>
              <w:rPr>
                <w:rFonts w:hint="eastAsia" w:eastAsia="仿宋_GB2312"/>
                <w:bCs/>
                <w:color w:val="auto"/>
                <w:sz w:val="18"/>
                <w:szCs w:val="18"/>
              </w:rPr>
            </w:pPr>
            <w:r>
              <w:rPr>
                <w:rFonts w:hint="eastAsia" w:eastAsia="仿宋_GB2312"/>
                <w:bCs/>
                <w:color w:val="auto"/>
                <w:sz w:val="18"/>
                <w:szCs w:val="18"/>
              </w:rPr>
              <w:t>3.</w:t>
            </w:r>
            <w:r>
              <w:rPr>
                <w:rFonts w:hint="eastAsia" w:eastAsia="仿宋_GB2312"/>
                <w:bCs/>
                <w:color w:val="auto"/>
                <w:sz w:val="18"/>
                <w:szCs w:val="18"/>
                <w:lang w:val="en-US" w:eastAsia="zh-CN"/>
              </w:rPr>
              <w:t>能熟练的对短视频进行剪辑</w:t>
            </w:r>
            <w:r>
              <w:rPr>
                <w:rFonts w:hint="eastAsia" w:eastAsia="仿宋_GB2312"/>
                <w:bCs/>
                <w:color w:val="auto"/>
                <w:sz w:val="18"/>
                <w:szCs w:val="18"/>
              </w:rPr>
              <w:t>。</w:t>
            </w:r>
          </w:p>
          <w:p>
            <w:pPr>
              <w:keepNext w:val="0"/>
              <w:keepLines w:val="0"/>
              <w:suppressLineNumbers w:val="0"/>
              <w:spacing w:before="0" w:beforeAutospacing="0" w:after="0" w:afterAutospacing="0" w:line="240" w:lineRule="exact"/>
              <w:ind w:left="0" w:right="0"/>
              <w:jc w:val="left"/>
              <w:rPr>
                <w:rFonts w:hint="default" w:eastAsia="仿宋_GB2312"/>
                <w:bCs/>
                <w:color w:val="auto"/>
                <w:sz w:val="18"/>
                <w:szCs w:val="18"/>
                <w:lang w:val="en-US" w:eastAsia="zh-CN"/>
              </w:rPr>
            </w:pPr>
          </w:p>
        </w:tc>
        <w:tc>
          <w:tcPr>
            <w:tcW w:w="1350" w:type="dxa"/>
            <w:shd w:val="clear" w:color="auto" w:fill="auto"/>
          </w:tcPr>
          <w:p>
            <w:pPr>
              <w:keepNext w:val="0"/>
              <w:keepLines w:val="0"/>
              <w:numPr>
                <w:ilvl w:val="0"/>
                <w:numId w:val="0"/>
              </w:numPr>
              <w:suppressLineNumbers w:val="0"/>
              <w:spacing w:before="0" w:beforeAutospacing="0" w:after="0" w:afterAutospacing="0" w:line="240" w:lineRule="exact"/>
              <w:ind w:left="0" w:right="0" w:rightChars="0"/>
              <w:jc w:val="left"/>
              <w:rPr>
                <w:rFonts w:hint="eastAsia" w:eastAsia="仿宋_GB2312"/>
                <w:bCs/>
                <w:color w:val="auto"/>
                <w:sz w:val="18"/>
                <w:szCs w:val="18"/>
                <w:lang w:val="en-US" w:eastAsia="zh-CN"/>
              </w:rPr>
            </w:pPr>
            <w:r>
              <w:rPr>
                <w:rFonts w:hint="eastAsia" w:eastAsia="仿宋_GB2312"/>
                <w:bCs/>
                <w:color w:val="auto"/>
                <w:sz w:val="18"/>
                <w:szCs w:val="18"/>
                <w:lang w:val="en-US" w:eastAsia="zh-CN"/>
              </w:rPr>
              <w:t>1.</w:t>
            </w:r>
            <w:r>
              <w:rPr>
                <w:rFonts w:hint="eastAsia" w:eastAsia="仿宋_GB2312"/>
                <w:bCs/>
                <w:color w:val="auto"/>
                <w:sz w:val="18"/>
                <w:szCs w:val="18"/>
              </w:rPr>
              <w:t>掌握</w:t>
            </w:r>
            <w:r>
              <w:rPr>
                <w:rFonts w:hint="eastAsia" w:eastAsia="仿宋_GB2312"/>
                <w:bCs/>
                <w:color w:val="auto"/>
                <w:sz w:val="18"/>
                <w:szCs w:val="18"/>
                <w:lang w:val="en-US" w:eastAsia="zh-CN"/>
              </w:rPr>
              <w:t>网店推广的原理；</w:t>
            </w:r>
          </w:p>
          <w:p>
            <w:pPr>
              <w:keepNext w:val="0"/>
              <w:keepLines w:val="0"/>
              <w:numPr>
                <w:ilvl w:val="0"/>
                <w:numId w:val="0"/>
              </w:numPr>
              <w:suppressLineNumbers w:val="0"/>
              <w:spacing w:before="0" w:beforeAutospacing="0" w:after="0" w:afterAutospacing="0" w:line="240" w:lineRule="exact"/>
              <w:ind w:left="0" w:right="0" w:rightChars="0"/>
              <w:jc w:val="left"/>
              <w:rPr>
                <w:rFonts w:hint="default" w:eastAsia="仿宋_GB2312"/>
                <w:bCs/>
                <w:color w:val="auto"/>
                <w:sz w:val="18"/>
                <w:szCs w:val="18"/>
              </w:rPr>
            </w:pPr>
            <w:r>
              <w:rPr>
                <w:rFonts w:hint="eastAsia" w:eastAsia="仿宋_GB2312"/>
                <w:bCs/>
                <w:color w:val="auto"/>
                <w:sz w:val="18"/>
                <w:szCs w:val="18"/>
                <w:lang w:val="en-US" w:eastAsia="zh-CN"/>
              </w:rPr>
              <w:t>2.掌握各种平台的各种推广工具，并能够选出或搭配出适合的推广工具</w:t>
            </w:r>
            <w:r>
              <w:rPr>
                <w:rFonts w:hint="eastAsia" w:eastAsia="仿宋_GB2312"/>
                <w:bCs/>
                <w:color w:val="auto"/>
                <w:sz w:val="18"/>
                <w:szCs w:val="18"/>
              </w:rPr>
              <w:t>；</w:t>
            </w:r>
          </w:p>
          <w:p>
            <w:pPr>
              <w:keepNext w:val="0"/>
              <w:keepLines w:val="0"/>
              <w:suppressLineNumbers w:val="0"/>
              <w:spacing w:before="0" w:beforeAutospacing="0" w:after="0" w:afterAutospacing="0" w:line="240" w:lineRule="exact"/>
              <w:ind w:left="0" w:right="0"/>
              <w:jc w:val="left"/>
              <w:rPr>
                <w:rFonts w:hint="default" w:eastAsia="仿宋_GB2312"/>
                <w:bCs/>
                <w:color w:val="auto"/>
                <w:sz w:val="18"/>
                <w:szCs w:val="18"/>
              </w:rPr>
            </w:pPr>
            <w:r>
              <w:rPr>
                <w:rFonts w:hint="eastAsia" w:eastAsia="仿宋_GB2312"/>
                <w:bCs/>
                <w:color w:val="auto"/>
                <w:sz w:val="18"/>
                <w:szCs w:val="18"/>
              </w:rPr>
              <w:t>3.</w:t>
            </w:r>
            <w:r>
              <w:rPr>
                <w:rFonts w:hint="eastAsia" w:eastAsia="仿宋_GB2312"/>
                <w:bCs/>
                <w:color w:val="auto"/>
                <w:sz w:val="18"/>
                <w:szCs w:val="18"/>
                <w:lang w:val="en-US" w:eastAsia="zh-CN"/>
              </w:rPr>
              <w:t>理解信息流推广的原理及收费方式</w:t>
            </w:r>
            <w:r>
              <w:rPr>
                <w:rFonts w:hint="eastAsia" w:eastAsia="仿宋_GB2312"/>
                <w:bCs/>
                <w:color w:val="auto"/>
                <w:sz w:val="18"/>
                <w:szCs w:val="18"/>
              </w:rPr>
              <w:t>；</w:t>
            </w:r>
          </w:p>
          <w:p>
            <w:pPr>
              <w:keepNext w:val="0"/>
              <w:keepLines w:val="0"/>
              <w:suppressLineNumbers w:val="0"/>
              <w:spacing w:before="0" w:beforeAutospacing="0" w:after="0" w:afterAutospacing="0" w:line="240" w:lineRule="exact"/>
              <w:ind w:left="0" w:right="0"/>
              <w:jc w:val="left"/>
              <w:rPr>
                <w:rFonts w:hint="default" w:eastAsia="仿宋_GB2312"/>
                <w:bCs/>
                <w:color w:val="auto"/>
                <w:sz w:val="18"/>
                <w:szCs w:val="18"/>
                <w:lang w:val="en-US" w:eastAsia="zh-CN"/>
              </w:rPr>
            </w:pPr>
            <w:r>
              <w:rPr>
                <w:rFonts w:hint="eastAsia" w:eastAsia="仿宋_GB2312"/>
                <w:bCs/>
                <w:color w:val="auto"/>
                <w:sz w:val="18"/>
                <w:szCs w:val="18"/>
              </w:rPr>
              <w:t>4.</w:t>
            </w:r>
            <w:r>
              <w:rPr>
                <w:rFonts w:hint="eastAsia" w:eastAsia="仿宋_GB2312"/>
                <w:bCs/>
                <w:color w:val="auto"/>
                <w:sz w:val="18"/>
                <w:szCs w:val="18"/>
                <w:lang w:val="en-US" w:eastAsia="zh-CN"/>
              </w:rPr>
              <w:t>会制作简单的推广方案。</w:t>
            </w:r>
          </w:p>
          <w:p>
            <w:pPr>
              <w:keepNext w:val="0"/>
              <w:keepLines w:val="0"/>
              <w:suppressLineNumbers w:val="0"/>
              <w:spacing w:before="0" w:beforeAutospacing="0" w:after="0" w:afterAutospacing="0" w:line="240" w:lineRule="exact"/>
              <w:ind w:left="0" w:right="0"/>
              <w:jc w:val="left"/>
              <w:rPr>
                <w:rFonts w:hint="default" w:eastAsia="仿宋_GB2312"/>
                <w:bCs/>
                <w:color w:val="auto"/>
                <w:sz w:val="18"/>
                <w:szCs w:val="18"/>
              </w:rPr>
            </w:pPr>
          </w:p>
        </w:tc>
        <w:tc>
          <w:tcPr>
            <w:tcW w:w="1851" w:type="dxa"/>
            <w:gridSpan w:val="2"/>
            <w:shd w:val="clear" w:color="auto" w:fill="auto"/>
          </w:tcPr>
          <w:p>
            <w:pPr>
              <w:keepNext w:val="0"/>
              <w:keepLines w:val="0"/>
              <w:numPr>
                <w:ilvl w:val="0"/>
                <w:numId w:val="0"/>
              </w:numPr>
              <w:suppressLineNumbers w:val="0"/>
              <w:spacing w:before="0" w:beforeAutospacing="0" w:after="0" w:afterAutospacing="0" w:line="240" w:lineRule="exact"/>
              <w:ind w:left="0" w:right="0" w:rightChars="0"/>
              <w:jc w:val="left"/>
              <w:rPr>
                <w:rFonts w:hint="eastAsia" w:eastAsia="仿宋_GB2312"/>
                <w:bCs/>
                <w:color w:val="auto"/>
                <w:sz w:val="18"/>
                <w:szCs w:val="18"/>
                <w:lang w:val="en-US" w:eastAsia="zh-CN"/>
              </w:rPr>
            </w:pPr>
            <w:r>
              <w:rPr>
                <w:rFonts w:hint="eastAsia" w:eastAsia="仿宋_GB2312"/>
                <w:bCs/>
                <w:color w:val="auto"/>
                <w:sz w:val="18"/>
                <w:szCs w:val="18"/>
                <w:lang w:val="en-US" w:eastAsia="zh-CN"/>
              </w:rPr>
              <w:t>1.理解全网营销的含义；</w:t>
            </w:r>
          </w:p>
          <w:p>
            <w:pPr>
              <w:keepNext w:val="0"/>
              <w:keepLines w:val="0"/>
              <w:numPr>
                <w:ilvl w:val="0"/>
                <w:numId w:val="0"/>
              </w:numPr>
              <w:suppressLineNumbers w:val="0"/>
              <w:spacing w:before="0" w:beforeAutospacing="0" w:after="0" w:afterAutospacing="0" w:line="240" w:lineRule="exact"/>
              <w:ind w:left="0" w:leftChars="0" w:right="0" w:rightChars="0"/>
              <w:jc w:val="left"/>
              <w:rPr>
                <w:rFonts w:hint="eastAsia" w:eastAsia="仿宋_GB2312"/>
                <w:bCs/>
                <w:color w:val="auto"/>
                <w:sz w:val="18"/>
                <w:szCs w:val="18"/>
                <w:lang w:val="en-US" w:eastAsia="zh-CN"/>
              </w:rPr>
            </w:pPr>
            <w:r>
              <w:rPr>
                <w:rFonts w:hint="eastAsia" w:eastAsia="仿宋_GB2312"/>
                <w:bCs/>
                <w:color w:val="auto"/>
                <w:sz w:val="18"/>
                <w:szCs w:val="18"/>
                <w:lang w:val="en-US" w:eastAsia="zh-CN"/>
              </w:rPr>
              <w:t>2.掌握各种平台营销的侧重点和收费方式、平台客户画像；</w:t>
            </w:r>
          </w:p>
          <w:p>
            <w:pPr>
              <w:keepNext w:val="0"/>
              <w:keepLines w:val="0"/>
              <w:numPr>
                <w:ilvl w:val="0"/>
                <w:numId w:val="0"/>
              </w:numPr>
              <w:suppressLineNumbers w:val="0"/>
              <w:spacing w:before="0" w:beforeAutospacing="0" w:after="0" w:afterAutospacing="0" w:line="240" w:lineRule="exact"/>
              <w:ind w:left="0" w:leftChars="0" w:right="0" w:rightChars="0"/>
              <w:jc w:val="left"/>
              <w:rPr>
                <w:rFonts w:hint="default" w:eastAsia="仿宋_GB2312"/>
                <w:bCs/>
                <w:color w:val="auto"/>
                <w:sz w:val="18"/>
                <w:szCs w:val="18"/>
                <w:lang w:val="en-US" w:eastAsia="zh-CN"/>
              </w:rPr>
            </w:pPr>
          </w:p>
        </w:tc>
        <w:tc>
          <w:tcPr>
            <w:tcW w:w="488" w:type="dxa"/>
            <w:vMerge w:val="continue"/>
            <w:shd w:val="clear" w:color="auto" w:fill="FDEADA"/>
          </w:tcPr>
          <w:p>
            <w:pPr>
              <w:keepNext w:val="0"/>
              <w:keepLines w:val="0"/>
              <w:suppressLineNumbers w:val="0"/>
              <w:adjustRightInd w:val="0"/>
              <w:snapToGrid w:val="0"/>
              <w:spacing w:before="0" w:beforeAutospacing="0" w:after="0" w:afterAutospacing="0" w:line="360" w:lineRule="auto"/>
              <w:ind w:left="0" w:right="0"/>
              <w:jc w:val="center"/>
              <w:rPr>
                <w:rFonts w:hint="default"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4" w:hRule="exact"/>
          <w:tblHeader/>
          <w:jc w:val="center"/>
        </w:trPr>
        <w:tc>
          <w:tcPr>
            <w:tcW w:w="498" w:type="dxa"/>
            <w:shd w:val="clear" w:color="auto" w:fill="FFFFFF"/>
            <w:vAlign w:val="center"/>
          </w:tcPr>
          <w:p>
            <w:pPr>
              <w:pStyle w:val="21"/>
              <w:keepNext w:val="0"/>
              <w:keepLines w:val="0"/>
              <w:suppressLineNumbers w:val="0"/>
              <w:spacing w:before="0" w:beforeAutospacing="0" w:after="0" w:afterAutospacing="0" w:line="260" w:lineRule="exact"/>
              <w:ind w:left="0" w:right="0" w:firstLine="0" w:firstLineChars="0"/>
              <w:jc w:val="center"/>
              <w:rPr>
                <w:rFonts w:hint="default" w:ascii="Times New Roman" w:hAnsi="Times New Roman" w:eastAsia="仿宋_GB2312"/>
                <w:bCs/>
                <w:sz w:val="18"/>
                <w:szCs w:val="18"/>
              </w:rPr>
            </w:pPr>
            <w:r>
              <w:rPr>
                <w:rFonts w:hint="eastAsia" w:ascii="Times New Roman" w:hAnsi="Times New Roman" w:eastAsia="仿宋_GB2312"/>
                <w:bCs/>
                <w:sz w:val="18"/>
                <w:szCs w:val="18"/>
              </w:rPr>
              <w:t>1</w:t>
            </w:r>
          </w:p>
        </w:tc>
        <w:tc>
          <w:tcPr>
            <w:tcW w:w="1171" w:type="dxa"/>
            <w:shd w:val="clear" w:color="auto" w:fill="FFFFFF"/>
            <w:vAlign w:val="center"/>
          </w:tcPr>
          <w:p>
            <w:pPr>
              <w:pStyle w:val="21"/>
              <w:keepNext w:val="0"/>
              <w:keepLines w:val="0"/>
              <w:suppressLineNumbers w:val="0"/>
              <w:spacing w:before="0" w:beforeAutospacing="0" w:after="0" w:afterAutospacing="0" w:line="260" w:lineRule="exact"/>
              <w:ind w:left="0" w:right="0" w:firstLine="0" w:firstLineChars="0"/>
              <w:jc w:val="center"/>
              <w:rPr>
                <w:rFonts w:hint="default" w:ascii="Times New Roman" w:hAnsi="Times New Roman" w:eastAsia="仿宋_GB2312"/>
                <w:bCs/>
                <w:color w:val="auto"/>
                <w:sz w:val="18"/>
                <w:szCs w:val="18"/>
                <w:lang w:val="en-US" w:eastAsia="zh-CN"/>
              </w:rPr>
            </w:pPr>
            <w:r>
              <w:rPr>
                <w:rFonts w:hint="eastAsia" w:ascii="Times New Roman" w:hAnsi="Times New Roman" w:eastAsia="仿宋_GB2312"/>
                <w:bCs/>
                <w:color w:val="auto"/>
                <w:sz w:val="18"/>
                <w:szCs w:val="18"/>
                <w:lang w:val="en-US" w:eastAsia="zh-CN"/>
              </w:rPr>
              <w:t>客服管理</w:t>
            </w:r>
          </w:p>
        </w:tc>
        <w:tc>
          <w:tcPr>
            <w:tcW w:w="1511" w:type="dxa"/>
            <w:shd w:val="clear" w:color="auto" w:fill="FFFFFF"/>
            <w:vAlign w:val="center"/>
          </w:tcPr>
          <w:p>
            <w:pPr>
              <w:keepNext w:val="0"/>
              <w:keepLines w:val="0"/>
              <w:suppressLineNumbers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1635"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p>
        </w:tc>
        <w:tc>
          <w:tcPr>
            <w:tcW w:w="1350"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p>
        </w:tc>
        <w:tc>
          <w:tcPr>
            <w:tcW w:w="705"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p>
        </w:tc>
        <w:tc>
          <w:tcPr>
            <w:tcW w:w="1146"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p>
        </w:tc>
        <w:tc>
          <w:tcPr>
            <w:tcW w:w="488" w:type="dxa"/>
            <w:shd w:val="clear" w:color="auto" w:fill="FFFFFF"/>
            <w:vAlign w:val="center"/>
          </w:tcPr>
          <w:p>
            <w:pPr>
              <w:keepNext w:val="0"/>
              <w:keepLines w:val="0"/>
              <w:suppressLineNumbers w:val="0"/>
              <w:spacing w:before="0" w:beforeAutospacing="0" w:after="0" w:afterAutospacing="0"/>
              <w:ind w:left="0" w:right="0"/>
              <w:jc w:val="center"/>
              <w:rPr>
                <w:rFonts w:hint="default"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exact"/>
          <w:tblHeader/>
          <w:jc w:val="center"/>
        </w:trPr>
        <w:tc>
          <w:tcPr>
            <w:tcW w:w="498" w:type="dxa"/>
            <w:shd w:val="clear" w:color="auto" w:fill="FFFFFF"/>
            <w:vAlign w:val="center"/>
          </w:tcPr>
          <w:p>
            <w:pPr>
              <w:pStyle w:val="21"/>
              <w:keepNext w:val="0"/>
              <w:keepLines w:val="0"/>
              <w:suppressLineNumbers w:val="0"/>
              <w:spacing w:before="0" w:beforeAutospacing="0" w:after="0" w:afterAutospacing="0" w:line="260" w:lineRule="exact"/>
              <w:ind w:left="0" w:right="0" w:firstLine="0" w:firstLineChars="0"/>
              <w:jc w:val="center"/>
              <w:rPr>
                <w:rFonts w:hint="default" w:ascii="Times New Roman" w:hAnsi="Times New Roman" w:eastAsia="仿宋_GB2312"/>
                <w:bCs/>
                <w:sz w:val="18"/>
                <w:szCs w:val="18"/>
              </w:rPr>
            </w:pPr>
            <w:r>
              <w:rPr>
                <w:rFonts w:hint="eastAsia" w:ascii="Times New Roman" w:hAnsi="Times New Roman" w:eastAsia="仿宋_GB2312"/>
                <w:bCs/>
                <w:sz w:val="18"/>
                <w:szCs w:val="18"/>
              </w:rPr>
              <w:t>2</w:t>
            </w:r>
          </w:p>
        </w:tc>
        <w:tc>
          <w:tcPr>
            <w:tcW w:w="1171" w:type="dxa"/>
            <w:shd w:val="clear" w:color="auto" w:fill="FFFFFF"/>
            <w:vAlign w:val="center"/>
          </w:tcPr>
          <w:p>
            <w:pPr>
              <w:pStyle w:val="21"/>
              <w:keepNext w:val="0"/>
              <w:keepLines w:val="0"/>
              <w:suppressLineNumbers w:val="0"/>
              <w:spacing w:before="0" w:beforeAutospacing="0" w:after="0" w:afterAutospacing="0" w:line="260" w:lineRule="exact"/>
              <w:ind w:left="0" w:right="0" w:firstLine="0" w:firstLineChars="0"/>
              <w:jc w:val="center"/>
              <w:rPr>
                <w:rFonts w:hint="default" w:ascii="Times New Roman" w:hAnsi="Times New Roman" w:eastAsia="仿宋_GB2312"/>
                <w:bCs/>
                <w:color w:val="auto"/>
                <w:sz w:val="18"/>
                <w:szCs w:val="18"/>
                <w:lang w:val="en-US" w:eastAsia="zh-CN"/>
              </w:rPr>
            </w:pPr>
            <w:r>
              <w:rPr>
                <w:rFonts w:hint="eastAsia" w:ascii="Times New Roman" w:hAnsi="Times New Roman" w:eastAsia="仿宋_GB2312"/>
                <w:bCs/>
                <w:color w:val="auto"/>
                <w:sz w:val="18"/>
                <w:szCs w:val="18"/>
                <w:lang w:val="en-US" w:eastAsia="zh-CN"/>
              </w:rPr>
              <w:t>电商美工</w:t>
            </w:r>
          </w:p>
        </w:tc>
        <w:tc>
          <w:tcPr>
            <w:tcW w:w="1511" w:type="dxa"/>
            <w:shd w:val="clear" w:color="auto" w:fill="FFFFFF"/>
            <w:vAlign w:val="center"/>
          </w:tcPr>
          <w:p>
            <w:pPr>
              <w:keepNext w:val="0"/>
              <w:keepLines w:val="0"/>
              <w:suppressLineNumbers w:val="0"/>
              <w:spacing w:before="0" w:beforeAutospacing="0" w:after="0" w:afterAutospacing="0"/>
              <w:ind w:left="0" w:right="0"/>
              <w:jc w:val="center"/>
              <w:rPr>
                <w:rFonts w:hint="default" w:eastAsia="仿宋_GB2312" w:cs="华文琥珀"/>
                <w:bCs/>
                <w:color w:val="auto"/>
                <w:sz w:val="18"/>
                <w:szCs w:val="18"/>
              </w:rPr>
            </w:pPr>
          </w:p>
        </w:tc>
        <w:tc>
          <w:tcPr>
            <w:tcW w:w="1635"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1350"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705"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1146"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p>
        </w:tc>
        <w:tc>
          <w:tcPr>
            <w:tcW w:w="488" w:type="dxa"/>
            <w:shd w:val="clear" w:color="auto" w:fill="FFFFFF"/>
            <w:vAlign w:val="center"/>
          </w:tcPr>
          <w:p>
            <w:pPr>
              <w:keepNext w:val="0"/>
              <w:keepLines w:val="0"/>
              <w:suppressLineNumbers w:val="0"/>
              <w:spacing w:before="0" w:beforeAutospacing="0" w:after="0" w:afterAutospacing="0"/>
              <w:ind w:left="0" w:right="0"/>
              <w:jc w:val="center"/>
              <w:rPr>
                <w:rFonts w:hint="default"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9" w:hRule="exact"/>
          <w:tblHeader/>
          <w:jc w:val="center"/>
        </w:trPr>
        <w:tc>
          <w:tcPr>
            <w:tcW w:w="498" w:type="dxa"/>
            <w:shd w:val="clear" w:color="auto" w:fill="FFFFFF"/>
            <w:vAlign w:val="center"/>
          </w:tcPr>
          <w:p>
            <w:pPr>
              <w:pStyle w:val="21"/>
              <w:keepNext w:val="0"/>
              <w:keepLines w:val="0"/>
              <w:suppressLineNumbers w:val="0"/>
              <w:spacing w:before="0" w:beforeAutospacing="0" w:after="0" w:afterAutospacing="0" w:line="260" w:lineRule="exact"/>
              <w:ind w:left="0" w:right="0" w:firstLine="0" w:firstLineChars="0"/>
              <w:jc w:val="center"/>
              <w:rPr>
                <w:rFonts w:hint="default" w:ascii="Times New Roman" w:hAnsi="Times New Roman" w:eastAsia="仿宋_GB2312"/>
                <w:bCs/>
                <w:sz w:val="18"/>
                <w:szCs w:val="18"/>
              </w:rPr>
            </w:pPr>
            <w:r>
              <w:rPr>
                <w:rFonts w:hint="eastAsia" w:ascii="Times New Roman" w:hAnsi="Times New Roman" w:eastAsia="仿宋_GB2312"/>
                <w:bCs/>
                <w:sz w:val="18"/>
                <w:szCs w:val="18"/>
              </w:rPr>
              <w:t>3</w:t>
            </w:r>
          </w:p>
        </w:tc>
        <w:tc>
          <w:tcPr>
            <w:tcW w:w="1171" w:type="dxa"/>
            <w:shd w:val="clear" w:color="auto" w:fill="FFFFFF"/>
            <w:vAlign w:val="center"/>
          </w:tcPr>
          <w:p>
            <w:pPr>
              <w:pStyle w:val="21"/>
              <w:keepNext w:val="0"/>
              <w:keepLines w:val="0"/>
              <w:suppressLineNumbers w:val="0"/>
              <w:spacing w:before="0" w:beforeAutospacing="0" w:after="0" w:afterAutospacing="0" w:line="260" w:lineRule="exact"/>
              <w:ind w:left="0" w:right="0" w:firstLine="0" w:firstLineChars="0"/>
              <w:jc w:val="center"/>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val="en-US" w:eastAsia="zh-CN"/>
              </w:rPr>
              <w:t>摄影</w:t>
            </w:r>
          </w:p>
        </w:tc>
        <w:tc>
          <w:tcPr>
            <w:tcW w:w="1511" w:type="dxa"/>
            <w:shd w:val="clear" w:color="auto" w:fill="FFFFFF"/>
            <w:vAlign w:val="center"/>
          </w:tcPr>
          <w:p>
            <w:pPr>
              <w:keepNext w:val="0"/>
              <w:keepLines w:val="0"/>
              <w:suppressLineNumbers w:val="0"/>
              <w:spacing w:before="0" w:beforeAutospacing="0" w:after="0" w:afterAutospacing="0"/>
              <w:ind w:left="0" w:right="0"/>
              <w:jc w:val="center"/>
              <w:rPr>
                <w:rFonts w:hint="default" w:eastAsia="仿宋_GB2312" w:cs="华文琥珀"/>
                <w:bCs/>
                <w:color w:val="auto"/>
                <w:sz w:val="18"/>
                <w:szCs w:val="18"/>
              </w:rPr>
            </w:pPr>
          </w:p>
        </w:tc>
        <w:tc>
          <w:tcPr>
            <w:tcW w:w="1635"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1350"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705"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cs="华文琥珀"/>
                <w:bCs/>
                <w:color w:val="auto"/>
                <w:sz w:val="18"/>
                <w:szCs w:val="18"/>
              </w:rPr>
            </w:pPr>
          </w:p>
        </w:tc>
        <w:tc>
          <w:tcPr>
            <w:tcW w:w="1146"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p>
        </w:tc>
        <w:tc>
          <w:tcPr>
            <w:tcW w:w="488" w:type="dxa"/>
            <w:shd w:val="clear" w:color="auto" w:fill="FFFFFF"/>
            <w:vAlign w:val="center"/>
          </w:tcPr>
          <w:p>
            <w:pPr>
              <w:keepNext w:val="0"/>
              <w:keepLines w:val="0"/>
              <w:suppressLineNumbers w:val="0"/>
              <w:spacing w:before="0" w:beforeAutospacing="0" w:after="0" w:afterAutospacing="0"/>
              <w:ind w:left="0" w:right="0"/>
              <w:jc w:val="center"/>
              <w:rPr>
                <w:rFonts w:hint="default"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exact"/>
          <w:tblHeader/>
          <w:jc w:val="center"/>
        </w:trPr>
        <w:tc>
          <w:tcPr>
            <w:tcW w:w="498" w:type="dxa"/>
            <w:shd w:val="clear" w:color="auto" w:fill="FFFFFF"/>
            <w:vAlign w:val="center"/>
          </w:tcPr>
          <w:p>
            <w:pPr>
              <w:pStyle w:val="21"/>
              <w:keepNext w:val="0"/>
              <w:keepLines w:val="0"/>
              <w:suppressLineNumbers w:val="0"/>
              <w:spacing w:before="0" w:beforeAutospacing="0" w:after="0" w:afterAutospacing="0" w:line="260" w:lineRule="exact"/>
              <w:ind w:left="0" w:right="0" w:firstLine="0" w:firstLineChars="0"/>
              <w:jc w:val="center"/>
              <w:rPr>
                <w:rFonts w:hint="default" w:ascii="Times New Roman" w:hAnsi="Times New Roman" w:eastAsia="仿宋_GB2312"/>
                <w:bCs/>
                <w:sz w:val="18"/>
                <w:szCs w:val="18"/>
              </w:rPr>
            </w:pPr>
            <w:r>
              <w:rPr>
                <w:rFonts w:hint="eastAsia" w:ascii="Times New Roman" w:hAnsi="Times New Roman" w:eastAsia="仿宋_GB2312"/>
                <w:bCs/>
                <w:sz w:val="18"/>
                <w:szCs w:val="18"/>
              </w:rPr>
              <w:t>4</w:t>
            </w:r>
          </w:p>
        </w:tc>
        <w:tc>
          <w:tcPr>
            <w:tcW w:w="1171" w:type="dxa"/>
            <w:shd w:val="clear" w:color="auto" w:fill="FFFFFF"/>
            <w:vAlign w:val="center"/>
          </w:tcPr>
          <w:p>
            <w:pPr>
              <w:pStyle w:val="21"/>
              <w:keepNext w:val="0"/>
              <w:keepLines w:val="0"/>
              <w:suppressLineNumbers w:val="0"/>
              <w:spacing w:before="0" w:beforeAutospacing="0" w:after="0" w:afterAutospacing="0" w:line="260" w:lineRule="exact"/>
              <w:ind w:left="0" w:right="0" w:firstLine="0" w:firstLineChars="0"/>
              <w:jc w:val="center"/>
              <w:rPr>
                <w:rFonts w:hint="default" w:ascii="Times New Roman" w:hAnsi="Times New Roman" w:eastAsia="仿宋_GB2312"/>
                <w:bCs/>
                <w:color w:val="auto"/>
                <w:sz w:val="18"/>
                <w:szCs w:val="18"/>
                <w:lang w:val="en-US" w:eastAsia="zh-CN"/>
              </w:rPr>
            </w:pPr>
            <w:r>
              <w:rPr>
                <w:rFonts w:hint="eastAsia" w:ascii="Times New Roman" w:hAnsi="Times New Roman" w:eastAsia="仿宋_GB2312"/>
                <w:bCs/>
                <w:color w:val="auto"/>
                <w:sz w:val="18"/>
                <w:szCs w:val="18"/>
                <w:lang w:val="en-US" w:eastAsia="zh-CN"/>
              </w:rPr>
              <w:t>农产品营销</w:t>
            </w:r>
          </w:p>
        </w:tc>
        <w:tc>
          <w:tcPr>
            <w:tcW w:w="1511" w:type="dxa"/>
            <w:shd w:val="clear" w:color="auto" w:fill="FFFFFF"/>
            <w:vAlign w:val="center"/>
          </w:tcPr>
          <w:p>
            <w:pPr>
              <w:keepNext w:val="0"/>
              <w:keepLines w:val="0"/>
              <w:suppressLineNumbers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1635"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p>
        </w:tc>
        <w:tc>
          <w:tcPr>
            <w:tcW w:w="1350"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705"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cs="华文琥珀"/>
                <w:bCs/>
                <w:color w:val="auto"/>
                <w:sz w:val="18"/>
                <w:szCs w:val="18"/>
              </w:rPr>
            </w:pPr>
            <w:r>
              <w:rPr>
                <w:rFonts w:hint="eastAsia" w:eastAsia="仿宋_GB2312" w:cs="华文琥珀"/>
                <w:bCs/>
                <w:color w:val="auto"/>
                <w:sz w:val="18"/>
                <w:szCs w:val="18"/>
              </w:rPr>
              <w:t>√</w:t>
            </w:r>
          </w:p>
        </w:tc>
        <w:tc>
          <w:tcPr>
            <w:tcW w:w="1146"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488" w:type="dxa"/>
            <w:shd w:val="clear" w:color="auto" w:fill="FFFFFF"/>
            <w:vAlign w:val="center"/>
          </w:tcPr>
          <w:p>
            <w:pPr>
              <w:keepNext w:val="0"/>
              <w:keepLines w:val="0"/>
              <w:suppressLineNumbers w:val="0"/>
              <w:spacing w:before="0" w:beforeAutospacing="0" w:after="0" w:afterAutospacing="0"/>
              <w:ind w:left="0" w:right="0"/>
              <w:jc w:val="center"/>
              <w:rPr>
                <w:rFonts w:hint="default"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3" w:hRule="exact"/>
          <w:tblHeader/>
          <w:jc w:val="center"/>
        </w:trPr>
        <w:tc>
          <w:tcPr>
            <w:tcW w:w="498" w:type="dxa"/>
            <w:shd w:val="clear" w:color="auto" w:fill="FFFFFF"/>
            <w:vAlign w:val="center"/>
          </w:tcPr>
          <w:p>
            <w:pPr>
              <w:pStyle w:val="21"/>
              <w:keepNext w:val="0"/>
              <w:keepLines w:val="0"/>
              <w:suppressLineNumbers w:val="0"/>
              <w:spacing w:before="0" w:beforeAutospacing="0" w:after="0" w:afterAutospacing="0" w:line="260" w:lineRule="exact"/>
              <w:ind w:left="0" w:right="0" w:firstLine="0" w:firstLineChars="0"/>
              <w:jc w:val="center"/>
              <w:rPr>
                <w:rFonts w:hint="default" w:ascii="Times New Roman" w:hAnsi="Times New Roman" w:eastAsia="仿宋_GB2312"/>
                <w:bCs/>
                <w:sz w:val="18"/>
                <w:szCs w:val="18"/>
              </w:rPr>
            </w:pPr>
            <w:r>
              <w:rPr>
                <w:rFonts w:hint="eastAsia" w:ascii="Times New Roman" w:hAnsi="Times New Roman" w:eastAsia="仿宋_GB2312"/>
                <w:bCs/>
                <w:sz w:val="18"/>
                <w:szCs w:val="18"/>
              </w:rPr>
              <w:t>5</w:t>
            </w:r>
          </w:p>
        </w:tc>
        <w:tc>
          <w:tcPr>
            <w:tcW w:w="1171" w:type="dxa"/>
            <w:shd w:val="clear" w:color="auto" w:fill="FFFFFF"/>
            <w:vAlign w:val="center"/>
          </w:tcPr>
          <w:p>
            <w:pPr>
              <w:pStyle w:val="21"/>
              <w:keepNext w:val="0"/>
              <w:keepLines w:val="0"/>
              <w:suppressLineNumbers w:val="0"/>
              <w:spacing w:before="0" w:beforeAutospacing="0" w:after="0" w:afterAutospacing="0" w:line="260" w:lineRule="exact"/>
              <w:ind w:left="0" w:right="0" w:firstLine="0" w:firstLineChars="0"/>
              <w:jc w:val="center"/>
              <w:rPr>
                <w:rFonts w:hint="default" w:ascii="Times New Roman" w:hAnsi="Times New Roman" w:eastAsia="仿宋_GB2312"/>
                <w:bCs/>
                <w:color w:val="auto"/>
                <w:sz w:val="18"/>
                <w:szCs w:val="18"/>
                <w:lang w:val="en-US" w:eastAsia="zh-CN"/>
              </w:rPr>
            </w:pPr>
            <w:r>
              <w:rPr>
                <w:rFonts w:hint="eastAsia" w:ascii="Times New Roman" w:hAnsi="Times New Roman" w:eastAsia="仿宋_GB2312"/>
                <w:bCs/>
                <w:color w:val="auto"/>
                <w:sz w:val="18"/>
                <w:szCs w:val="18"/>
                <w:lang w:val="en-US" w:eastAsia="zh-CN"/>
              </w:rPr>
              <w:t>网店推广</w:t>
            </w:r>
          </w:p>
        </w:tc>
        <w:tc>
          <w:tcPr>
            <w:tcW w:w="1511" w:type="dxa"/>
            <w:shd w:val="clear" w:color="auto" w:fill="FFFFFF"/>
            <w:vAlign w:val="center"/>
          </w:tcPr>
          <w:p>
            <w:pPr>
              <w:keepNext w:val="0"/>
              <w:keepLines w:val="0"/>
              <w:suppressLineNumbers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1635"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p>
        </w:tc>
        <w:tc>
          <w:tcPr>
            <w:tcW w:w="1350"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705"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cs="华文琥珀"/>
                <w:bCs/>
                <w:color w:val="auto"/>
                <w:sz w:val="18"/>
                <w:szCs w:val="18"/>
              </w:rPr>
            </w:pPr>
            <w:r>
              <w:rPr>
                <w:rFonts w:hint="eastAsia" w:eastAsia="仿宋_GB2312" w:cs="华文琥珀"/>
                <w:bCs/>
                <w:color w:val="auto"/>
                <w:sz w:val="18"/>
                <w:szCs w:val="18"/>
              </w:rPr>
              <w:t>√</w:t>
            </w:r>
          </w:p>
        </w:tc>
        <w:tc>
          <w:tcPr>
            <w:tcW w:w="1146"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p>
        </w:tc>
        <w:tc>
          <w:tcPr>
            <w:tcW w:w="488" w:type="dxa"/>
            <w:shd w:val="clear" w:color="auto" w:fill="FFFFFF"/>
            <w:vAlign w:val="center"/>
          </w:tcPr>
          <w:p>
            <w:pPr>
              <w:keepNext w:val="0"/>
              <w:keepLines w:val="0"/>
              <w:suppressLineNumbers w:val="0"/>
              <w:spacing w:before="0" w:beforeAutospacing="0" w:after="0" w:afterAutospacing="0"/>
              <w:ind w:left="0" w:right="0"/>
              <w:jc w:val="center"/>
              <w:rPr>
                <w:rFonts w:hint="default"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exact"/>
          <w:tblHeader/>
          <w:jc w:val="center"/>
        </w:trPr>
        <w:tc>
          <w:tcPr>
            <w:tcW w:w="498" w:type="dxa"/>
            <w:shd w:val="clear" w:color="auto" w:fill="FFFFFF"/>
            <w:vAlign w:val="center"/>
          </w:tcPr>
          <w:p>
            <w:pPr>
              <w:pStyle w:val="21"/>
              <w:keepNext w:val="0"/>
              <w:keepLines w:val="0"/>
              <w:suppressLineNumbers w:val="0"/>
              <w:spacing w:before="0" w:beforeAutospacing="0" w:after="0" w:afterAutospacing="0" w:line="260" w:lineRule="exact"/>
              <w:ind w:left="0" w:right="0" w:firstLine="0" w:firstLineChars="0"/>
              <w:jc w:val="center"/>
              <w:rPr>
                <w:rFonts w:hint="default" w:ascii="Times New Roman" w:hAnsi="Times New Roman" w:eastAsia="仿宋_GB2312"/>
                <w:bCs/>
                <w:sz w:val="18"/>
                <w:szCs w:val="18"/>
              </w:rPr>
            </w:pPr>
            <w:r>
              <w:rPr>
                <w:rFonts w:hint="eastAsia" w:ascii="Times New Roman" w:hAnsi="Times New Roman" w:eastAsia="仿宋_GB2312"/>
                <w:bCs/>
                <w:sz w:val="18"/>
                <w:szCs w:val="18"/>
              </w:rPr>
              <w:t>6</w:t>
            </w:r>
          </w:p>
        </w:tc>
        <w:tc>
          <w:tcPr>
            <w:tcW w:w="1171" w:type="dxa"/>
            <w:shd w:val="clear" w:color="auto" w:fill="FFFFFF"/>
            <w:vAlign w:val="center"/>
          </w:tcPr>
          <w:p>
            <w:pPr>
              <w:pStyle w:val="21"/>
              <w:keepNext w:val="0"/>
              <w:keepLines w:val="0"/>
              <w:suppressLineNumbers w:val="0"/>
              <w:spacing w:before="0" w:beforeAutospacing="0" w:after="0" w:afterAutospacing="0" w:line="260" w:lineRule="exact"/>
              <w:ind w:left="0" w:right="0" w:firstLine="0" w:firstLineChars="0"/>
              <w:jc w:val="center"/>
              <w:rPr>
                <w:rFonts w:hint="default" w:ascii="Times New Roman" w:hAnsi="Times New Roman" w:eastAsia="仿宋_GB2312"/>
                <w:bCs/>
                <w:color w:val="auto"/>
                <w:sz w:val="18"/>
                <w:szCs w:val="18"/>
                <w:lang w:val="en-US" w:eastAsia="zh-CN"/>
              </w:rPr>
            </w:pPr>
            <w:r>
              <w:rPr>
                <w:rFonts w:hint="eastAsia" w:ascii="Times New Roman" w:hAnsi="Times New Roman" w:eastAsia="仿宋_GB2312"/>
                <w:bCs/>
                <w:color w:val="auto"/>
                <w:sz w:val="18"/>
                <w:szCs w:val="18"/>
                <w:lang w:val="en-US" w:eastAsia="zh-CN"/>
              </w:rPr>
              <w:t>新媒体营销</w:t>
            </w:r>
          </w:p>
        </w:tc>
        <w:tc>
          <w:tcPr>
            <w:tcW w:w="1511" w:type="dxa"/>
            <w:shd w:val="clear" w:color="auto" w:fill="FFFFFF"/>
            <w:vAlign w:val="center"/>
          </w:tcPr>
          <w:p>
            <w:pPr>
              <w:keepNext w:val="0"/>
              <w:keepLines w:val="0"/>
              <w:suppressLineNumbers w:val="0"/>
              <w:spacing w:before="0" w:beforeAutospacing="0" w:after="0" w:afterAutospacing="0"/>
              <w:ind w:left="0" w:right="0"/>
              <w:jc w:val="center"/>
              <w:rPr>
                <w:rFonts w:hint="default" w:eastAsia="仿宋_GB2312" w:cs="华文琥珀"/>
                <w:bCs/>
                <w:color w:val="auto"/>
                <w:sz w:val="18"/>
                <w:szCs w:val="18"/>
              </w:rPr>
            </w:pPr>
          </w:p>
        </w:tc>
        <w:tc>
          <w:tcPr>
            <w:tcW w:w="1635"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1350"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705"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1146"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p>
        </w:tc>
        <w:tc>
          <w:tcPr>
            <w:tcW w:w="488" w:type="dxa"/>
            <w:shd w:val="clear" w:color="auto" w:fill="FFFFFF"/>
            <w:vAlign w:val="center"/>
          </w:tcPr>
          <w:p>
            <w:pPr>
              <w:keepNext w:val="0"/>
              <w:keepLines w:val="0"/>
              <w:suppressLineNumbers w:val="0"/>
              <w:spacing w:before="0" w:beforeAutospacing="0" w:after="0" w:afterAutospacing="0"/>
              <w:ind w:left="0" w:right="0"/>
              <w:jc w:val="center"/>
              <w:rPr>
                <w:rFonts w:hint="default"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7" w:hRule="exact"/>
          <w:tblHeader/>
          <w:jc w:val="center"/>
        </w:trPr>
        <w:tc>
          <w:tcPr>
            <w:tcW w:w="498" w:type="dxa"/>
            <w:shd w:val="clear" w:color="auto" w:fill="FFFFFF"/>
            <w:vAlign w:val="center"/>
          </w:tcPr>
          <w:p>
            <w:pPr>
              <w:pStyle w:val="21"/>
              <w:keepNext w:val="0"/>
              <w:keepLines w:val="0"/>
              <w:suppressLineNumbers w:val="0"/>
              <w:spacing w:before="0" w:beforeAutospacing="0" w:after="0" w:afterAutospacing="0" w:line="260" w:lineRule="exact"/>
              <w:ind w:left="0" w:right="0" w:firstLine="0" w:firstLineChars="0"/>
              <w:jc w:val="center"/>
              <w:rPr>
                <w:rFonts w:hint="default" w:ascii="Times New Roman" w:hAnsi="Times New Roman" w:eastAsia="仿宋_GB2312"/>
                <w:bCs/>
                <w:sz w:val="18"/>
                <w:szCs w:val="18"/>
              </w:rPr>
            </w:pPr>
            <w:r>
              <w:rPr>
                <w:rFonts w:hint="eastAsia" w:ascii="Times New Roman" w:hAnsi="Times New Roman" w:eastAsia="仿宋_GB2312"/>
                <w:bCs/>
                <w:sz w:val="18"/>
                <w:szCs w:val="18"/>
              </w:rPr>
              <w:t>7</w:t>
            </w:r>
          </w:p>
        </w:tc>
        <w:tc>
          <w:tcPr>
            <w:tcW w:w="1171" w:type="dxa"/>
            <w:shd w:val="clear" w:color="auto" w:fill="FFFFFF"/>
            <w:vAlign w:val="center"/>
          </w:tcPr>
          <w:p>
            <w:pPr>
              <w:pStyle w:val="21"/>
              <w:keepNext w:val="0"/>
              <w:keepLines w:val="0"/>
              <w:suppressLineNumbers w:val="0"/>
              <w:spacing w:before="0" w:beforeAutospacing="0" w:after="0" w:afterAutospacing="0" w:line="260" w:lineRule="exact"/>
              <w:ind w:left="0" w:right="0" w:firstLine="0" w:firstLineChars="0"/>
              <w:jc w:val="center"/>
              <w:rPr>
                <w:rFonts w:hint="default" w:ascii="Times New Roman" w:hAnsi="Times New Roman" w:eastAsia="仿宋_GB2312"/>
                <w:bCs/>
                <w:color w:val="auto"/>
                <w:sz w:val="18"/>
                <w:szCs w:val="18"/>
                <w:lang w:val="en-US" w:eastAsia="zh-CN"/>
              </w:rPr>
            </w:pPr>
            <w:r>
              <w:rPr>
                <w:rFonts w:hint="eastAsia" w:ascii="Times New Roman" w:hAnsi="Times New Roman" w:eastAsia="仿宋_GB2312"/>
                <w:bCs/>
                <w:color w:val="auto"/>
                <w:sz w:val="18"/>
                <w:szCs w:val="18"/>
                <w:lang w:val="en-US" w:eastAsia="zh-CN"/>
              </w:rPr>
              <w:t>网店经营与管理</w:t>
            </w:r>
          </w:p>
        </w:tc>
        <w:tc>
          <w:tcPr>
            <w:tcW w:w="1511" w:type="dxa"/>
            <w:shd w:val="clear" w:color="auto" w:fill="FFFFFF"/>
            <w:vAlign w:val="center"/>
          </w:tcPr>
          <w:p>
            <w:pPr>
              <w:keepNext w:val="0"/>
              <w:keepLines w:val="0"/>
              <w:suppressLineNumbers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1635"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1350"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705"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1146"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488" w:type="dxa"/>
            <w:shd w:val="clear" w:color="auto" w:fill="FFFFFF"/>
            <w:vAlign w:val="center"/>
          </w:tcPr>
          <w:p>
            <w:pPr>
              <w:keepNext w:val="0"/>
              <w:keepLines w:val="0"/>
              <w:suppressLineNumbers w:val="0"/>
              <w:spacing w:before="0" w:beforeAutospacing="0" w:after="0" w:afterAutospacing="0"/>
              <w:ind w:left="0" w:right="0"/>
              <w:jc w:val="center"/>
              <w:rPr>
                <w:rFonts w:hint="default"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7" w:hRule="exact"/>
          <w:tblHeader/>
          <w:jc w:val="center"/>
        </w:trPr>
        <w:tc>
          <w:tcPr>
            <w:tcW w:w="498" w:type="dxa"/>
            <w:shd w:val="clear" w:color="auto" w:fill="FFFFFF"/>
            <w:vAlign w:val="center"/>
          </w:tcPr>
          <w:p>
            <w:pPr>
              <w:pStyle w:val="21"/>
              <w:keepNext w:val="0"/>
              <w:keepLines w:val="0"/>
              <w:suppressLineNumbers w:val="0"/>
              <w:spacing w:before="0" w:beforeAutospacing="0" w:after="0" w:afterAutospacing="0" w:line="260" w:lineRule="exact"/>
              <w:ind w:left="0" w:right="0" w:firstLine="0" w:firstLineChars="0"/>
              <w:jc w:val="center"/>
              <w:rPr>
                <w:rFonts w:hint="eastAsia" w:ascii="Times New Roman" w:hAnsi="Times New Roman" w:eastAsia="仿宋_GB2312"/>
                <w:bCs/>
                <w:sz w:val="18"/>
                <w:szCs w:val="18"/>
                <w:lang w:val="en-US" w:eastAsia="zh-CN"/>
              </w:rPr>
            </w:pPr>
            <w:r>
              <w:rPr>
                <w:rFonts w:hint="eastAsia" w:ascii="Times New Roman" w:hAnsi="Times New Roman" w:eastAsia="仿宋_GB2312"/>
                <w:bCs/>
                <w:sz w:val="18"/>
                <w:szCs w:val="18"/>
                <w:lang w:val="en-US" w:eastAsia="zh-CN"/>
              </w:rPr>
              <w:t>8</w:t>
            </w:r>
          </w:p>
        </w:tc>
        <w:tc>
          <w:tcPr>
            <w:tcW w:w="1171" w:type="dxa"/>
            <w:shd w:val="clear" w:color="auto" w:fill="FFFFFF"/>
            <w:vAlign w:val="center"/>
          </w:tcPr>
          <w:p>
            <w:pPr>
              <w:pStyle w:val="21"/>
              <w:keepNext w:val="0"/>
              <w:keepLines w:val="0"/>
              <w:suppressLineNumbers w:val="0"/>
              <w:spacing w:before="0" w:beforeAutospacing="0" w:after="0" w:afterAutospacing="0" w:line="260" w:lineRule="exact"/>
              <w:ind w:left="0" w:right="0" w:firstLine="0" w:firstLineChars="0"/>
              <w:jc w:val="center"/>
              <w:rPr>
                <w:rFonts w:hint="default" w:ascii="Times New Roman" w:hAnsi="Times New Roman" w:eastAsia="仿宋_GB2312"/>
                <w:bCs/>
                <w:color w:val="auto"/>
                <w:sz w:val="18"/>
                <w:szCs w:val="18"/>
                <w:lang w:val="en-US" w:eastAsia="zh-CN"/>
              </w:rPr>
            </w:pPr>
            <w:r>
              <w:rPr>
                <w:rFonts w:hint="eastAsia" w:ascii="Times New Roman" w:hAnsi="Times New Roman" w:eastAsia="仿宋_GB2312"/>
                <w:bCs/>
                <w:color w:val="auto"/>
                <w:sz w:val="18"/>
                <w:szCs w:val="18"/>
                <w:lang w:val="en-US" w:eastAsia="zh-CN"/>
              </w:rPr>
              <w:t>电商物流</w:t>
            </w:r>
          </w:p>
        </w:tc>
        <w:tc>
          <w:tcPr>
            <w:tcW w:w="1511" w:type="dxa"/>
            <w:shd w:val="clear" w:color="auto" w:fill="FFFFFF"/>
            <w:vAlign w:val="center"/>
          </w:tcPr>
          <w:p>
            <w:pPr>
              <w:keepNext w:val="0"/>
              <w:keepLines w:val="0"/>
              <w:suppressLineNumbers w:val="0"/>
              <w:spacing w:before="0" w:beforeAutospacing="0" w:after="0" w:afterAutospacing="0"/>
              <w:ind w:left="0" w:right="0"/>
              <w:jc w:val="center"/>
              <w:rPr>
                <w:rFonts w:hint="eastAsia" w:eastAsia="仿宋_GB2312" w:cs="华文琥珀"/>
                <w:bCs/>
                <w:color w:val="FF0000"/>
                <w:sz w:val="18"/>
                <w:szCs w:val="18"/>
              </w:rPr>
            </w:pPr>
          </w:p>
        </w:tc>
        <w:tc>
          <w:tcPr>
            <w:tcW w:w="1635"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cs="华文琥珀"/>
                <w:bCs/>
                <w:color w:val="FF0000"/>
                <w:sz w:val="18"/>
                <w:szCs w:val="18"/>
              </w:rPr>
            </w:pPr>
          </w:p>
        </w:tc>
        <w:tc>
          <w:tcPr>
            <w:tcW w:w="1350"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FF0000"/>
                <w:sz w:val="18"/>
                <w:szCs w:val="18"/>
              </w:rPr>
            </w:pPr>
          </w:p>
        </w:tc>
        <w:tc>
          <w:tcPr>
            <w:tcW w:w="705"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FF0000"/>
                <w:sz w:val="18"/>
                <w:szCs w:val="18"/>
              </w:rPr>
            </w:pPr>
          </w:p>
        </w:tc>
        <w:tc>
          <w:tcPr>
            <w:tcW w:w="1146"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cs="华文琥珀"/>
                <w:bCs/>
                <w:color w:val="FF0000"/>
                <w:sz w:val="18"/>
                <w:szCs w:val="18"/>
              </w:rPr>
            </w:pPr>
            <w:r>
              <w:rPr>
                <w:rFonts w:hint="eastAsia" w:eastAsia="仿宋_GB2312" w:cs="华文琥珀"/>
                <w:bCs/>
                <w:color w:val="auto"/>
                <w:sz w:val="18"/>
                <w:szCs w:val="18"/>
              </w:rPr>
              <w:t>√</w:t>
            </w:r>
          </w:p>
        </w:tc>
        <w:tc>
          <w:tcPr>
            <w:tcW w:w="488" w:type="dxa"/>
            <w:shd w:val="clear" w:color="auto" w:fill="FFFFFF"/>
            <w:vAlign w:val="center"/>
          </w:tcPr>
          <w:p>
            <w:pPr>
              <w:keepNext w:val="0"/>
              <w:keepLines w:val="0"/>
              <w:suppressLineNumbers w:val="0"/>
              <w:spacing w:before="0" w:beforeAutospacing="0" w:after="0" w:afterAutospacing="0"/>
              <w:ind w:left="0" w:right="0"/>
              <w:jc w:val="center"/>
              <w:rPr>
                <w:rFonts w:hint="default" w:eastAsia="仿宋_GB2312"/>
                <w:bCs/>
                <w:sz w:val="18"/>
                <w:szCs w:val="18"/>
              </w:rPr>
            </w:pPr>
          </w:p>
        </w:tc>
      </w:tr>
    </w:tbl>
    <w:p>
      <w:pPr>
        <w:pStyle w:val="21"/>
        <w:spacing w:line="650" w:lineRule="exact"/>
        <w:ind w:left="0" w:leftChars="0" w:firstLine="640" w:firstLineChars="200"/>
        <w:rPr>
          <w:rFonts w:hint="eastAsia" w:ascii="Times New Roman" w:hAnsi="Times New Roman" w:eastAsia="仿宋_GB2312"/>
          <w:kern w:val="0"/>
          <w:sz w:val="32"/>
          <w:szCs w:val="32"/>
        </w:rPr>
      </w:pPr>
    </w:p>
    <w:p>
      <w:pPr>
        <w:pStyle w:val="21"/>
        <w:spacing w:line="650" w:lineRule="exact"/>
        <w:ind w:left="0" w:leftChars="0" w:firstLine="640" w:firstLineChars="200"/>
        <w:rPr>
          <w:rFonts w:hint="eastAsia" w:ascii="Times New Roman" w:hAnsi="Times New Roman" w:eastAsia="仿宋_GB2312"/>
          <w:kern w:val="0"/>
          <w:sz w:val="32"/>
          <w:szCs w:val="32"/>
        </w:rPr>
      </w:pPr>
    </w:p>
    <w:p>
      <w:pPr>
        <w:pStyle w:val="21"/>
        <w:spacing w:line="650" w:lineRule="exact"/>
        <w:ind w:left="0" w:leftChars="0" w:firstLine="640" w:firstLineChars="200"/>
        <w:rPr>
          <w:rFonts w:hint="eastAsia" w:ascii="Times New Roman" w:hAnsi="Times New Roman" w:eastAsia="仿宋_GB2312"/>
          <w:kern w:val="0"/>
          <w:sz w:val="32"/>
          <w:szCs w:val="32"/>
        </w:rPr>
      </w:pPr>
    </w:p>
    <w:p>
      <w:pPr>
        <w:pStyle w:val="21"/>
        <w:spacing w:line="650" w:lineRule="exact"/>
        <w:ind w:left="0" w:leftChars="0" w:firstLine="640" w:firstLineChars="200"/>
        <w:rPr>
          <w:rFonts w:hint="eastAsia" w:ascii="Times New Roman" w:hAnsi="Times New Roman" w:eastAsia="仿宋_GB2312"/>
          <w:kern w:val="0"/>
          <w:sz w:val="32"/>
          <w:szCs w:val="32"/>
        </w:rPr>
      </w:pPr>
    </w:p>
    <w:p>
      <w:pPr>
        <w:pStyle w:val="21"/>
        <w:spacing w:line="650" w:lineRule="exact"/>
        <w:ind w:left="0" w:leftChars="0"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（1）专业（技能）课程设置</w:t>
      </w:r>
    </w:p>
    <w:p>
      <w:pPr>
        <w:widowControl/>
        <w:adjustRightInd w:val="0"/>
        <w:snapToGrid w:val="0"/>
        <w:spacing w:line="650" w:lineRule="exact"/>
        <w:ind w:firstLine="640" w:firstLineChars="200"/>
        <w:textAlignment w:val="center"/>
        <w:rPr>
          <w:rFonts w:eastAsia="仿宋_GB2312"/>
          <w:kern w:val="0"/>
          <w:sz w:val="32"/>
          <w:szCs w:val="32"/>
        </w:rPr>
      </w:pPr>
      <w:r>
        <w:rPr>
          <w:rFonts w:hint="eastAsia" w:eastAsia="仿宋_GB2312"/>
          <w:color w:val="auto"/>
          <w:kern w:val="0"/>
          <w:sz w:val="32"/>
          <w:szCs w:val="32"/>
        </w:rPr>
        <w:t>专业基础课程</w:t>
      </w:r>
      <w:r>
        <w:rPr>
          <w:rFonts w:hint="eastAsia" w:eastAsia="仿宋_GB2312"/>
          <w:kern w:val="0"/>
          <w:sz w:val="32"/>
          <w:szCs w:val="32"/>
        </w:rPr>
        <w:t>：</w:t>
      </w:r>
      <w:r>
        <w:rPr>
          <w:rFonts w:hint="eastAsia" w:eastAsia="仿宋_GB2312"/>
          <w:color w:val="auto"/>
          <w:kern w:val="0"/>
          <w:sz w:val="32"/>
          <w:szCs w:val="32"/>
        </w:rPr>
        <w:t>电子商务基础、经济学基础、商品学、经济法、管理学基础、营销心理学、</w:t>
      </w:r>
      <w:r>
        <w:rPr>
          <w:rFonts w:hint="eastAsia" w:eastAsia="仿宋_GB2312"/>
          <w:color w:val="auto"/>
          <w:kern w:val="0"/>
          <w:sz w:val="32"/>
          <w:szCs w:val="32"/>
          <w:lang w:val="en-US" w:eastAsia="zh-CN"/>
        </w:rPr>
        <w:t>摄影</w:t>
      </w:r>
      <w:r>
        <w:rPr>
          <w:rFonts w:hint="eastAsia" w:eastAsia="仿宋_GB2312"/>
          <w:color w:val="auto"/>
          <w:kern w:val="0"/>
          <w:sz w:val="32"/>
          <w:szCs w:val="32"/>
        </w:rPr>
        <w:t>；</w:t>
      </w:r>
    </w:p>
    <w:p>
      <w:pPr>
        <w:widowControl/>
        <w:adjustRightInd w:val="0"/>
        <w:snapToGrid w:val="0"/>
        <w:spacing w:line="650" w:lineRule="exact"/>
        <w:ind w:firstLine="640" w:firstLineChars="200"/>
        <w:textAlignment w:val="center"/>
        <w:rPr>
          <w:rFonts w:eastAsia="仿宋_GB2312"/>
          <w:color w:val="auto"/>
          <w:kern w:val="0"/>
          <w:sz w:val="32"/>
          <w:szCs w:val="32"/>
        </w:rPr>
      </w:pPr>
      <w:r>
        <w:rPr>
          <w:rFonts w:hint="eastAsia" w:eastAsia="仿宋_GB2312"/>
          <w:kern w:val="0"/>
          <w:sz w:val="32"/>
          <w:szCs w:val="32"/>
        </w:rPr>
        <w:t>专业核心课程：</w:t>
      </w:r>
      <w:r>
        <w:rPr>
          <w:rFonts w:hint="eastAsia" w:eastAsia="仿宋_GB2312"/>
          <w:color w:val="auto"/>
          <w:kern w:val="0"/>
          <w:sz w:val="32"/>
          <w:szCs w:val="32"/>
          <w:lang w:val="en-US" w:eastAsia="zh-CN"/>
        </w:rPr>
        <w:t>农产品营销</w:t>
      </w:r>
      <w:r>
        <w:rPr>
          <w:rFonts w:hint="eastAsia" w:eastAsia="仿宋_GB2312"/>
          <w:color w:val="auto"/>
          <w:kern w:val="0"/>
          <w:sz w:val="32"/>
          <w:szCs w:val="32"/>
        </w:rPr>
        <w:t>、</w:t>
      </w:r>
      <w:r>
        <w:rPr>
          <w:rFonts w:hint="eastAsia" w:eastAsia="仿宋_GB2312"/>
          <w:color w:val="auto"/>
          <w:kern w:val="0"/>
          <w:sz w:val="32"/>
          <w:szCs w:val="32"/>
          <w:lang w:val="en-US" w:eastAsia="zh-CN"/>
        </w:rPr>
        <w:t>图像处理</w:t>
      </w:r>
      <w:r>
        <w:rPr>
          <w:rFonts w:hint="eastAsia" w:eastAsia="仿宋_GB2312"/>
          <w:color w:val="auto"/>
          <w:kern w:val="0"/>
          <w:sz w:val="32"/>
          <w:szCs w:val="32"/>
        </w:rPr>
        <w:t>、网店客服、网店美工、网店推广、</w:t>
      </w:r>
      <w:r>
        <w:rPr>
          <w:rFonts w:hint="eastAsia" w:eastAsia="仿宋_GB2312"/>
          <w:color w:val="auto"/>
          <w:kern w:val="0"/>
          <w:sz w:val="32"/>
          <w:szCs w:val="32"/>
          <w:lang w:val="en-US" w:eastAsia="zh-CN"/>
        </w:rPr>
        <w:t>新型农村经营组织</w:t>
      </w:r>
      <w:r>
        <w:rPr>
          <w:rFonts w:hint="eastAsia" w:eastAsia="仿宋_GB2312"/>
          <w:color w:val="auto"/>
          <w:kern w:val="0"/>
          <w:sz w:val="32"/>
          <w:szCs w:val="32"/>
        </w:rPr>
        <w:t>、网店经营与管理、新媒体营销。</w:t>
      </w:r>
    </w:p>
    <w:p>
      <w:pPr>
        <w:widowControl/>
        <w:adjustRightInd w:val="0"/>
        <w:snapToGrid w:val="0"/>
        <w:spacing w:line="650" w:lineRule="exact"/>
        <w:ind w:firstLine="640" w:firstLineChars="200"/>
        <w:textAlignment w:val="center"/>
        <w:rPr>
          <w:rFonts w:hint="eastAsia" w:eastAsia="仿宋_GB2312"/>
          <w:color w:val="auto"/>
          <w:kern w:val="0"/>
          <w:sz w:val="32"/>
          <w:szCs w:val="32"/>
          <w:lang w:eastAsia="zh-CN"/>
        </w:rPr>
      </w:pPr>
      <w:r>
        <w:rPr>
          <w:rFonts w:hint="eastAsia" w:eastAsia="仿宋_GB2312"/>
          <w:kern w:val="0"/>
          <w:sz w:val="32"/>
          <w:szCs w:val="32"/>
        </w:rPr>
        <w:t>专业选修课程：应用文写作、职业发展与就业指导、创新创业教育、</w:t>
      </w:r>
      <w:r>
        <w:rPr>
          <w:rFonts w:hint="eastAsia" w:eastAsia="仿宋_GB2312"/>
          <w:color w:val="auto"/>
          <w:kern w:val="0"/>
          <w:sz w:val="32"/>
        </w:rPr>
        <w:t>市场营销、职场礼仪、广告学、ERP沙盘、</w:t>
      </w:r>
      <w:r>
        <w:rPr>
          <w:rFonts w:hint="eastAsia" w:eastAsia="仿宋_GB2312"/>
          <w:color w:val="auto"/>
          <w:kern w:val="0"/>
          <w:sz w:val="32"/>
          <w:lang w:val="en-US" w:eastAsia="zh-CN"/>
        </w:rPr>
        <w:t>电商物流配送等</w:t>
      </w:r>
      <w:r>
        <w:rPr>
          <w:rFonts w:hint="eastAsia" w:eastAsia="仿宋_GB2312"/>
          <w:color w:val="auto"/>
          <w:kern w:val="0"/>
          <w:sz w:val="32"/>
        </w:rPr>
        <w:t>课程</w:t>
      </w:r>
      <w:r>
        <w:rPr>
          <w:rFonts w:hint="eastAsia" w:eastAsia="仿宋_GB2312"/>
          <w:color w:val="auto"/>
          <w:kern w:val="0"/>
          <w:sz w:val="32"/>
          <w:lang w:eastAsia="zh-CN"/>
        </w:rPr>
        <w:t>。</w:t>
      </w:r>
    </w:p>
    <w:p>
      <w:pPr>
        <w:pStyle w:val="21"/>
        <w:spacing w:line="360" w:lineRule="auto"/>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（2）专业基础课程和专业核心课程教学内容和教学要求</w:t>
      </w:r>
    </w:p>
    <w:p>
      <w:pPr>
        <w:pStyle w:val="21"/>
        <w:spacing w:line="360" w:lineRule="auto"/>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专业基础课程和专业核心课程教学内容和教学要求见表5。</w:t>
      </w:r>
    </w:p>
    <w:p>
      <w:pPr>
        <w:spacing w:line="420" w:lineRule="exact"/>
        <w:jc w:val="center"/>
        <w:rPr>
          <w:rFonts w:eastAsia="仿宋_GB2312"/>
          <w:szCs w:val="21"/>
        </w:rPr>
      </w:pPr>
      <w:r>
        <w:rPr>
          <w:rFonts w:hint="eastAsia" w:eastAsia="仿宋_GB2312"/>
          <w:szCs w:val="21"/>
        </w:rPr>
        <w:t>表5  专业基础课程、专业核心课程教学内容和要求一览表</w:t>
      </w:r>
    </w:p>
    <w:tbl>
      <w:tblPr>
        <w:tblStyle w:val="11"/>
        <w:tblW w:w="89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413"/>
        <w:gridCol w:w="3310"/>
        <w:gridCol w:w="2766"/>
        <w:gridCol w:w="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blHeader/>
          <w:jc w:val="center"/>
        </w:trPr>
        <w:tc>
          <w:tcPr>
            <w:tcW w:w="810" w:type="dxa"/>
            <w:vAlign w:val="center"/>
          </w:tcPr>
          <w:p>
            <w:pPr>
              <w:pStyle w:val="21"/>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sz w:val="18"/>
                <w:szCs w:val="18"/>
              </w:rPr>
            </w:pPr>
            <w:r>
              <w:rPr>
                <w:rFonts w:hint="eastAsia" w:ascii="Times New Roman" w:hAnsi="Times New Roman" w:eastAsia="仿宋_GB2312"/>
                <w:sz w:val="18"/>
                <w:szCs w:val="18"/>
              </w:rPr>
              <w:t>课程</w:t>
            </w:r>
          </w:p>
          <w:p>
            <w:pPr>
              <w:pStyle w:val="21"/>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sz w:val="18"/>
                <w:szCs w:val="18"/>
              </w:rPr>
            </w:pPr>
            <w:r>
              <w:rPr>
                <w:rFonts w:hint="eastAsia" w:ascii="Times New Roman" w:hAnsi="Times New Roman" w:eastAsia="仿宋_GB2312"/>
                <w:sz w:val="18"/>
                <w:szCs w:val="18"/>
              </w:rPr>
              <w:t>代码</w:t>
            </w:r>
          </w:p>
        </w:tc>
        <w:tc>
          <w:tcPr>
            <w:tcW w:w="1413" w:type="dxa"/>
            <w:vAlign w:val="center"/>
          </w:tcPr>
          <w:p>
            <w:pPr>
              <w:pStyle w:val="21"/>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sz w:val="18"/>
                <w:szCs w:val="18"/>
              </w:rPr>
            </w:pPr>
            <w:r>
              <w:rPr>
                <w:rFonts w:hint="eastAsia" w:ascii="Times New Roman" w:hAnsi="Times New Roman" w:eastAsia="仿宋_GB2312"/>
                <w:sz w:val="18"/>
                <w:szCs w:val="18"/>
              </w:rPr>
              <w:t>课程名称</w:t>
            </w:r>
          </w:p>
        </w:tc>
        <w:tc>
          <w:tcPr>
            <w:tcW w:w="3310" w:type="dxa"/>
            <w:vAlign w:val="center"/>
          </w:tcPr>
          <w:p>
            <w:pPr>
              <w:pStyle w:val="21"/>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sz w:val="18"/>
                <w:szCs w:val="18"/>
              </w:rPr>
            </w:pPr>
            <w:r>
              <w:rPr>
                <w:rFonts w:hint="eastAsia" w:ascii="Times New Roman" w:hAnsi="Times New Roman" w:eastAsia="仿宋_GB2312"/>
                <w:sz w:val="18"/>
                <w:szCs w:val="18"/>
              </w:rPr>
              <w:t>主要教学内容</w:t>
            </w:r>
          </w:p>
        </w:tc>
        <w:tc>
          <w:tcPr>
            <w:tcW w:w="2766" w:type="dxa"/>
            <w:vAlign w:val="center"/>
          </w:tcPr>
          <w:p>
            <w:pPr>
              <w:pStyle w:val="21"/>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sz w:val="18"/>
                <w:szCs w:val="18"/>
              </w:rPr>
            </w:pPr>
            <w:r>
              <w:rPr>
                <w:rFonts w:hint="eastAsia" w:ascii="Times New Roman" w:hAnsi="Times New Roman" w:eastAsia="仿宋_GB2312"/>
                <w:sz w:val="18"/>
                <w:szCs w:val="18"/>
              </w:rPr>
              <w:t>教学要求</w:t>
            </w:r>
          </w:p>
        </w:tc>
        <w:tc>
          <w:tcPr>
            <w:tcW w:w="654" w:type="dxa"/>
            <w:vAlign w:val="center"/>
          </w:tcPr>
          <w:p>
            <w:pPr>
              <w:pStyle w:val="21"/>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sz w:val="18"/>
                <w:szCs w:val="18"/>
              </w:rPr>
            </w:pPr>
            <w:r>
              <w:rPr>
                <w:rFonts w:hint="eastAsia" w:ascii="Times New Roman" w:hAnsi="Times New Roman" w:eastAsia="仿宋_GB2312"/>
                <w:sz w:val="18"/>
                <w:szCs w:val="18"/>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10" w:type="dxa"/>
            <w:vAlign w:val="center"/>
          </w:tcPr>
          <w:p>
            <w:pPr>
              <w:keepNext w:val="0"/>
              <w:keepLines w:val="0"/>
              <w:widowControl w:val="0"/>
              <w:suppressLineNumbers w:val="0"/>
              <w:spacing w:before="0" w:beforeAutospacing="1" w:after="0" w:afterAutospacing="1" w:line="360" w:lineRule="auto"/>
              <w:ind w:left="0" w:leftChars="0" w:right="0" w:rightChars="0"/>
              <w:jc w:val="center"/>
              <w:rPr>
                <w:rFonts w:hint="default" w:eastAsia="仿宋_GB2312"/>
                <w:color w:val="auto"/>
                <w:sz w:val="18"/>
                <w:szCs w:val="18"/>
              </w:rPr>
            </w:pPr>
            <w:r>
              <w:rPr>
                <w:rFonts w:hint="default" w:ascii="Times New Roman" w:hAnsi="Times New Roman" w:eastAsia="宋体" w:cs="Times New Roman"/>
                <w:color w:val="auto"/>
                <w:kern w:val="2"/>
                <w:sz w:val="18"/>
                <w:szCs w:val="18"/>
                <w:lang w:val="en-US" w:eastAsia="zh-CN" w:bidi="ar"/>
              </w:rPr>
              <w:t>516101</w:t>
            </w:r>
          </w:p>
        </w:tc>
        <w:tc>
          <w:tcPr>
            <w:tcW w:w="1413" w:type="dxa"/>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电子商务</w:t>
            </w:r>
          </w:p>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基础</w:t>
            </w:r>
          </w:p>
        </w:tc>
        <w:tc>
          <w:tcPr>
            <w:tcW w:w="3310" w:type="dxa"/>
            <w:vAlign w:val="top"/>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本课程，使学生理解电子商务概念、模型、体系结构、实现技术及其应用等多方面知识，掌握电子商务的基本理论、基本原理及其运作与管理，识别电子商务为企业带来的竞争优势、机会，识别企业实施电子商务中遇到的问题和可能的风险。</w:t>
            </w:r>
          </w:p>
        </w:tc>
        <w:tc>
          <w:tcPr>
            <w:tcW w:w="2766" w:type="dxa"/>
            <w:vAlign w:val="center"/>
          </w:tcPr>
          <w:p>
            <w:pPr>
              <w:keepNext w:val="0"/>
              <w:keepLines w:val="0"/>
              <w:widowControl w:val="0"/>
              <w:suppressLineNumbers w:val="0"/>
              <w:spacing w:before="0" w:beforeAutospacing="0" w:after="0" w:afterAutospacing="0"/>
              <w:ind w:left="0" w:leftChars="0" w:right="0" w:rightChars="0" w:firstLine="360" w:firstLineChars="200"/>
              <w:jc w:val="left"/>
              <w:rPr>
                <w:rFonts w:hint="default" w:ascii="Times New Roman" w:hAnsi="Times New Roman" w:eastAsia="仿宋_GB2312"/>
                <w:color w:val="auto"/>
                <w:sz w:val="18"/>
                <w:szCs w:val="18"/>
              </w:rPr>
            </w:pPr>
            <w:r>
              <w:rPr>
                <w:rFonts w:hint="eastAsia" w:ascii="Times New Roman" w:hAnsi="Times New Roman" w:eastAsia="仿宋_GB2312" w:cs="Times New Roman"/>
                <w:color w:val="auto"/>
                <w:kern w:val="2"/>
                <w:sz w:val="18"/>
                <w:szCs w:val="18"/>
                <w:lang w:val="en-US" w:eastAsia="zh-CN" w:bidi="ar-SA"/>
              </w:rPr>
              <w:t>能够从个案中找到共性，总结规律，从宏观上把握各类电子商务行业领域的基本流程；能够举一反三，理论实践相结合，自主学习提高。</w:t>
            </w:r>
          </w:p>
        </w:tc>
        <w:tc>
          <w:tcPr>
            <w:tcW w:w="654" w:type="dxa"/>
            <w:vAlign w:val="center"/>
          </w:tcPr>
          <w:p>
            <w:pPr>
              <w:keepNext w:val="0"/>
              <w:keepLines w:val="0"/>
              <w:widowControl w:val="0"/>
              <w:suppressLineNumbers w:val="0"/>
              <w:spacing w:before="0" w:beforeAutospacing="1" w:after="0" w:afterAutospacing="1" w:line="360" w:lineRule="auto"/>
              <w:ind w:left="0" w:leftChars="0" w:right="0" w:rightChars="0"/>
              <w:jc w:val="center"/>
              <w:rPr>
                <w:rFonts w:hint="default" w:ascii="Times New Roman" w:hAnsi="Times New Roman" w:eastAsia="仿宋_GB2312"/>
                <w:color w:val="auto"/>
                <w:sz w:val="18"/>
                <w:szCs w:val="18"/>
                <w:lang w:val="en-US"/>
              </w:rPr>
            </w:pPr>
            <w:r>
              <w:rPr>
                <w:rFonts w:hint="eastAsia" w:eastAsia="仿宋_GB2312" w:cs="Times New Roman"/>
                <w:color w:val="auto"/>
                <w:kern w:val="2"/>
                <w:sz w:val="18"/>
                <w:szCs w:val="18"/>
                <w:lang w:val="en-US" w:eastAsia="zh-CN" w:bidi="ar-SA"/>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810" w:type="dxa"/>
            <w:vAlign w:val="center"/>
          </w:tcPr>
          <w:p>
            <w:pPr>
              <w:keepNext w:val="0"/>
              <w:keepLines w:val="0"/>
              <w:suppressLineNumbers w:val="0"/>
              <w:spacing w:before="100" w:beforeAutospacing="1" w:after="100" w:afterAutospacing="1" w:line="360" w:lineRule="auto"/>
              <w:ind w:left="0" w:right="0"/>
              <w:jc w:val="center"/>
              <w:rPr>
                <w:rFonts w:hint="default" w:eastAsia="仿宋_GB2312"/>
                <w:color w:val="auto"/>
                <w:sz w:val="18"/>
                <w:szCs w:val="18"/>
              </w:rPr>
            </w:pPr>
            <w:r>
              <w:rPr>
                <w:rFonts w:hint="eastAsia" w:ascii="Times New Roman" w:hAnsi="Times New Roman" w:eastAsia="宋体" w:cs="Times New Roman"/>
                <w:color w:val="auto"/>
                <w:kern w:val="2"/>
                <w:sz w:val="18"/>
                <w:szCs w:val="18"/>
                <w:lang w:val="en-US" w:eastAsia="zh-CN" w:bidi="ar"/>
              </w:rPr>
              <w:t>516102</w:t>
            </w:r>
          </w:p>
        </w:tc>
        <w:tc>
          <w:tcPr>
            <w:tcW w:w="1413" w:type="dxa"/>
            <w:vAlign w:val="center"/>
          </w:tcPr>
          <w:p>
            <w:pPr>
              <w:keepNext w:val="0"/>
              <w:keepLines w:val="0"/>
              <w:widowControl w:val="0"/>
              <w:suppressLineNumbers w:val="0"/>
              <w:spacing w:before="0" w:beforeAutospacing="0" w:after="0" w:afterAutospacing="0"/>
              <w:ind w:left="0" w:right="0" w:right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经济学基础</w:t>
            </w:r>
          </w:p>
        </w:tc>
        <w:tc>
          <w:tcPr>
            <w:tcW w:w="3310" w:type="dxa"/>
            <w:vAlign w:val="top"/>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通过学习本课程，使学生理解经济学原理的总体内容、主要结论和应用条件，掌握经济学原理的基本理论，能够科学的加以借鉴和应用，培养学生分析和解决我国社会主义市场经济问题的能力。</w:t>
            </w:r>
          </w:p>
        </w:tc>
        <w:tc>
          <w:tcPr>
            <w:tcW w:w="2766" w:type="dxa"/>
            <w:vAlign w:val="center"/>
          </w:tcPr>
          <w:p>
            <w:pPr>
              <w:keepNext w:val="0"/>
              <w:keepLines w:val="0"/>
              <w:suppressLineNumbers w:val="0"/>
              <w:spacing w:before="0" w:beforeAutospacing="0" w:after="0" w:afterAutospacing="0"/>
              <w:ind w:left="0" w:right="0" w:firstLine="360" w:firstLineChars="200"/>
              <w:jc w:val="left"/>
              <w:rPr>
                <w:rFonts w:hint="default" w:ascii="Times New Roman" w:hAnsi="Times New Roman" w:eastAsia="仿宋_GB2312"/>
                <w:color w:val="auto"/>
                <w:sz w:val="18"/>
                <w:szCs w:val="18"/>
              </w:rPr>
            </w:pPr>
            <w:r>
              <w:rPr>
                <w:rFonts w:hint="eastAsia" w:ascii="Times New Roman" w:hAnsi="Times New Roman" w:eastAsia="仿宋_GB2312" w:cs="Times New Roman"/>
                <w:color w:val="auto"/>
                <w:kern w:val="2"/>
                <w:sz w:val="18"/>
                <w:szCs w:val="18"/>
                <w:lang w:val="en-US" w:eastAsia="zh-CN" w:bidi="ar-SA"/>
              </w:rPr>
              <w:t>掌握经济科学的基本概念、原理和分析方法，为学好各门应用经济学科打好坚实的基础。</w:t>
            </w:r>
          </w:p>
        </w:tc>
        <w:tc>
          <w:tcPr>
            <w:tcW w:w="654" w:type="dxa"/>
            <w:vAlign w:val="center"/>
          </w:tcPr>
          <w:p>
            <w:pPr>
              <w:keepNext w:val="0"/>
              <w:keepLines w:val="0"/>
              <w:suppressLineNumbers w:val="0"/>
              <w:spacing w:before="100" w:beforeAutospacing="1" w:after="100" w:afterAutospacing="1" w:line="360" w:lineRule="auto"/>
              <w:ind w:left="0" w:right="0"/>
              <w:jc w:val="center"/>
              <w:rPr>
                <w:rFonts w:hint="default" w:ascii="Times New Roman" w:hAnsi="Times New Roman" w:eastAsia="仿宋_GB2312"/>
                <w:color w:val="auto"/>
                <w:sz w:val="18"/>
                <w:szCs w:val="18"/>
                <w:lang w:val="en-US" w:eastAsia="zh-CN"/>
              </w:rPr>
            </w:pPr>
            <w:r>
              <w:rPr>
                <w:rFonts w:hint="default" w:ascii="Times New Roman" w:hAnsi="Times New Roman" w:eastAsia="仿宋_GB2312" w:cs="Times New Roman"/>
                <w:color w:val="auto"/>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810" w:type="dxa"/>
            <w:vAlign w:val="center"/>
          </w:tcPr>
          <w:p>
            <w:pPr>
              <w:keepNext w:val="0"/>
              <w:keepLines w:val="0"/>
              <w:suppressLineNumbers w:val="0"/>
              <w:spacing w:before="100" w:beforeAutospacing="1" w:after="100" w:afterAutospacing="1" w:line="360" w:lineRule="auto"/>
              <w:ind w:left="0" w:right="0"/>
              <w:jc w:val="center"/>
              <w:rPr>
                <w:rFonts w:hint="default" w:eastAsia="仿宋_GB2312"/>
                <w:color w:val="auto"/>
                <w:sz w:val="18"/>
                <w:szCs w:val="18"/>
              </w:rPr>
            </w:pPr>
            <w:r>
              <w:rPr>
                <w:rFonts w:hint="eastAsia" w:ascii="Times New Roman" w:hAnsi="Times New Roman" w:eastAsia="宋体" w:cs="Times New Roman"/>
                <w:color w:val="auto"/>
                <w:kern w:val="2"/>
                <w:sz w:val="18"/>
                <w:szCs w:val="18"/>
                <w:lang w:val="en-US" w:eastAsia="zh-CN" w:bidi="ar"/>
              </w:rPr>
              <w:t>516103</w:t>
            </w:r>
          </w:p>
        </w:tc>
        <w:tc>
          <w:tcPr>
            <w:tcW w:w="141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olor w:val="auto"/>
                <w:sz w:val="18"/>
                <w:szCs w:val="18"/>
              </w:rPr>
            </w:pPr>
            <w:r>
              <w:rPr>
                <w:rFonts w:hint="eastAsia" w:ascii="Times New Roman" w:hAnsi="Times New Roman" w:eastAsia="仿宋_GB2312" w:cs="Times New Roman"/>
                <w:color w:val="auto"/>
                <w:kern w:val="2"/>
                <w:sz w:val="18"/>
                <w:szCs w:val="18"/>
                <w:lang w:val="en-US" w:eastAsia="zh-CN" w:bidi="ar-SA"/>
              </w:rPr>
              <w:t>商品学</w:t>
            </w:r>
          </w:p>
        </w:tc>
        <w:tc>
          <w:tcPr>
            <w:tcW w:w="3310" w:type="dxa"/>
            <w:vAlign w:val="top"/>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通过学习本课程，使学生较系统的获得商品使用价值的基本知识，学会评价任何商品的质量，同时从理论上掌握研究商品价值的方法和途径。</w:t>
            </w:r>
          </w:p>
        </w:tc>
        <w:tc>
          <w:tcPr>
            <w:tcW w:w="2766" w:type="dxa"/>
            <w:vAlign w:val="center"/>
          </w:tcPr>
          <w:p>
            <w:pPr>
              <w:keepNext w:val="0"/>
              <w:keepLines w:val="0"/>
              <w:suppressLineNumbers w:val="0"/>
              <w:spacing w:before="0" w:beforeAutospacing="0" w:after="0" w:afterAutospacing="0"/>
              <w:ind w:left="0" w:right="0" w:firstLine="360" w:firstLineChars="200"/>
              <w:jc w:val="left"/>
              <w:rPr>
                <w:rFonts w:hint="default" w:ascii="Times New Roman" w:hAnsi="Times New Roman" w:eastAsia="仿宋_GB2312"/>
                <w:color w:val="auto"/>
                <w:sz w:val="18"/>
                <w:szCs w:val="18"/>
              </w:rPr>
            </w:pPr>
            <w:r>
              <w:rPr>
                <w:rFonts w:hint="eastAsia" w:eastAsia="仿宋_GB2312" w:cs="Times New Roman"/>
                <w:color w:val="auto"/>
                <w:kern w:val="2"/>
                <w:sz w:val="18"/>
                <w:szCs w:val="18"/>
                <w:lang w:val="en-US" w:eastAsia="zh-CN" w:bidi="ar-SA"/>
              </w:rPr>
              <w:t>具备</w:t>
            </w:r>
            <w:r>
              <w:rPr>
                <w:rFonts w:hint="eastAsia" w:ascii="Times New Roman" w:hAnsi="Times New Roman" w:eastAsia="仿宋_GB2312" w:cs="Times New Roman"/>
                <w:color w:val="auto"/>
                <w:kern w:val="2"/>
                <w:sz w:val="18"/>
                <w:szCs w:val="18"/>
                <w:lang w:val="en-US" w:eastAsia="zh-CN" w:bidi="ar-SA"/>
              </w:rPr>
              <w:t>一定的市场调查与分析能力、商品推销和谈判能力、商品管理与经营能力。</w:t>
            </w:r>
          </w:p>
        </w:tc>
        <w:tc>
          <w:tcPr>
            <w:tcW w:w="654" w:type="dxa"/>
            <w:vAlign w:val="center"/>
          </w:tcPr>
          <w:p>
            <w:pPr>
              <w:keepNext w:val="0"/>
              <w:keepLines w:val="0"/>
              <w:suppressLineNumbers w:val="0"/>
              <w:spacing w:before="100" w:beforeAutospacing="1" w:after="100" w:afterAutospacing="1" w:line="360" w:lineRule="auto"/>
              <w:ind w:left="0" w:right="0"/>
              <w:jc w:val="center"/>
              <w:rPr>
                <w:rFonts w:hint="default" w:ascii="Times New Roman" w:hAnsi="Times New Roman" w:eastAsia="仿宋_GB2312"/>
                <w:color w:val="auto"/>
                <w:sz w:val="18"/>
                <w:szCs w:val="18"/>
                <w:lang w:val="en-US" w:eastAsia="zh-CN"/>
              </w:rPr>
            </w:pPr>
            <w:r>
              <w:rPr>
                <w:rFonts w:hint="default" w:ascii="Times New Roman" w:hAnsi="Times New Roman" w:eastAsia="仿宋_GB2312" w:cs="Times New Roman"/>
                <w:color w:val="auto"/>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keepNext w:val="0"/>
              <w:keepLines w:val="0"/>
              <w:widowControl w:val="0"/>
              <w:suppressLineNumbers w:val="0"/>
              <w:spacing w:before="0" w:beforeAutospacing="0" w:after="0" w:afterAutospacing="0"/>
              <w:ind w:left="0" w:right="0" w:rightChars="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
              </w:rPr>
              <w:t>516104</w:t>
            </w:r>
          </w:p>
        </w:tc>
        <w:tc>
          <w:tcPr>
            <w:tcW w:w="1413" w:type="dxa"/>
            <w:vAlign w:val="center"/>
          </w:tcPr>
          <w:p>
            <w:pPr>
              <w:keepNext w:val="0"/>
              <w:keepLines w:val="0"/>
              <w:widowControl w:val="0"/>
              <w:suppressLineNumbers w:val="0"/>
              <w:spacing w:before="0" w:beforeAutospacing="0" w:after="0" w:afterAutospacing="0"/>
              <w:ind w:left="0" w:right="0" w:right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管理学基础</w:t>
            </w:r>
          </w:p>
        </w:tc>
        <w:tc>
          <w:tcPr>
            <w:tcW w:w="3310" w:type="dxa"/>
            <w:vAlign w:val="top"/>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通过学习本课程，使学生理解管理学的基本原理、职能、方法，掌握管理学中计划、组织、领导、控制、决策的实务操作技能</w:t>
            </w:r>
            <w:r>
              <w:rPr>
                <w:rFonts w:hint="eastAsia" w:eastAsia="仿宋_GB2312" w:cs="Times New Roman"/>
                <w:color w:val="auto"/>
                <w:kern w:val="2"/>
                <w:sz w:val="18"/>
                <w:szCs w:val="18"/>
                <w:lang w:val="en-US" w:eastAsia="zh-CN" w:bidi="ar-SA"/>
              </w:rPr>
              <w:t>。</w:t>
            </w:r>
          </w:p>
        </w:tc>
        <w:tc>
          <w:tcPr>
            <w:tcW w:w="2766" w:type="dxa"/>
            <w:vAlign w:val="center"/>
          </w:tcPr>
          <w:p>
            <w:pPr>
              <w:keepNext w:val="0"/>
              <w:keepLines w:val="0"/>
              <w:widowControl w:val="0"/>
              <w:suppressLineNumbers w:val="0"/>
              <w:spacing w:before="0" w:beforeAutospacing="0" w:after="0" w:afterAutospacing="0"/>
              <w:ind w:left="0" w:right="0" w:rightChars="0" w:firstLine="360" w:firstLineChars="200"/>
              <w:jc w:val="left"/>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要求学生能制定出科学的决策、计划，设计简单的组织结构图及在不同情境下选择适合的领导方式。</w:t>
            </w:r>
          </w:p>
        </w:tc>
        <w:tc>
          <w:tcPr>
            <w:tcW w:w="654" w:type="dxa"/>
            <w:vAlign w:val="center"/>
          </w:tcPr>
          <w:p>
            <w:pPr>
              <w:keepNext w:val="0"/>
              <w:keepLines w:val="0"/>
              <w:widowControl w:val="0"/>
              <w:suppressLineNumbers w:val="0"/>
              <w:spacing w:before="0" w:beforeAutospacing="0" w:after="0" w:afterAutospacing="0"/>
              <w:ind w:left="0" w:right="0" w:rightChars="0"/>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s="Times New Roman"/>
                <w:color w:val="auto"/>
                <w:kern w:val="2"/>
                <w:sz w:val="18"/>
                <w:szCs w:val="18"/>
                <w:lang w:val="en-US" w:eastAsia="zh-CN" w:bidi="ar-SA"/>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keepNext w:val="0"/>
              <w:keepLines w:val="0"/>
              <w:widowControl w:val="0"/>
              <w:suppressLineNumbers w:val="0"/>
              <w:spacing w:before="0" w:beforeAutospacing="0" w:after="0" w:afterAutospacing="0"/>
              <w:ind w:left="0" w:right="0" w:rightChars="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
              </w:rPr>
              <w:t>516105</w:t>
            </w:r>
          </w:p>
        </w:tc>
        <w:tc>
          <w:tcPr>
            <w:tcW w:w="1413" w:type="dxa"/>
            <w:vAlign w:val="center"/>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经济法</w:t>
            </w:r>
          </w:p>
        </w:tc>
        <w:tc>
          <w:tcPr>
            <w:tcW w:w="3310" w:type="dxa"/>
            <w:vAlign w:val="top"/>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通过学习本课程，使学生理解企业法、公司法、合同法、税法、金融法、仲裁、诉讼、行政复议等知识，掌握我国主要的经济法规，能够树立经济法律意识，培养运用法律手段保护消费者和企业合法权益的能力。</w:t>
            </w:r>
          </w:p>
        </w:tc>
        <w:tc>
          <w:tcPr>
            <w:tcW w:w="2766" w:type="dxa"/>
            <w:vAlign w:val="center"/>
          </w:tcPr>
          <w:p>
            <w:pPr>
              <w:keepNext w:val="0"/>
              <w:keepLines w:val="0"/>
              <w:widowControl w:val="0"/>
              <w:suppressLineNumbers w:val="0"/>
              <w:spacing w:before="0" w:beforeAutospacing="0" w:after="0" w:afterAutospacing="0"/>
              <w:ind w:left="0" w:right="0" w:rightChars="0" w:firstLine="360" w:firstLineChars="200"/>
              <w:jc w:val="left"/>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学习法律知识，形成法律思维。</w:t>
            </w:r>
          </w:p>
        </w:tc>
        <w:tc>
          <w:tcPr>
            <w:tcW w:w="654" w:type="dxa"/>
            <w:vAlign w:val="center"/>
          </w:tcPr>
          <w:p>
            <w:pPr>
              <w:keepNext w:val="0"/>
              <w:keepLines w:val="0"/>
              <w:widowControl w:val="0"/>
              <w:suppressLineNumbers w:val="0"/>
              <w:spacing w:before="0" w:beforeAutospacing="0" w:after="0" w:afterAutospacing="0"/>
              <w:ind w:left="0" w:right="0" w:rightChars="0"/>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s="Times New Roman"/>
                <w:color w:val="auto"/>
                <w:kern w:val="2"/>
                <w:sz w:val="18"/>
                <w:szCs w:val="18"/>
                <w:lang w:val="en-US" w:eastAsia="zh-CN" w:bidi="ar-SA"/>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keepNext w:val="0"/>
              <w:keepLines w:val="0"/>
              <w:widowControl w:val="0"/>
              <w:suppressLineNumbers w:val="0"/>
              <w:spacing w:before="0" w:beforeAutospacing="0" w:after="0" w:afterAutospacing="0"/>
              <w:ind w:left="0" w:right="0" w:rightChars="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
              </w:rPr>
              <w:t>516106</w:t>
            </w:r>
          </w:p>
        </w:tc>
        <w:tc>
          <w:tcPr>
            <w:tcW w:w="1413" w:type="dxa"/>
            <w:vAlign w:val="center"/>
          </w:tcPr>
          <w:p>
            <w:pPr>
              <w:keepNext w:val="0"/>
              <w:keepLines w:val="0"/>
              <w:widowControl w:val="0"/>
              <w:suppressLineNumbers w:val="0"/>
              <w:spacing w:before="0" w:beforeAutospacing="0" w:after="0" w:afterAutospacing="0"/>
              <w:ind w:left="0" w:right="0" w:right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营销心理学</w:t>
            </w:r>
          </w:p>
        </w:tc>
        <w:tc>
          <w:tcPr>
            <w:tcW w:w="3310" w:type="dxa"/>
            <w:vAlign w:val="top"/>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本课程，使学生理解顾客的群体心理、个体心理，掌握人员推销、销售方式、商品等状况的不同对顾客心理的影响，能够分析顾客心理的变化规律及当代消费需求规律和消费方式多样化、个性化的趋势，培养学生运用所学的知识解决实际问题的能力。</w:t>
            </w:r>
          </w:p>
        </w:tc>
        <w:tc>
          <w:tcPr>
            <w:tcW w:w="2766" w:type="dxa"/>
            <w:vAlign w:val="center"/>
          </w:tcPr>
          <w:p>
            <w:pPr>
              <w:keepNext w:val="0"/>
              <w:keepLines w:val="0"/>
              <w:widowControl w:val="0"/>
              <w:suppressLineNumbers w:val="0"/>
              <w:spacing w:before="0" w:beforeAutospacing="0" w:after="0" w:afterAutospacing="0"/>
              <w:ind w:left="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了解和掌握顾客一般心理和营销人员心理。</w:t>
            </w:r>
          </w:p>
        </w:tc>
        <w:tc>
          <w:tcPr>
            <w:tcW w:w="654" w:type="dxa"/>
            <w:vAlign w:val="center"/>
          </w:tcPr>
          <w:p>
            <w:pPr>
              <w:keepNext w:val="0"/>
              <w:keepLines w:val="0"/>
              <w:widowControl w:val="0"/>
              <w:suppressLineNumbers w:val="0"/>
              <w:spacing w:before="0" w:beforeAutospacing="0" w:after="0" w:afterAutospacing="0"/>
              <w:ind w:left="0" w:right="0" w:rightChars="0"/>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s="Times New Roman"/>
                <w:color w:val="auto"/>
                <w:kern w:val="2"/>
                <w:sz w:val="18"/>
                <w:szCs w:val="18"/>
                <w:lang w:val="en-US" w:eastAsia="zh-CN" w:bidi="ar-SA"/>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仿宋_GB2312"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
              </w:rPr>
              <w:t>516</w:t>
            </w:r>
            <w:r>
              <w:rPr>
                <w:rFonts w:hint="eastAsia" w:cs="Times New Roman"/>
                <w:color w:val="auto"/>
                <w:kern w:val="2"/>
                <w:sz w:val="18"/>
                <w:szCs w:val="18"/>
                <w:lang w:val="en-US" w:eastAsia="zh-CN" w:bidi="ar"/>
              </w:rPr>
              <w:t>107</w:t>
            </w:r>
          </w:p>
        </w:tc>
        <w:tc>
          <w:tcPr>
            <w:tcW w:w="1413" w:type="dxa"/>
            <w:vAlign w:val="center"/>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摄影</w:t>
            </w:r>
          </w:p>
        </w:tc>
        <w:tc>
          <w:tcPr>
            <w:tcW w:w="3310" w:type="dxa"/>
            <w:vAlign w:val="top"/>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通过学习本课程，使学生掌握相机操作，能够在各种光源环境下准确曝光成像；能够掌握场景、人像、风光、建筑等题材作品的摄影技巧与规律，独立创作作品。</w:t>
            </w:r>
          </w:p>
        </w:tc>
        <w:tc>
          <w:tcPr>
            <w:tcW w:w="2766" w:type="dxa"/>
            <w:vAlign w:val="center"/>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了解数码照相机的原理，掌握数码照相机基本结构，工作原理和主要性能，掌握曝光与测光原理，能够在各种光线条件下使用适当的测光技巧，拍摄出曝光准确的照片。</w:t>
            </w:r>
          </w:p>
        </w:tc>
        <w:tc>
          <w:tcPr>
            <w:tcW w:w="654"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s="Times New Roman"/>
                <w:color w:val="auto"/>
                <w:kern w:val="2"/>
                <w:sz w:val="18"/>
                <w:szCs w:val="18"/>
                <w:lang w:val="en-US" w:eastAsia="zh-CN" w:bidi="ar-SA"/>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keepNext w:val="0"/>
              <w:keepLines w:val="0"/>
              <w:widowControl w:val="0"/>
              <w:suppressLineNumbers w:val="0"/>
              <w:spacing w:before="0" w:beforeAutospacing="0" w:after="0" w:afterAutospacing="0"/>
              <w:ind w:left="0" w:right="0" w:rightChars="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
              </w:rPr>
              <w:t>516201</w:t>
            </w:r>
          </w:p>
        </w:tc>
        <w:tc>
          <w:tcPr>
            <w:tcW w:w="1413" w:type="dxa"/>
            <w:vAlign w:val="center"/>
          </w:tcPr>
          <w:p>
            <w:pPr>
              <w:keepNext w:val="0"/>
              <w:keepLines w:val="0"/>
              <w:widowControl w:val="0"/>
              <w:suppressLineNumbers w:val="0"/>
              <w:spacing w:before="0" w:beforeAutospacing="0" w:after="0" w:afterAutospacing="0"/>
              <w:ind w:left="0" w:right="0" w:right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图像处理</w:t>
            </w:r>
          </w:p>
        </w:tc>
        <w:tc>
          <w:tcPr>
            <w:tcW w:w="3310" w:type="dxa"/>
            <w:vAlign w:val="top"/>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本课程，使学生理解图像的各种色彩模式、以及基本的配色原则，掌握基本工具以及图层、通道、蒙板、路径的使用，能够按照平面设计的基本流程，遵循行业的要求进行标志、字体、海报、包装的设计，培养学生网页的设计与美工，商品图片的处理能力。</w:t>
            </w:r>
          </w:p>
        </w:tc>
        <w:tc>
          <w:tcPr>
            <w:tcW w:w="2766" w:type="dxa"/>
            <w:vAlign w:val="center"/>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掌握图形图像设计与制作的方法与技术，知道图形图像设计、使用的道德意识，学会按不同的要求设计海报、广告等作品。</w:t>
            </w:r>
          </w:p>
        </w:tc>
        <w:tc>
          <w:tcPr>
            <w:tcW w:w="654" w:type="dxa"/>
            <w:vAlign w:val="center"/>
          </w:tcPr>
          <w:p>
            <w:pPr>
              <w:keepNext w:val="0"/>
              <w:keepLines w:val="0"/>
              <w:widowControl w:val="0"/>
              <w:suppressLineNumbers w:val="0"/>
              <w:spacing w:before="0" w:beforeAutospacing="0" w:after="0" w:afterAutospacing="0"/>
              <w:ind w:left="0" w:right="0" w:rightChars="0"/>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s="Times New Roman"/>
                <w:color w:val="auto"/>
                <w:kern w:val="2"/>
                <w:sz w:val="18"/>
                <w:szCs w:val="18"/>
                <w:lang w:val="en-US" w:eastAsia="zh-CN" w:bidi="ar-SA"/>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810" w:type="dxa"/>
            <w:vAlign w:val="center"/>
          </w:tcPr>
          <w:p>
            <w:pPr>
              <w:keepNext w:val="0"/>
              <w:keepLines w:val="0"/>
              <w:widowControl w:val="0"/>
              <w:suppressLineNumbers w:val="0"/>
              <w:spacing w:before="0" w:beforeAutospacing="0" w:after="0" w:afterAutospacing="0"/>
              <w:ind w:left="0" w:right="0" w:rightChars="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
              </w:rPr>
              <w:t>516202</w:t>
            </w:r>
          </w:p>
        </w:tc>
        <w:tc>
          <w:tcPr>
            <w:tcW w:w="1413" w:type="dxa"/>
            <w:vAlign w:val="center"/>
          </w:tcPr>
          <w:p>
            <w:pPr>
              <w:keepNext w:val="0"/>
              <w:keepLines w:val="0"/>
              <w:widowControl w:val="0"/>
              <w:suppressLineNumbers w:val="0"/>
              <w:spacing w:before="0" w:beforeAutospacing="0" w:after="0" w:afterAutospacing="0"/>
              <w:ind w:left="0" w:right="0" w:right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网店客服</w:t>
            </w:r>
          </w:p>
        </w:tc>
        <w:tc>
          <w:tcPr>
            <w:tcW w:w="3310" w:type="dxa"/>
            <w:vAlign w:val="top"/>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本课程，使学生理解网店客服的概念、基础知识、价值观等方面的知识，掌握网店客服的服务流程及各流程中的细节处理，能够灵活运用旺旺等即时通讯工具，合理处理客户的咨询、疑问、投诉等各种问题，培养学生具备良好沟通的能力。</w:t>
            </w:r>
          </w:p>
        </w:tc>
        <w:tc>
          <w:tcPr>
            <w:tcW w:w="2766" w:type="dxa"/>
            <w:vAlign w:val="center"/>
          </w:tcPr>
          <w:p>
            <w:pPr>
              <w:keepNext w:val="0"/>
              <w:keepLines w:val="0"/>
              <w:widowControl w:val="0"/>
              <w:suppressLineNumbers w:val="0"/>
              <w:spacing w:before="0" w:beforeAutospacing="0" w:after="0" w:afterAutospacing="0"/>
              <w:ind w:left="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eastAsia="仿宋_GB2312" w:cs="Times New Roman"/>
                <w:color w:val="auto"/>
                <w:kern w:val="2"/>
                <w:sz w:val="18"/>
                <w:szCs w:val="18"/>
                <w:lang w:val="en-US" w:eastAsia="zh-CN" w:bidi="ar-SA"/>
              </w:rPr>
              <w:t>要求</w:t>
            </w:r>
            <w:r>
              <w:rPr>
                <w:rFonts w:hint="eastAsia" w:ascii="Times New Roman" w:hAnsi="Times New Roman" w:eastAsia="仿宋_GB2312" w:cs="Times New Roman"/>
                <w:color w:val="auto"/>
                <w:kern w:val="2"/>
                <w:sz w:val="18"/>
                <w:szCs w:val="18"/>
                <w:lang w:val="en-US" w:eastAsia="zh-CN" w:bidi="ar-SA"/>
              </w:rPr>
              <w:t>学生树立先进的客服服务理念，掌握高超的客户服务技能，在客户服务岗位上完成受理客户咨询、促成客户交易、处理客户投诉等工作。</w:t>
            </w:r>
          </w:p>
        </w:tc>
        <w:tc>
          <w:tcPr>
            <w:tcW w:w="654" w:type="dxa"/>
            <w:vAlign w:val="center"/>
          </w:tcPr>
          <w:p>
            <w:pPr>
              <w:keepNext w:val="0"/>
              <w:keepLines w:val="0"/>
              <w:widowControl w:val="0"/>
              <w:suppressLineNumbers w:val="0"/>
              <w:spacing w:before="0" w:beforeAutospacing="0" w:after="0" w:afterAutospacing="0"/>
              <w:ind w:left="0" w:right="0" w:rightChars="0"/>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s="Times New Roman"/>
                <w:color w:val="auto"/>
                <w:kern w:val="2"/>
                <w:sz w:val="18"/>
                <w:szCs w:val="18"/>
                <w:lang w:val="en-US" w:eastAsia="zh-CN" w:bidi="ar-SA"/>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keepNext w:val="0"/>
              <w:keepLines w:val="0"/>
              <w:widowControl w:val="0"/>
              <w:suppressLineNumbers w:val="0"/>
              <w:spacing w:before="0" w:beforeAutospacing="0" w:after="0" w:afterAutospacing="0"/>
              <w:ind w:left="0" w:right="0" w:rightChars="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
              </w:rPr>
              <w:t>516203</w:t>
            </w:r>
          </w:p>
        </w:tc>
        <w:tc>
          <w:tcPr>
            <w:tcW w:w="1413" w:type="dxa"/>
            <w:vAlign w:val="center"/>
          </w:tcPr>
          <w:p>
            <w:pPr>
              <w:keepNext w:val="0"/>
              <w:keepLines w:val="0"/>
              <w:widowControl w:val="0"/>
              <w:suppressLineNumbers w:val="0"/>
              <w:spacing w:before="0" w:beforeAutospacing="0" w:after="0" w:afterAutospacing="0"/>
              <w:ind w:left="0" w:right="0" w:right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网店美工</w:t>
            </w:r>
          </w:p>
        </w:tc>
        <w:tc>
          <w:tcPr>
            <w:tcW w:w="3310" w:type="dxa"/>
            <w:vAlign w:val="top"/>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通过学习本课程，使学生理解店铺的整体构成和基础知识，掌握淘宝店铺上架物品的详细规则和流程，能够发布商品流程及注意细节，培养学生进行网店设计与处理图片的能力。</w:t>
            </w:r>
          </w:p>
        </w:tc>
        <w:tc>
          <w:tcPr>
            <w:tcW w:w="2766" w:type="dxa"/>
            <w:vAlign w:val="center"/>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通过学习，让学生了解各种网店美工的操作流程，能熟练使用修图软件进行店面装修。</w:t>
            </w:r>
          </w:p>
        </w:tc>
        <w:tc>
          <w:tcPr>
            <w:tcW w:w="654" w:type="dxa"/>
            <w:vAlign w:val="center"/>
          </w:tcPr>
          <w:p>
            <w:pPr>
              <w:keepNext w:val="0"/>
              <w:keepLines w:val="0"/>
              <w:widowControl w:val="0"/>
              <w:suppressLineNumbers w:val="0"/>
              <w:spacing w:before="0" w:beforeAutospacing="0" w:after="0" w:afterAutospacing="0"/>
              <w:ind w:left="0" w:right="0" w:rightChars="0"/>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s="Times New Roman"/>
                <w:color w:val="auto"/>
                <w:kern w:val="2"/>
                <w:sz w:val="18"/>
                <w:szCs w:val="18"/>
                <w:lang w:val="en-US" w:eastAsia="zh-CN" w:bidi="ar-SA"/>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keepNext w:val="0"/>
              <w:keepLines w:val="0"/>
              <w:widowControl w:val="0"/>
              <w:suppressLineNumbers w:val="0"/>
              <w:spacing w:before="0" w:beforeAutospacing="0" w:after="0" w:afterAutospacing="0"/>
              <w:ind w:left="0" w:right="0" w:rightChars="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
              </w:rPr>
              <w:t>516204</w:t>
            </w:r>
          </w:p>
        </w:tc>
        <w:tc>
          <w:tcPr>
            <w:tcW w:w="1413" w:type="dxa"/>
            <w:vAlign w:val="center"/>
          </w:tcPr>
          <w:p>
            <w:pPr>
              <w:keepNext w:val="0"/>
              <w:keepLines w:val="0"/>
              <w:widowControl w:val="0"/>
              <w:suppressLineNumbers w:val="0"/>
              <w:spacing w:before="0" w:beforeAutospacing="0" w:after="0" w:afterAutospacing="0"/>
              <w:ind w:left="0" w:right="0" w:rightChars="0"/>
              <w:jc w:val="both"/>
              <w:rPr>
                <w:rFonts w:hint="default" w:ascii="Times New Roman" w:hAnsi="Times New Roman" w:eastAsia="仿宋_GB2312" w:cs="Times New Roman"/>
                <w:color w:val="auto"/>
                <w:kern w:val="2"/>
                <w:sz w:val="18"/>
                <w:szCs w:val="18"/>
                <w:lang w:val="en-US" w:eastAsia="zh-CN" w:bidi="ar-SA"/>
              </w:rPr>
            </w:pPr>
            <w:r>
              <w:rPr>
                <w:rFonts w:hint="eastAsia" w:eastAsia="仿宋_GB2312" w:cs="Times New Roman"/>
                <w:color w:val="auto"/>
                <w:kern w:val="2"/>
                <w:sz w:val="18"/>
                <w:szCs w:val="18"/>
                <w:lang w:val="en-US" w:eastAsia="zh-CN" w:bidi="ar-SA"/>
              </w:rPr>
              <w:t>新型农村经营组织</w:t>
            </w:r>
          </w:p>
        </w:tc>
        <w:tc>
          <w:tcPr>
            <w:tcW w:w="3310" w:type="dxa"/>
            <w:vAlign w:val="top"/>
          </w:tcPr>
          <w:p>
            <w:pPr>
              <w:keepNext w:val="0"/>
              <w:keepLines w:val="0"/>
              <w:widowControl w:val="0"/>
              <w:suppressLineNumbers w:val="0"/>
              <w:spacing w:before="0" w:beforeAutospacing="0" w:after="0" w:afterAutospacing="0"/>
              <w:ind w:left="0" w:leftChars="0" w:right="0" w:rightChars="0" w:firstLine="360" w:firstLineChars="200"/>
              <w:jc w:val="both"/>
              <w:rPr>
                <w:rFonts w:hint="default"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通过学习本课程，使学生理解</w:t>
            </w:r>
            <w:r>
              <w:rPr>
                <w:rFonts w:hint="eastAsia" w:eastAsia="仿宋_GB2312" w:cs="Times New Roman"/>
                <w:color w:val="auto"/>
                <w:kern w:val="2"/>
                <w:sz w:val="18"/>
                <w:szCs w:val="18"/>
                <w:lang w:val="en-US" w:eastAsia="zh-CN" w:bidi="ar-SA"/>
              </w:rPr>
              <w:t>新型经营组织的含义，掌握新型经营组织创办的流程、经营的模式，管理的技巧。</w:t>
            </w:r>
          </w:p>
        </w:tc>
        <w:tc>
          <w:tcPr>
            <w:tcW w:w="2766" w:type="dxa"/>
            <w:vAlign w:val="center"/>
          </w:tcPr>
          <w:p>
            <w:pPr>
              <w:keepNext w:val="0"/>
              <w:keepLines w:val="0"/>
              <w:widowControl w:val="0"/>
              <w:suppressLineNumbers w:val="0"/>
              <w:spacing w:before="0" w:beforeAutospacing="0" w:after="0" w:afterAutospacing="0"/>
              <w:ind w:left="0" w:right="0" w:rightChars="0" w:firstLine="360" w:firstLineChars="200"/>
              <w:jc w:val="both"/>
              <w:rPr>
                <w:rFonts w:hint="default"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通过学习，要求学生</w:t>
            </w:r>
            <w:r>
              <w:rPr>
                <w:rFonts w:hint="eastAsia" w:eastAsia="仿宋_GB2312" w:cs="Times New Roman"/>
                <w:color w:val="auto"/>
                <w:kern w:val="2"/>
                <w:sz w:val="18"/>
                <w:szCs w:val="18"/>
                <w:lang w:val="en-US" w:eastAsia="zh-CN" w:bidi="ar-SA"/>
              </w:rPr>
              <w:t>能够掌握新型经营组织创办的流程，日常经营管理技巧。</w:t>
            </w:r>
          </w:p>
        </w:tc>
        <w:tc>
          <w:tcPr>
            <w:tcW w:w="654" w:type="dxa"/>
            <w:vAlign w:val="center"/>
          </w:tcPr>
          <w:p>
            <w:pPr>
              <w:keepNext w:val="0"/>
              <w:keepLines w:val="0"/>
              <w:widowControl w:val="0"/>
              <w:suppressLineNumbers w:val="0"/>
              <w:spacing w:before="0" w:beforeAutospacing="0" w:after="0" w:afterAutospacing="0"/>
              <w:ind w:left="0" w:right="0" w:rightChars="0"/>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s="Times New Roman"/>
                <w:color w:val="auto"/>
                <w:kern w:val="2"/>
                <w:sz w:val="18"/>
                <w:szCs w:val="18"/>
                <w:lang w:val="en-US" w:eastAsia="zh-CN" w:bidi="ar-SA"/>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keepNext w:val="0"/>
              <w:keepLines w:val="0"/>
              <w:widowControl w:val="0"/>
              <w:suppressLineNumbers w:val="0"/>
              <w:spacing w:before="0" w:beforeAutospacing="0" w:after="0" w:afterAutospacing="0"/>
              <w:ind w:left="0" w:right="0" w:rightChars="0"/>
              <w:jc w:val="both"/>
              <w:rPr>
                <w:rFonts w:hint="default" w:ascii="Times New Roman" w:hAnsi="Times New Roman" w:eastAsia="仿宋_GB2312" w:cs="Times New Roman"/>
                <w:color w:val="auto"/>
                <w:kern w:val="2"/>
                <w:sz w:val="18"/>
                <w:szCs w:val="18"/>
                <w:lang w:val="en-US" w:eastAsia="zh-CN" w:bidi="ar-SA"/>
              </w:rPr>
            </w:pPr>
            <w:r>
              <w:rPr>
                <w:rFonts w:hint="eastAsia" w:eastAsia="仿宋_GB2312" w:cs="Times New Roman"/>
                <w:color w:val="auto"/>
                <w:kern w:val="2"/>
                <w:sz w:val="18"/>
                <w:szCs w:val="18"/>
                <w:lang w:val="en-US" w:eastAsia="zh-CN" w:bidi="ar-SA"/>
              </w:rPr>
              <w:t>516205</w:t>
            </w:r>
          </w:p>
        </w:tc>
        <w:tc>
          <w:tcPr>
            <w:tcW w:w="1413" w:type="dxa"/>
            <w:vAlign w:val="center"/>
          </w:tcPr>
          <w:p>
            <w:pPr>
              <w:keepNext w:val="0"/>
              <w:keepLines w:val="0"/>
              <w:widowControl w:val="0"/>
              <w:suppressLineNumbers w:val="0"/>
              <w:spacing w:before="0" w:beforeAutospacing="0" w:after="0" w:afterAutospacing="0"/>
              <w:ind w:left="0" w:right="0" w:rightChars="0"/>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s="Times New Roman"/>
                <w:color w:val="auto"/>
                <w:kern w:val="2"/>
                <w:sz w:val="18"/>
                <w:szCs w:val="18"/>
                <w:lang w:val="en-US" w:eastAsia="zh-CN" w:bidi="ar-SA"/>
              </w:rPr>
              <w:t>农产品营销</w:t>
            </w:r>
          </w:p>
        </w:tc>
        <w:tc>
          <w:tcPr>
            <w:tcW w:w="3310" w:type="dxa"/>
            <w:vAlign w:val="top"/>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本课程，使学生理解农产品的特征、农产品营销的基本原理及农产品营销管理过程，掌握营销的基本原理和技能，能够根据农产品及企业的实际情况，制定有效的营销策略，培养学生农产品营销的意识及学生的职业能力。</w:t>
            </w:r>
          </w:p>
        </w:tc>
        <w:tc>
          <w:tcPr>
            <w:tcW w:w="2766" w:type="dxa"/>
            <w:vAlign w:val="center"/>
          </w:tcPr>
          <w:p>
            <w:pPr>
              <w:keepNext w:val="0"/>
              <w:keepLines w:val="0"/>
              <w:widowControl w:val="0"/>
              <w:suppressLineNumbers w:val="0"/>
              <w:spacing w:before="0" w:beforeAutospacing="0" w:after="0" w:afterAutospacing="0"/>
              <w:ind w:left="0" w:right="0" w:rightChars="0" w:firstLine="360" w:firstLineChars="200"/>
              <w:jc w:val="both"/>
              <w:rPr>
                <w:rFonts w:hint="default" w:ascii="Times New Roman" w:hAnsi="Times New Roman" w:eastAsia="仿宋_GB2312" w:cs="Times New Roman"/>
                <w:color w:val="auto"/>
                <w:kern w:val="2"/>
                <w:sz w:val="18"/>
                <w:szCs w:val="18"/>
                <w:lang w:val="en-US" w:eastAsia="zh-CN" w:bidi="ar-SA"/>
              </w:rPr>
            </w:pPr>
            <w:r>
              <w:rPr>
                <w:rFonts w:hint="eastAsia" w:eastAsia="仿宋_GB2312" w:cs="Times New Roman"/>
                <w:color w:val="auto"/>
                <w:kern w:val="2"/>
                <w:sz w:val="18"/>
                <w:szCs w:val="18"/>
                <w:lang w:val="en-US" w:eastAsia="zh-CN" w:bidi="ar-SA"/>
              </w:rPr>
              <w:t>通过学习，要求学生掌握农产品的特性，能够利用营销原理，设计出符合相应农产品的营销方案。</w:t>
            </w:r>
          </w:p>
        </w:tc>
        <w:tc>
          <w:tcPr>
            <w:tcW w:w="654" w:type="dxa"/>
            <w:vAlign w:val="center"/>
          </w:tcPr>
          <w:p>
            <w:pPr>
              <w:keepNext w:val="0"/>
              <w:keepLines w:val="0"/>
              <w:widowControl w:val="0"/>
              <w:suppressLineNumbers w:val="0"/>
              <w:spacing w:before="0" w:beforeAutospacing="0" w:after="0" w:afterAutospacing="0"/>
              <w:ind w:left="0" w:right="0" w:rightChars="0"/>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s="Times New Roman"/>
                <w:color w:val="auto"/>
                <w:kern w:val="2"/>
                <w:sz w:val="18"/>
                <w:szCs w:val="18"/>
                <w:lang w:val="en-US" w:eastAsia="zh-CN" w:bidi="ar-SA"/>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keepNext w:val="0"/>
              <w:keepLines w:val="0"/>
              <w:widowControl w:val="0"/>
              <w:suppressLineNumbers w:val="0"/>
              <w:spacing w:before="0" w:beforeAutospacing="1" w:after="0" w:afterAutospacing="1" w:line="360" w:lineRule="auto"/>
              <w:ind w:left="0" w:leftChars="0" w:right="0" w:rightChars="0"/>
              <w:jc w:val="center"/>
              <w:rPr>
                <w:rFonts w:hint="eastAsia" w:ascii="Times New Roman" w:hAnsi="Times New Roman" w:eastAsia="宋体" w:cs="Times New Roman"/>
                <w:color w:val="auto"/>
                <w:kern w:val="2"/>
                <w:sz w:val="18"/>
                <w:szCs w:val="18"/>
                <w:lang w:val="en-US" w:eastAsia="zh-CN" w:bidi="ar"/>
              </w:rPr>
            </w:pPr>
            <w:r>
              <w:rPr>
                <w:rFonts w:hint="eastAsia" w:ascii="Times New Roman" w:hAnsi="Times New Roman" w:eastAsia="宋体" w:cs="Times New Roman"/>
                <w:color w:val="auto"/>
                <w:kern w:val="2"/>
                <w:sz w:val="18"/>
                <w:szCs w:val="18"/>
                <w:lang w:val="en-US" w:eastAsia="zh-CN" w:bidi="ar"/>
              </w:rPr>
              <w:t>516206</w:t>
            </w:r>
          </w:p>
        </w:tc>
        <w:tc>
          <w:tcPr>
            <w:tcW w:w="1413" w:type="dxa"/>
            <w:vAlign w:val="center"/>
          </w:tcPr>
          <w:p>
            <w:pPr>
              <w:keepNext w:val="0"/>
              <w:keepLines w:val="0"/>
              <w:widowControl w:val="0"/>
              <w:suppressLineNumbers w:val="0"/>
              <w:spacing w:before="0" w:beforeAutospacing="0" w:after="0" w:afterAutospacing="0"/>
              <w:ind w:left="0" w:right="0" w:right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网店推广</w:t>
            </w:r>
          </w:p>
        </w:tc>
        <w:tc>
          <w:tcPr>
            <w:tcW w:w="3310" w:type="dxa"/>
            <w:vAlign w:val="top"/>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本课程，使学生理解网络推广免费及付费的各类渠道，掌握运用这些渠道进行推广的技巧，掌握网店运营的核心，能够与他人合作，相互沟通、勇于创新、学会学习和工作方法，培养学生网店推广与运营的能力。</w:t>
            </w:r>
          </w:p>
        </w:tc>
        <w:tc>
          <w:tcPr>
            <w:tcW w:w="2766" w:type="dxa"/>
            <w:vAlign w:val="center"/>
          </w:tcPr>
          <w:p>
            <w:pPr>
              <w:keepNext w:val="0"/>
              <w:keepLines w:val="0"/>
              <w:widowControl w:val="0"/>
              <w:suppressLineNumbers w:val="0"/>
              <w:spacing w:before="0" w:beforeAutospacing="0" w:after="0" w:afterAutospacing="0"/>
              <w:ind w:left="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了解和掌握各种推广方法，能进行准确的数据分析</w:t>
            </w:r>
          </w:p>
        </w:tc>
        <w:tc>
          <w:tcPr>
            <w:tcW w:w="654" w:type="dxa"/>
            <w:vAlign w:val="center"/>
          </w:tcPr>
          <w:p>
            <w:pPr>
              <w:keepNext w:val="0"/>
              <w:keepLines w:val="0"/>
              <w:widowControl w:val="0"/>
              <w:suppressLineNumbers w:val="0"/>
              <w:spacing w:before="0" w:beforeAutospacing="0" w:after="0" w:afterAutospacing="0"/>
              <w:ind w:left="0" w:right="0" w:rightChars="0"/>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s="Times New Roman"/>
                <w:color w:val="auto"/>
                <w:kern w:val="2"/>
                <w:sz w:val="18"/>
                <w:szCs w:val="18"/>
                <w:lang w:val="en-US" w:eastAsia="zh-CN" w:bidi="ar-SA"/>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keepNext w:val="0"/>
              <w:keepLines w:val="0"/>
              <w:widowControl w:val="0"/>
              <w:suppressLineNumbers w:val="0"/>
              <w:spacing w:before="0" w:beforeAutospacing="1" w:after="0" w:afterAutospacing="1" w:line="360" w:lineRule="auto"/>
              <w:ind w:left="0" w:leftChars="0" w:right="0" w:rightChars="0"/>
              <w:jc w:val="center"/>
              <w:rPr>
                <w:rFonts w:hint="eastAsia" w:ascii="Times New Roman" w:hAnsi="Times New Roman" w:eastAsia="宋体" w:cs="Times New Roman"/>
                <w:color w:val="auto"/>
                <w:kern w:val="2"/>
                <w:sz w:val="18"/>
                <w:szCs w:val="18"/>
                <w:lang w:val="en-US" w:eastAsia="zh-CN" w:bidi="ar"/>
              </w:rPr>
            </w:pPr>
            <w:r>
              <w:rPr>
                <w:rFonts w:hint="eastAsia" w:ascii="Times New Roman" w:hAnsi="Times New Roman" w:eastAsia="宋体" w:cs="Times New Roman"/>
                <w:color w:val="auto"/>
                <w:kern w:val="2"/>
                <w:sz w:val="18"/>
                <w:szCs w:val="18"/>
                <w:lang w:val="en-US" w:eastAsia="zh-CN" w:bidi="ar"/>
              </w:rPr>
              <w:t>516207</w:t>
            </w:r>
          </w:p>
        </w:tc>
        <w:tc>
          <w:tcPr>
            <w:tcW w:w="1413" w:type="dxa"/>
            <w:vAlign w:val="center"/>
          </w:tcPr>
          <w:p>
            <w:pPr>
              <w:keepNext w:val="0"/>
              <w:keepLines w:val="0"/>
              <w:widowControl w:val="0"/>
              <w:suppressLineNumbers w:val="0"/>
              <w:spacing w:before="0" w:beforeAutospacing="0" w:after="0" w:afterAutospacing="0"/>
              <w:ind w:left="0" w:right="0" w:rightChars="0"/>
              <w:jc w:val="left"/>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网店经营与理</w:t>
            </w:r>
          </w:p>
        </w:tc>
        <w:tc>
          <w:tcPr>
            <w:tcW w:w="3310" w:type="dxa"/>
            <w:vAlign w:val="top"/>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通过学习本课程，使学生理解网上开店的基本素质和基本条件，掌握网上开店的基本流程和基本方法，能够对网上店铺进行管理和经营，培养学生具备良好职业素质和创业能力。</w:t>
            </w:r>
          </w:p>
        </w:tc>
        <w:tc>
          <w:tcPr>
            <w:tcW w:w="2766" w:type="dxa"/>
            <w:vAlign w:val="center"/>
          </w:tcPr>
          <w:p>
            <w:pPr>
              <w:keepNext w:val="0"/>
              <w:keepLines w:val="0"/>
              <w:widowControl w:val="0"/>
              <w:suppressLineNumbers w:val="0"/>
              <w:spacing w:before="0" w:beforeAutospacing="0" w:after="0" w:afterAutospacing="0"/>
              <w:ind w:left="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掌握淘宝店铺的开设、商品上传的技能；理解商品排名的影响因素。</w:t>
            </w:r>
          </w:p>
        </w:tc>
        <w:tc>
          <w:tcPr>
            <w:tcW w:w="654" w:type="dxa"/>
            <w:vAlign w:val="center"/>
          </w:tcPr>
          <w:p>
            <w:pPr>
              <w:keepNext w:val="0"/>
              <w:keepLines w:val="0"/>
              <w:widowControl w:val="0"/>
              <w:suppressLineNumbers w:val="0"/>
              <w:spacing w:before="0" w:beforeAutospacing="0" w:after="0" w:afterAutospacing="0"/>
              <w:ind w:left="0" w:right="0" w:rightChars="0"/>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s="Times New Roman"/>
                <w:color w:val="auto"/>
                <w:kern w:val="2"/>
                <w:sz w:val="18"/>
                <w:szCs w:val="18"/>
                <w:lang w:val="en-US" w:eastAsia="zh-CN" w:bidi="ar-SA"/>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keepNext w:val="0"/>
              <w:keepLines w:val="0"/>
              <w:widowControl w:val="0"/>
              <w:suppressLineNumbers w:val="0"/>
              <w:spacing w:before="0" w:beforeAutospacing="0" w:after="0" w:afterAutospacing="0"/>
              <w:ind w:left="0" w:right="0" w:rightChars="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
              </w:rPr>
              <w:t>516208</w:t>
            </w:r>
          </w:p>
        </w:tc>
        <w:tc>
          <w:tcPr>
            <w:tcW w:w="1413" w:type="dxa"/>
            <w:vAlign w:val="center"/>
          </w:tcPr>
          <w:p>
            <w:pPr>
              <w:keepNext w:val="0"/>
              <w:keepLines w:val="0"/>
              <w:widowControl w:val="0"/>
              <w:suppressLineNumbers w:val="0"/>
              <w:spacing w:before="0" w:beforeAutospacing="0" w:after="0" w:afterAutospacing="0"/>
              <w:ind w:left="0" w:right="0" w:right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新媒体营销</w:t>
            </w:r>
          </w:p>
        </w:tc>
        <w:tc>
          <w:tcPr>
            <w:tcW w:w="3310" w:type="dxa"/>
            <w:vAlign w:val="top"/>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使学生了解并掌握新媒体营销的基本知识、最新发展以及相关原理，熟练掌握门户网站营销、网络视频营销、搜索引擎营销、电子邮件营销、网上论坛营销、微博营销、微信营销和手机媒体营销等新媒体营销技巧。</w:t>
            </w:r>
          </w:p>
        </w:tc>
        <w:tc>
          <w:tcPr>
            <w:tcW w:w="2766" w:type="dxa"/>
            <w:vAlign w:val="center"/>
          </w:tcPr>
          <w:p>
            <w:pPr>
              <w:keepNext w:val="0"/>
              <w:keepLines w:val="0"/>
              <w:widowControl w:val="0"/>
              <w:suppressLineNumbers w:val="0"/>
              <w:spacing w:before="0" w:beforeAutospacing="0" w:after="0" w:afterAutospacing="0"/>
              <w:ind w:left="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通过学习，要求学生能够根据不同的内容采取不同的新媒体进行营销。</w:t>
            </w:r>
          </w:p>
        </w:tc>
        <w:tc>
          <w:tcPr>
            <w:tcW w:w="654" w:type="dxa"/>
            <w:vAlign w:val="center"/>
          </w:tcPr>
          <w:p>
            <w:pPr>
              <w:keepNext w:val="0"/>
              <w:keepLines w:val="0"/>
              <w:widowControl w:val="0"/>
              <w:suppressLineNumbers w:val="0"/>
              <w:spacing w:before="0" w:beforeAutospacing="0" w:after="0" w:afterAutospacing="0"/>
              <w:ind w:left="0" w:right="0" w:rightChars="0"/>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s="Times New Roman"/>
                <w:color w:val="auto"/>
                <w:kern w:val="2"/>
                <w:sz w:val="18"/>
                <w:szCs w:val="18"/>
                <w:lang w:val="en-US" w:eastAsia="zh-CN" w:bidi="ar-SA"/>
              </w:rPr>
              <w:t>64</w:t>
            </w:r>
          </w:p>
        </w:tc>
      </w:tr>
    </w:tbl>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p>
    <w:p>
      <w:pPr>
        <w:pStyle w:val="21"/>
        <w:spacing w:line="360" w:lineRule="auto"/>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（3）专业选修课程学习内容和学习要求</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专业选修课程学习内容和学习要求详见表6。</w:t>
      </w:r>
    </w:p>
    <w:p>
      <w:pPr>
        <w:spacing w:line="420" w:lineRule="exact"/>
        <w:jc w:val="center"/>
        <w:rPr>
          <w:rFonts w:eastAsia="仿宋_GB2312"/>
          <w:szCs w:val="21"/>
        </w:rPr>
      </w:pPr>
      <w:r>
        <w:rPr>
          <w:rFonts w:eastAsia="仿宋_GB2312"/>
          <w:kern w:val="0"/>
          <w:szCs w:val="21"/>
        </w:rPr>
        <w:br w:type="page"/>
      </w:r>
      <w:r>
        <w:rPr>
          <w:rFonts w:hint="eastAsia" w:eastAsia="仿宋_GB2312"/>
          <w:szCs w:val="21"/>
        </w:rPr>
        <w:t>表6  专业选修课程一览表</w:t>
      </w:r>
    </w:p>
    <w:tbl>
      <w:tblPr>
        <w:tblStyle w:val="11"/>
        <w:tblW w:w="87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
        <w:gridCol w:w="1089"/>
        <w:gridCol w:w="3300"/>
        <w:gridCol w:w="2588"/>
        <w:gridCol w:w="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blHeader/>
          <w:jc w:val="center"/>
        </w:trPr>
        <w:tc>
          <w:tcPr>
            <w:tcW w:w="918" w:type="dxa"/>
            <w:vAlign w:val="center"/>
          </w:tcPr>
          <w:p>
            <w:pPr>
              <w:keepNext w:val="0"/>
              <w:keepLines w:val="0"/>
              <w:suppressLineNumbers w:val="0"/>
              <w:spacing w:before="0" w:beforeAutospacing="0" w:after="0" w:afterAutospacing="0"/>
              <w:ind w:left="0" w:right="0"/>
              <w:jc w:val="center"/>
              <w:rPr>
                <w:rFonts w:hint="default" w:eastAsia="仿宋_GB2312"/>
                <w:szCs w:val="21"/>
              </w:rPr>
            </w:pPr>
            <w:r>
              <w:rPr>
                <w:rFonts w:hint="eastAsia" w:eastAsia="仿宋_GB2312"/>
                <w:szCs w:val="21"/>
              </w:rPr>
              <w:t>课程代码</w:t>
            </w:r>
          </w:p>
        </w:tc>
        <w:tc>
          <w:tcPr>
            <w:tcW w:w="1089" w:type="dxa"/>
            <w:vAlign w:val="center"/>
          </w:tcPr>
          <w:p>
            <w:pPr>
              <w:keepNext w:val="0"/>
              <w:keepLines w:val="0"/>
              <w:suppressLineNumbers w:val="0"/>
              <w:spacing w:before="0" w:beforeAutospacing="0" w:after="0" w:afterAutospacing="0"/>
              <w:ind w:left="0" w:right="0"/>
              <w:jc w:val="center"/>
              <w:rPr>
                <w:rFonts w:hint="default" w:eastAsia="仿宋_GB2312"/>
                <w:szCs w:val="21"/>
              </w:rPr>
            </w:pPr>
            <w:r>
              <w:rPr>
                <w:rFonts w:hint="eastAsia" w:eastAsia="仿宋_GB2312"/>
                <w:szCs w:val="21"/>
              </w:rPr>
              <w:t>课程名称</w:t>
            </w:r>
          </w:p>
        </w:tc>
        <w:tc>
          <w:tcPr>
            <w:tcW w:w="3300" w:type="dxa"/>
            <w:vAlign w:val="center"/>
          </w:tcPr>
          <w:p>
            <w:pPr>
              <w:pStyle w:val="21"/>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sz w:val="18"/>
                <w:szCs w:val="18"/>
              </w:rPr>
            </w:pPr>
            <w:r>
              <w:rPr>
                <w:rFonts w:hint="eastAsia" w:ascii="Times New Roman" w:hAnsi="Times New Roman" w:eastAsia="仿宋_GB2312"/>
                <w:sz w:val="18"/>
                <w:szCs w:val="18"/>
              </w:rPr>
              <w:t>主要教学内容</w:t>
            </w:r>
          </w:p>
        </w:tc>
        <w:tc>
          <w:tcPr>
            <w:tcW w:w="2588" w:type="dxa"/>
            <w:vAlign w:val="center"/>
          </w:tcPr>
          <w:p>
            <w:pPr>
              <w:pStyle w:val="21"/>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sz w:val="18"/>
                <w:szCs w:val="18"/>
              </w:rPr>
            </w:pPr>
            <w:r>
              <w:rPr>
                <w:rFonts w:hint="eastAsia" w:ascii="Times New Roman" w:hAnsi="Times New Roman" w:eastAsia="仿宋_GB2312"/>
                <w:sz w:val="18"/>
                <w:szCs w:val="18"/>
              </w:rPr>
              <w:t>教学要求</w:t>
            </w:r>
          </w:p>
        </w:tc>
        <w:tc>
          <w:tcPr>
            <w:tcW w:w="807" w:type="dxa"/>
            <w:vAlign w:val="center"/>
          </w:tcPr>
          <w:p>
            <w:pPr>
              <w:keepNext w:val="0"/>
              <w:keepLines w:val="0"/>
              <w:suppressLineNumbers w:val="0"/>
              <w:spacing w:before="0" w:beforeAutospacing="0" w:after="0" w:afterAutospacing="0"/>
              <w:ind w:left="0" w:right="0"/>
              <w:jc w:val="center"/>
              <w:rPr>
                <w:rFonts w:hint="default" w:eastAsia="仿宋_GB2312"/>
                <w:szCs w:val="21"/>
              </w:rPr>
            </w:pPr>
            <w:r>
              <w:rPr>
                <w:rFonts w:hint="eastAsia"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918"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100009</w:t>
            </w:r>
          </w:p>
        </w:tc>
        <w:tc>
          <w:tcPr>
            <w:tcW w:w="108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应用文写作</w:t>
            </w:r>
          </w:p>
        </w:tc>
        <w:tc>
          <w:tcPr>
            <w:tcW w:w="3300"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主要讲授各类常用应用文书的写作理论知识及写作技巧，包括大学生通用文书、党政公文、常用工作文书等十余种应用文。</w:t>
            </w:r>
          </w:p>
        </w:tc>
        <w:tc>
          <w:tcPr>
            <w:tcW w:w="2588"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注重理论与实践相结合，加强学生写作思维的训练和培养，通过学习，使学生能写出格式规范、观点明确、表达清楚、内容充实、结构合理、语言得体、标点正确的各类常用应用文书，为后续的专业学习和职业需要提供支撑。</w:t>
            </w:r>
          </w:p>
        </w:tc>
        <w:tc>
          <w:tcPr>
            <w:tcW w:w="807" w:type="dxa"/>
            <w:vAlign w:val="center"/>
          </w:tcPr>
          <w:p>
            <w:pPr>
              <w:keepNext w:val="0"/>
              <w:keepLines w:val="0"/>
              <w:suppressLineNumbers w:val="0"/>
              <w:autoSpaceDN w:val="0"/>
              <w:spacing w:before="0" w:beforeAutospacing="0" w:after="0" w:afterAutospacing="0"/>
              <w:ind w:left="0" w:right="0"/>
              <w:jc w:val="center"/>
              <w:textAlignment w:val="center"/>
              <w:rPr>
                <w:rFonts w:hint="default" w:eastAsia="仿宋_GB2312"/>
                <w:sz w:val="18"/>
                <w:szCs w:val="18"/>
              </w:rPr>
            </w:pPr>
            <w:r>
              <w:rPr>
                <w:rFonts w:hint="eastAsia" w:eastAsia="仿宋_GB2312"/>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918" w:type="dxa"/>
            <w:vAlign w:val="center"/>
          </w:tcPr>
          <w:p>
            <w:pPr>
              <w:keepNext w:val="0"/>
              <w:keepLines w:val="0"/>
              <w:suppressLineNumbers w:val="0"/>
              <w:spacing w:before="100" w:beforeAutospacing="1" w:after="100" w:afterAutospacing="1"/>
              <w:ind w:left="0" w:right="0"/>
              <w:jc w:val="center"/>
              <w:rPr>
                <w:rFonts w:hint="default" w:eastAsia="仿宋_GB2312"/>
                <w:sz w:val="18"/>
                <w:szCs w:val="18"/>
              </w:rPr>
            </w:pPr>
            <w:r>
              <w:rPr>
                <w:rFonts w:hint="eastAsia" w:eastAsia="仿宋_GB2312"/>
                <w:sz w:val="18"/>
                <w:szCs w:val="18"/>
              </w:rPr>
              <w:t>200005</w:t>
            </w:r>
          </w:p>
        </w:tc>
        <w:tc>
          <w:tcPr>
            <w:tcW w:w="108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default" w:eastAsia="仿宋_GB2312"/>
                <w:sz w:val="18"/>
                <w:szCs w:val="18"/>
              </w:rPr>
              <w:t>创新创业</w:t>
            </w:r>
          </w:p>
          <w:p>
            <w:pPr>
              <w:keepNext w:val="0"/>
              <w:keepLines w:val="0"/>
              <w:suppressLineNumbers w:val="0"/>
              <w:spacing w:before="0" w:beforeAutospacing="0" w:after="0" w:afterAutospacing="0"/>
              <w:ind w:left="0" w:right="0"/>
              <w:jc w:val="center"/>
              <w:rPr>
                <w:rFonts w:hint="default" w:eastAsia="仿宋_GB2312"/>
                <w:sz w:val="18"/>
                <w:szCs w:val="18"/>
              </w:rPr>
            </w:pPr>
            <w:r>
              <w:rPr>
                <w:rFonts w:hint="default" w:eastAsia="仿宋_GB2312"/>
                <w:sz w:val="18"/>
                <w:szCs w:val="18"/>
              </w:rPr>
              <w:t>教育</w:t>
            </w:r>
          </w:p>
        </w:tc>
        <w:tc>
          <w:tcPr>
            <w:tcW w:w="3300" w:type="dxa"/>
            <w:vAlign w:val="center"/>
          </w:tcPr>
          <w:p>
            <w:pPr>
              <w:keepNext w:val="0"/>
              <w:keepLines w:val="0"/>
              <w:suppressLineNumbers w:val="0"/>
              <w:spacing w:before="100" w:beforeAutospacing="1" w:after="100" w:afterAutospacing="1"/>
              <w:ind w:left="0" w:leftChars="0" w:right="0" w:rightChars="0" w:firstLine="360" w:firstLineChars="200"/>
              <w:rPr>
                <w:rFonts w:hint="default" w:ascii="Times New Roman" w:hAnsi="Times New Roman" w:eastAsia="仿宋_GB2312" w:cs="Times New Roman"/>
                <w:kern w:val="2"/>
                <w:sz w:val="18"/>
                <w:szCs w:val="18"/>
                <w:lang w:val="en-US" w:eastAsia="zh-CN" w:bidi="ar-SA"/>
              </w:rPr>
            </w:pPr>
            <w:r>
              <w:rPr>
                <w:rFonts w:hint="eastAsia" w:eastAsia="仿宋_GB2312"/>
                <w:color w:val="auto"/>
                <w:sz w:val="18"/>
                <w:szCs w:val="18"/>
                <w:lang w:eastAsia="zh-CN"/>
              </w:rPr>
              <w:t>本课程</w:t>
            </w:r>
            <w:r>
              <w:rPr>
                <w:rFonts w:hint="eastAsia" w:eastAsia="仿宋_GB2312"/>
                <w:color w:val="auto"/>
                <w:sz w:val="18"/>
                <w:szCs w:val="18"/>
              </w:rPr>
              <w:t>旨在引导学生通过本课程的教学，认识创新思维的价值、创业的特性，了解创业的基本知识、环境趋势与政策法规，掌握创新创业基理论与技法，探索创业初期的管理。激发学生创新创业意识，提高学生创新创业实践能力，培养学生的企业家精神，促进学生创业、就业的双向发展。</w:t>
            </w:r>
          </w:p>
        </w:tc>
        <w:tc>
          <w:tcPr>
            <w:tcW w:w="2588" w:type="dxa"/>
            <w:vAlign w:val="center"/>
          </w:tcPr>
          <w:p>
            <w:pPr>
              <w:keepNext w:val="0"/>
              <w:keepLines w:val="0"/>
              <w:suppressLineNumbers w:val="0"/>
              <w:spacing w:before="100" w:beforeAutospacing="1" w:after="100" w:afterAutospacing="1"/>
              <w:ind w:left="0" w:leftChars="0" w:right="0" w:rightChars="0" w:firstLine="360" w:firstLineChars="200"/>
              <w:rPr>
                <w:rFonts w:hint="default" w:ascii="Times New Roman" w:hAnsi="Times New Roman" w:eastAsia="仿宋_GB2312" w:cs="Times New Roman"/>
                <w:kern w:val="2"/>
                <w:sz w:val="18"/>
                <w:szCs w:val="18"/>
                <w:lang w:val="en-US" w:eastAsia="zh-CN" w:bidi="ar-SA"/>
              </w:rPr>
            </w:pPr>
            <w:r>
              <w:rPr>
                <w:rFonts w:hint="eastAsia" w:eastAsia="仿宋_GB2312"/>
                <w:color w:val="auto"/>
                <w:sz w:val="18"/>
                <w:szCs w:val="18"/>
                <w:lang w:eastAsia="zh-CN"/>
              </w:rPr>
              <w:t>使学生掌握创新创业的基本能力，获得创新技法的能力、运用创新精神和实践能力、认识创新创业的基本内涵和创业活动的特殊性，辩证地认识、分析创业者、创业机会、创业资源和创业项目，掌握能够开展创新创业活动所需要的基本知识、创新技法，能自主进行创新创业实践，产生终身学习的愿望和能力。</w:t>
            </w:r>
          </w:p>
        </w:tc>
        <w:tc>
          <w:tcPr>
            <w:tcW w:w="807" w:type="dxa"/>
            <w:vAlign w:val="center"/>
          </w:tcPr>
          <w:p>
            <w:pPr>
              <w:keepNext w:val="0"/>
              <w:keepLines w:val="0"/>
              <w:suppressLineNumbers w:val="0"/>
              <w:spacing w:before="100" w:beforeAutospacing="1" w:after="100" w:afterAutospacing="1" w:line="360" w:lineRule="auto"/>
              <w:ind w:left="0" w:leftChars="0" w:right="0" w:rightChars="0"/>
              <w:jc w:val="center"/>
              <w:rPr>
                <w:rFonts w:hint="default" w:ascii="Times New Roman" w:hAnsi="Times New Roman" w:eastAsia="仿宋_GB2312" w:cs="Times New Roman"/>
                <w:kern w:val="2"/>
                <w:sz w:val="18"/>
                <w:szCs w:val="18"/>
                <w:lang w:val="en-US" w:eastAsia="zh-CN" w:bidi="ar-SA"/>
              </w:rPr>
            </w:pPr>
            <w:r>
              <w:rPr>
                <w:rFonts w:hint="eastAsia" w:eastAsia="仿宋_GB2312"/>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918" w:type="dxa"/>
            <w:vAlign w:val="center"/>
          </w:tcPr>
          <w:p>
            <w:pPr>
              <w:keepNext w:val="0"/>
              <w:keepLines w:val="0"/>
              <w:suppressLineNumbers w:val="0"/>
              <w:spacing w:before="100" w:beforeAutospacing="1" w:after="100" w:afterAutospacing="1"/>
              <w:ind w:left="0" w:right="0"/>
              <w:jc w:val="center"/>
              <w:rPr>
                <w:rFonts w:hint="default" w:eastAsia="仿宋_GB2312"/>
                <w:sz w:val="18"/>
                <w:szCs w:val="18"/>
              </w:rPr>
            </w:pPr>
            <w:r>
              <w:rPr>
                <w:rFonts w:hint="eastAsia" w:eastAsia="仿宋_GB2312"/>
                <w:sz w:val="18"/>
                <w:szCs w:val="18"/>
              </w:rPr>
              <w:t>200006</w:t>
            </w:r>
          </w:p>
        </w:tc>
        <w:tc>
          <w:tcPr>
            <w:tcW w:w="108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职业发展与就业指导</w:t>
            </w:r>
          </w:p>
        </w:tc>
        <w:tc>
          <w:tcPr>
            <w:tcW w:w="3300" w:type="dxa"/>
            <w:vAlign w:val="center"/>
          </w:tcPr>
          <w:p>
            <w:pPr>
              <w:keepNext w:val="0"/>
              <w:keepLines w:val="0"/>
              <w:suppressLineNumbers w:val="0"/>
              <w:spacing w:before="100" w:beforeAutospacing="1" w:after="100" w:afterAutospacing="1"/>
              <w:ind w:left="0" w:right="0" w:firstLine="360" w:firstLineChars="200"/>
              <w:rPr>
                <w:rFonts w:hint="default" w:eastAsia="仿宋_GB2312"/>
                <w:color w:val="FF0000"/>
                <w:sz w:val="18"/>
                <w:szCs w:val="18"/>
              </w:rPr>
            </w:pPr>
            <w:r>
              <w:rPr>
                <w:rFonts w:hint="eastAsia" w:eastAsia="仿宋_GB2312"/>
                <w:color w:val="auto"/>
                <w:sz w:val="18"/>
                <w:szCs w:val="18"/>
              </w:rPr>
              <w:t>该课程以职业生涯规划为切入点引导学生正确的进行职业规划与创业规划。课程既强调职业在人生发展中的重要地位，又深入结合“大众创业、万众创新”的要求，融合了创新创业导论课程中关于创新创业活动应掌握的基本技能方法与政策法规，让学生从创新的视角来关注自身的全面发展和终身发展。</w:t>
            </w:r>
          </w:p>
        </w:tc>
        <w:tc>
          <w:tcPr>
            <w:tcW w:w="2588" w:type="dxa"/>
            <w:vAlign w:val="center"/>
          </w:tcPr>
          <w:p>
            <w:pPr>
              <w:keepNext w:val="0"/>
              <w:keepLines w:val="0"/>
              <w:suppressLineNumbers w:val="0"/>
              <w:spacing w:before="100" w:beforeAutospacing="1" w:after="100" w:afterAutospacing="1"/>
              <w:ind w:left="0" w:right="0" w:firstLine="360" w:firstLineChars="200"/>
              <w:rPr>
                <w:rFonts w:hint="default" w:eastAsia="仿宋_GB2312"/>
                <w:sz w:val="18"/>
                <w:szCs w:val="18"/>
              </w:rPr>
            </w:pPr>
            <w:r>
              <w:rPr>
                <w:rFonts w:hint="eastAsia" w:eastAsia="仿宋_GB2312"/>
                <w:color w:val="auto"/>
                <w:sz w:val="18"/>
                <w:szCs w:val="18"/>
              </w:rPr>
              <w:t>通过该课程的学习，激发大学生自主择业与创业意识，树立正确的创业就业观，了解市场经济条件下商业社会运行的基本原理和规则。促使大学生理性地规划未来，并在正确的生涯规划指导下自觉提高创业就业能力，为后续专业课程和创业就业课程学习打下坚实的基础。</w:t>
            </w:r>
          </w:p>
        </w:tc>
        <w:tc>
          <w:tcPr>
            <w:tcW w:w="807" w:type="dxa"/>
            <w:vAlign w:val="center"/>
          </w:tcPr>
          <w:p>
            <w:pPr>
              <w:keepNext w:val="0"/>
              <w:keepLines w:val="0"/>
              <w:suppressLineNumbers w:val="0"/>
              <w:spacing w:before="100" w:beforeAutospacing="1" w:after="100" w:afterAutospacing="1" w:line="360" w:lineRule="auto"/>
              <w:ind w:left="0" w:right="0"/>
              <w:jc w:val="center"/>
              <w:rPr>
                <w:rFonts w:hint="default" w:eastAsia="仿宋_GB2312"/>
                <w:sz w:val="18"/>
                <w:szCs w:val="18"/>
              </w:rPr>
            </w:pPr>
            <w:r>
              <w:rPr>
                <w:rFonts w:hint="eastAsia" w:eastAsia="仿宋_GB2312"/>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918" w:type="dxa"/>
            <w:vAlign w:val="center"/>
          </w:tcPr>
          <w:p>
            <w:pPr>
              <w:keepNext w:val="0"/>
              <w:keepLines w:val="0"/>
              <w:suppressLineNumbers w:val="0"/>
              <w:spacing w:before="0" w:beforeAutospacing="0" w:after="0" w:afterAutospacing="0"/>
              <w:ind w:left="0" w:right="0"/>
              <w:jc w:val="center"/>
              <w:rPr>
                <w:rFonts w:hint="default" w:eastAsia="仿宋_GB2312"/>
                <w:color w:val="FF0000"/>
                <w:sz w:val="18"/>
                <w:szCs w:val="18"/>
              </w:rPr>
            </w:pPr>
            <w:r>
              <w:rPr>
                <w:rFonts w:hint="eastAsia" w:eastAsia="仿宋_GB2312"/>
                <w:sz w:val="18"/>
                <w:szCs w:val="18"/>
              </w:rPr>
              <w:t>516301</w:t>
            </w:r>
          </w:p>
        </w:tc>
        <w:tc>
          <w:tcPr>
            <w:tcW w:w="1089" w:type="dxa"/>
            <w:vAlign w:val="center"/>
          </w:tcPr>
          <w:p>
            <w:pPr>
              <w:keepNext w:val="0"/>
              <w:keepLines w:val="0"/>
              <w:suppressLineNumbers w:val="0"/>
              <w:spacing w:before="100" w:beforeAutospacing="1" w:after="100" w:afterAutospacing="1"/>
              <w:ind w:left="0" w:right="0"/>
              <w:jc w:val="center"/>
              <w:rPr>
                <w:rFonts w:hint="eastAsia" w:eastAsia="仿宋_GB2312"/>
                <w:color w:val="auto"/>
                <w:sz w:val="18"/>
                <w:szCs w:val="18"/>
              </w:rPr>
            </w:pPr>
            <w:r>
              <w:rPr>
                <w:rFonts w:hint="eastAsia" w:eastAsia="仿宋_GB2312"/>
                <w:color w:val="auto"/>
                <w:sz w:val="18"/>
                <w:szCs w:val="18"/>
              </w:rPr>
              <w:t>市场营销</w:t>
            </w:r>
          </w:p>
        </w:tc>
        <w:tc>
          <w:tcPr>
            <w:tcW w:w="3300" w:type="dxa"/>
            <w:vAlign w:val="top"/>
          </w:tcPr>
          <w:p>
            <w:pPr>
              <w:keepNext w:val="0"/>
              <w:keepLines w:val="0"/>
              <w:suppressLineNumbers w:val="0"/>
              <w:spacing w:before="100" w:beforeAutospacing="1" w:after="100" w:afterAutospacing="1"/>
              <w:ind w:left="0" w:right="0" w:firstLine="360" w:firstLineChars="200"/>
              <w:rPr>
                <w:rFonts w:hint="eastAsia" w:eastAsia="仿宋_GB2312"/>
                <w:color w:val="auto"/>
                <w:sz w:val="18"/>
                <w:szCs w:val="18"/>
              </w:rPr>
            </w:pPr>
            <w:r>
              <w:rPr>
                <w:rFonts w:hint="eastAsia" w:eastAsia="仿宋_GB2312"/>
                <w:color w:val="auto"/>
                <w:sz w:val="18"/>
                <w:szCs w:val="18"/>
              </w:rPr>
              <w:t>通过学习本课程，使学生理解市场营销的基本原理及市场营销管理过程，掌握市场营销的基本原理和技能，能够根据企业的实际情况，制定有效的营销策略，培养学生市场营销的意识及学生的职业能力。</w:t>
            </w:r>
          </w:p>
        </w:tc>
        <w:tc>
          <w:tcPr>
            <w:tcW w:w="2588" w:type="dxa"/>
            <w:vAlign w:val="center"/>
          </w:tcPr>
          <w:p>
            <w:pPr>
              <w:keepNext w:val="0"/>
              <w:keepLines w:val="0"/>
              <w:suppressLineNumbers w:val="0"/>
              <w:spacing w:before="100" w:beforeAutospacing="1" w:after="100" w:afterAutospacing="1"/>
              <w:ind w:left="0" w:right="0" w:firstLine="360" w:firstLineChars="200"/>
              <w:rPr>
                <w:rFonts w:hint="eastAsia" w:eastAsia="仿宋_GB2312"/>
                <w:color w:val="auto"/>
                <w:sz w:val="18"/>
                <w:szCs w:val="18"/>
              </w:rPr>
            </w:pPr>
            <w:r>
              <w:rPr>
                <w:rFonts w:hint="eastAsia" w:eastAsia="仿宋_GB2312"/>
                <w:color w:val="auto"/>
                <w:sz w:val="18"/>
                <w:szCs w:val="18"/>
              </w:rPr>
              <w:t>通过本课程的学习，要求学生，了解市场、市场营销观念、市场营销管理的核心概念，掌握市场营销组合策略，并能有效的运用。</w:t>
            </w:r>
          </w:p>
        </w:tc>
        <w:tc>
          <w:tcPr>
            <w:tcW w:w="807" w:type="dxa"/>
            <w:vAlign w:val="center"/>
          </w:tcPr>
          <w:p>
            <w:pPr>
              <w:keepNext w:val="0"/>
              <w:keepLines w:val="0"/>
              <w:suppressLineNumbers w:val="0"/>
              <w:spacing w:before="0" w:beforeAutospacing="0" w:after="0" w:afterAutospacing="0"/>
              <w:ind w:left="0" w:right="0"/>
              <w:jc w:val="center"/>
              <w:rPr>
                <w:rFonts w:hint="default" w:eastAsia="宋体"/>
                <w:color w:val="FF0000"/>
                <w:sz w:val="18"/>
                <w:szCs w:val="18"/>
                <w:lang w:val="en-US" w:eastAsia="zh-CN"/>
              </w:rPr>
            </w:pPr>
            <w:r>
              <w:rPr>
                <w:rFonts w:hint="eastAsia" w:ascii="宋体" w:hAnsi="宋体" w:cs="宋体"/>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918" w:type="dxa"/>
            <w:vAlign w:val="center"/>
          </w:tcPr>
          <w:p>
            <w:pPr>
              <w:keepNext w:val="0"/>
              <w:keepLines w:val="0"/>
              <w:suppressLineNumbers w:val="0"/>
              <w:spacing w:before="0" w:beforeAutospacing="0" w:after="0" w:afterAutospacing="0"/>
              <w:ind w:left="0" w:right="0"/>
              <w:jc w:val="center"/>
              <w:rPr>
                <w:rFonts w:hint="default" w:eastAsia="仿宋_GB2312"/>
                <w:color w:val="FF0000"/>
                <w:sz w:val="18"/>
                <w:szCs w:val="18"/>
              </w:rPr>
            </w:pPr>
            <w:r>
              <w:rPr>
                <w:rFonts w:hint="eastAsia" w:eastAsia="仿宋_GB2312"/>
                <w:sz w:val="18"/>
                <w:szCs w:val="18"/>
              </w:rPr>
              <w:t>516302</w:t>
            </w:r>
          </w:p>
        </w:tc>
        <w:tc>
          <w:tcPr>
            <w:tcW w:w="1089" w:type="dxa"/>
            <w:vAlign w:val="center"/>
          </w:tcPr>
          <w:p>
            <w:pPr>
              <w:keepNext w:val="0"/>
              <w:keepLines w:val="0"/>
              <w:suppressLineNumbers w:val="0"/>
              <w:spacing w:before="100" w:beforeAutospacing="1" w:after="100" w:afterAutospacing="1"/>
              <w:ind w:left="0" w:right="0"/>
              <w:jc w:val="center"/>
              <w:rPr>
                <w:rFonts w:hint="eastAsia" w:eastAsia="仿宋_GB2312"/>
                <w:color w:val="auto"/>
                <w:sz w:val="18"/>
                <w:szCs w:val="18"/>
              </w:rPr>
            </w:pPr>
            <w:r>
              <w:rPr>
                <w:rFonts w:hint="eastAsia" w:eastAsia="仿宋_GB2312"/>
                <w:color w:val="auto"/>
                <w:sz w:val="18"/>
                <w:szCs w:val="18"/>
              </w:rPr>
              <w:t>广告学</w:t>
            </w:r>
          </w:p>
        </w:tc>
        <w:tc>
          <w:tcPr>
            <w:tcW w:w="3300" w:type="dxa"/>
            <w:vAlign w:val="top"/>
          </w:tcPr>
          <w:p>
            <w:pPr>
              <w:keepNext w:val="0"/>
              <w:keepLines w:val="0"/>
              <w:suppressLineNumbers w:val="0"/>
              <w:spacing w:before="100" w:beforeAutospacing="1" w:after="100" w:afterAutospacing="1"/>
              <w:ind w:left="0" w:right="0" w:firstLine="360" w:firstLineChars="200"/>
              <w:rPr>
                <w:rFonts w:hint="eastAsia" w:eastAsia="仿宋_GB2312"/>
                <w:color w:val="auto"/>
                <w:sz w:val="18"/>
                <w:szCs w:val="18"/>
              </w:rPr>
            </w:pPr>
            <w:r>
              <w:rPr>
                <w:rFonts w:hint="eastAsia" w:eastAsia="仿宋_GB2312"/>
                <w:color w:val="auto"/>
                <w:sz w:val="18"/>
                <w:szCs w:val="18"/>
              </w:rPr>
              <w:t>通过本课程的学习，使学生理解广告调查与分析、决策与计划、广告费用预算，掌握电视广告策划、广播广告策划、报纸广告策划、推销广告策划、电脑广告策划内容，能够进行广告宣传活动策划和现代广告的宣传与实施</w:t>
            </w:r>
            <w:r>
              <w:rPr>
                <w:rFonts w:hint="eastAsia" w:eastAsia="仿宋_GB2312"/>
                <w:color w:val="auto"/>
                <w:sz w:val="18"/>
                <w:szCs w:val="18"/>
                <w:lang w:eastAsia="zh-CN"/>
              </w:rPr>
              <w:t>。</w:t>
            </w:r>
          </w:p>
        </w:tc>
        <w:tc>
          <w:tcPr>
            <w:tcW w:w="2588" w:type="dxa"/>
            <w:vAlign w:val="center"/>
          </w:tcPr>
          <w:p>
            <w:pPr>
              <w:keepNext w:val="0"/>
              <w:keepLines w:val="0"/>
              <w:suppressLineNumbers w:val="0"/>
              <w:spacing w:before="100" w:beforeAutospacing="1" w:after="100" w:afterAutospacing="1"/>
              <w:ind w:left="0" w:right="0" w:firstLine="360" w:firstLineChars="200"/>
              <w:rPr>
                <w:rFonts w:hint="eastAsia" w:eastAsia="仿宋_GB2312"/>
                <w:color w:val="auto"/>
                <w:sz w:val="18"/>
                <w:szCs w:val="18"/>
              </w:rPr>
            </w:pPr>
            <w:r>
              <w:rPr>
                <w:rFonts w:hint="eastAsia" w:eastAsia="仿宋_GB2312"/>
                <w:color w:val="auto"/>
                <w:sz w:val="18"/>
                <w:szCs w:val="18"/>
              </w:rPr>
              <w:t>通过学习，要求学生能够根据不同的广告策略，运用不同的广告创意，通过各种广告媒体创作出新颖的、创新的、吸引消费者的广告。</w:t>
            </w:r>
          </w:p>
        </w:tc>
        <w:tc>
          <w:tcPr>
            <w:tcW w:w="80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olor w:val="FF0000"/>
                <w:sz w:val="18"/>
                <w:szCs w:val="18"/>
                <w:lang w:val="en-US" w:eastAsia="zh-CN"/>
              </w:rPr>
            </w:pPr>
            <w:r>
              <w:rPr>
                <w:rFonts w:hint="eastAsia" w:ascii="宋体" w:hAnsi="宋体" w:eastAsia="仿宋_GB2312" w:cs="宋体"/>
                <w:color w:val="000000"/>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918" w:type="dxa"/>
            <w:vAlign w:val="center"/>
          </w:tcPr>
          <w:p>
            <w:pPr>
              <w:keepNext w:val="0"/>
              <w:keepLines w:val="0"/>
              <w:suppressLineNumbers w:val="0"/>
              <w:spacing w:before="0" w:beforeAutospacing="0" w:after="0" w:afterAutospacing="0"/>
              <w:ind w:left="0" w:right="0"/>
              <w:jc w:val="center"/>
              <w:rPr>
                <w:rFonts w:hint="default" w:eastAsia="仿宋_GB2312"/>
                <w:color w:val="FF0000"/>
                <w:sz w:val="18"/>
                <w:szCs w:val="18"/>
              </w:rPr>
            </w:pPr>
            <w:r>
              <w:rPr>
                <w:rFonts w:hint="eastAsia" w:eastAsia="仿宋_GB2312"/>
                <w:sz w:val="18"/>
                <w:szCs w:val="18"/>
              </w:rPr>
              <w:t>516303</w:t>
            </w:r>
          </w:p>
        </w:tc>
        <w:tc>
          <w:tcPr>
            <w:tcW w:w="1089" w:type="dxa"/>
            <w:vAlign w:val="center"/>
          </w:tcPr>
          <w:p>
            <w:pPr>
              <w:keepNext w:val="0"/>
              <w:keepLines w:val="0"/>
              <w:suppressLineNumbers w:val="0"/>
              <w:spacing w:before="100" w:beforeAutospacing="1" w:after="100" w:afterAutospacing="1"/>
              <w:ind w:left="0" w:right="0"/>
              <w:jc w:val="center"/>
              <w:rPr>
                <w:rFonts w:hint="eastAsia" w:eastAsia="仿宋_GB2312"/>
                <w:color w:val="auto"/>
                <w:sz w:val="18"/>
                <w:szCs w:val="18"/>
              </w:rPr>
            </w:pPr>
            <w:r>
              <w:rPr>
                <w:rFonts w:hint="eastAsia" w:eastAsia="仿宋_GB2312"/>
                <w:color w:val="auto"/>
                <w:sz w:val="18"/>
                <w:szCs w:val="18"/>
              </w:rPr>
              <w:t>ERP沙盘</w:t>
            </w:r>
          </w:p>
        </w:tc>
        <w:tc>
          <w:tcPr>
            <w:tcW w:w="3300" w:type="dxa"/>
            <w:vAlign w:val="top"/>
          </w:tcPr>
          <w:p>
            <w:pPr>
              <w:keepNext w:val="0"/>
              <w:keepLines w:val="0"/>
              <w:suppressLineNumbers w:val="0"/>
              <w:spacing w:before="100" w:beforeAutospacing="1" w:after="100" w:afterAutospacing="1"/>
              <w:ind w:left="0" w:right="0" w:firstLine="360" w:firstLineChars="200"/>
              <w:rPr>
                <w:rFonts w:hint="eastAsia" w:eastAsia="仿宋_GB2312"/>
                <w:color w:val="auto"/>
                <w:sz w:val="18"/>
                <w:szCs w:val="18"/>
              </w:rPr>
            </w:pPr>
            <w:r>
              <w:rPr>
                <w:rFonts w:hint="eastAsia" w:eastAsia="仿宋_GB2312"/>
                <w:color w:val="auto"/>
                <w:sz w:val="18"/>
                <w:szCs w:val="18"/>
              </w:rPr>
              <w:t>通过本课程的学习，使学生了解企业经营的流程，理解每个岗位的工作职责，掌握每个岗位的核心技能，并能根据图像进行准确的市场预测，并制定出相应的经营方案。</w:t>
            </w:r>
          </w:p>
        </w:tc>
        <w:tc>
          <w:tcPr>
            <w:tcW w:w="2588" w:type="dxa"/>
            <w:vAlign w:val="center"/>
          </w:tcPr>
          <w:p>
            <w:pPr>
              <w:keepNext w:val="0"/>
              <w:keepLines w:val="0"/>
              <w:suppressLineNumbers w:val="0"/>
              <w:spacing w:before="100" w:beforeAutospacing="1" w:after="100" w:afterAutospacing="1"/>
              <w:ind w:left="0" w:right="0" w:firstLine="360" w:firstLineChars="200"/>
              <w:rPr>
                <w:rFonts w:hint="eastAsia" w:eastAsia="仿宋_GB2312"/>
                <w:color w:val="auto"/>
                <w:sz w:val="18"/>
                <w:szCs w:val="18"/>
              </w:rPr>
            </w:pPr>
            <w:r>
              <w:rPr>
                <w:rFonts w:hint="eastAsia" w:eastAsia="仿宋_GB2312"/>
                <w:color w:val="auto"/>
                <w:sz w:val="18"/>
                <w:szCs w:val="18"/>
              </w:rPr>
              <w:t>通过学习，要求学生能准确进行市场预测，并掌握每个岗位的职能</w:t>
            </w:r>
          </w:p>
        </w:tc>
        <w:tc>
          <w:tcPr>
            <w:tcW w:w="80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olor w:val="FF0000"/>
                <w:sz w:val="18"/>
                <w:szCs w:val="18"/>
                <w:lang w:val="en-US" w:eastAsia="zh-CN"/>
              </w:rPr>
            </w:pPr>
            <w:r>
              <w:rPr>
                <w:rFonts w:hint="eastAsia" w:ascii="宋体" w:hAnsi="宋体" w:eastAsia="仿宋_GB2312" w:cs="宋体"/>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918" w:type="dxa"/>
            <w:vAlign w:val="center"/>
          </w:tcPr>
          <w:p>
            <w:pPr>
              <w:keepNext w:val="0"/>
              <w:keepLines w:val="0"/>
              <w:suppressLineNumbers w:val="0"/>
              <w:spacing w:before="100" w:beforeAutospacing="1" w:after="100" w:afterAutospacing="1"/>
              <w:ind w:left="0" w:right="0"/>
              <w:jc w:val="center"/>
              <w:rPr>
                <w:rFonts w:hint="eastAsia" w:eastAsia="仿宋_GB2312"/>
                <w:sz w:val="18"/>
                <w:szCs w:val="18"/>
                <w:lang w:val="en-US" w:eastAsia="zh-CN"/>
              </w:rPr>
            </w:pPr>
            <w:r>
              <w:rPr>
                <w:rFonts w:hint="eastAsia" w:eastAsia="仿宋_GB2312"/>
                <w:sz w:val="18"/>
                <w:szCs w:val="18"/>
              </w:rPr>
              <w:t>516304</w:t>
            </w:r>
          </w:p>
        </w:tc>
        <w:tc>
          <w:tcPr>
            <w:tcW w:w="1089" w:type="dxa"/>
            <w:vAlign w:val="center"/>
          </w:tcPr>
          <w:p>
            <w:pPr>
              <w:keepNext w:val="0"/>
              <w:keepLines w:val="0"/>
              <w:widowControl w:val="0"/>
              <w:suppressLineNumbers w:val="0"/>
              <w:spacing w:before="0" w:beforeAutospacing="0" w:after="0" w:afterAutospacing="0"/>
              <w:ind w:left="0" w:leftChars="0" w:right="0" w:rightChars="0"/>
              <w:jc w:val="center"/>
              <w:rPr>
                <w:rFonts w:hint="default" w:eastAsia="仿宋_GB2312"/>
                <w:color w:val="auto"/>
                <w:sz w:val="18"/>
                <w:szCs w:val="18"/>
                <w:lang w:val="en-US" w:eastAsia="zh-CN"/>
              </w:rPr>
            </w:pPr>
            <w:r>
              <w:rPr>
                <w:rFonts w:hint="eastAsia" w:ascii="Times New Roman" w:hAnsi="Times New Roman" w:eastAsia="仿宋_GB2312" w:cs="Times New Roman"/>
                <w:color w:val="auto"/>
                <w:kern w:val="2"/>
                <w:sz w:val="18"/>
                <w:szCs w:val="18"/>
                <w:lang w:val="en-US" w:eastAsia="zh-CN" w:bidi="ar-SA"/>
              </w:rPr>
              <w:t>电商物流配送</w:t>
            </w:r>
          </w:p>
        </w:tc>
        <w:tc>
          <w:tcPr>
            <w:tcW w:w="3300" w:type="dxa"/>
            <w:vAlign w:val="top"/>
          </w:tcPr>
          <w:p>
            <w:pPr>
              <w:keepNext w:val="0"/>
              <w:keepLines w:val="0"/>
              <w:widowControl w:val="0"/>
              <w:suppressLineNumbers w:val="0"/>
              <w:spacing w:before="0" w:beforeAutospacing="0" w:after="0" w:afterAutospacing="0"/>
              <w:ind w:left="0" w:leftChars="0" w:right="0" w:rightChars="0" w:firstLine="360" w:firstLineChars="200"/>
              <w:jc w:val="both"/>
              <w:rPr>
                <w:rFonts w:hint="eastAsia" w:eastAsia="仿宋_GB2312"/>
                <w:color w:val="auto"/>
                <w:sz w:val="18"/>
                <w:szCs w:val="18"/>
                <w:lang w:val="en-US" w:eastAsia="zh-CN"/>
              </w:rPr>
            </w:pPr>
            <w:r>
              <w:rPr>
                <w:rFonts w:hint="eastAsia" w:ascii="Times New Roman" w:hAnsi="Times New Roman" w:eastAsia="仿宋_GB2312" w:cs="Times New Roman"/>
                <w:color w:val="auto"/>
                <w:kern w:val="2"/>
                <w:sz w:val="18"/>
                <w:szCs w:val="18"/>
                <w:lang w:val="en-US" w:eastAsia="zh-CN" w:bidi="ar-SA"/>
              </w:rPr>
              <w:t>通过学习本课程，使学生理解现代物流的基本理论和知识，掌握物流的基本功能、物流模式、物流管理供应链管理、供应链管理等内容，能够熟练掌握现代物流的全过程及各环节的操作，培养学生从事物流工作的能力。</w:t>
            </w:r>
          </w:p>
        </w:tc>
        <w:tc>
          <w:tcPr>
            <w:tcW w:w="2588" w:type="dxa"/>
            <w:vAlign w:val="center"/>
          </w:tcPr>
          <w:p>
            <w:pPr>
              <w:keepNext w:val="0"/>
              <w:keepLines w:val="0"/>
              <w:widowControl w:val="0"/>
              <w:suppressLineNumbers w:val="0"/>
              <w:spacing w:before="0" w:beforeAutospacing="0" w:after="0" w:afterAutospacing="0"/>
              <w:ind w:left="0" w:leftChars="0" w:right="0" w:rightChars="0" w:firstLine="360" w:firstLineChars="200"/>
              <w:jc w:val="both"/>
              <w:rPr>
                <w:rFonts w:hint="eastAsia" w:eastAsia="仿宋_GB2312"/>
                <w:color w:val="auto"/>
                <w:sz w:val="18"/>
                <w:szCs w:val="18"/>
                <w:lang w:val="en-US" w:eastAsia="zh-CN"/>
              </w:rPr>
            </w:pPr>
            <w:r>
              <w:rPr>
                <w:rFonts w:hint="eastAsia" w:ascii="Times New Roman" w:hAnsi="Times New Roman" w:eastAsia="仿宋_GB2312" w:cs="Times New Roman"/>
                <w:color w:val="auto"/>
                <w:kern w:val="2"/>
                <w:sz w:val="18"/>
                <w:szCs w:val="18"/>
                <w:lang w:val="en-US" w:eastAsia="zh-CN" w:bidi="ar-SA"/>
              </w:rPr>
              <w:t>通过学习，要求学生掌握一定的物流环节常识及技能，能够将其应用于日常物流及快递中。</w:t>
            </w:r>
          </w:p>
        </w:tc>
        <w:tc>
          <w:tcPr>
            <w:tcW w:w="807" w:type="dxa"/>
            <w:vAlign w:val="center"/>
          </w:tcPr>
          <w:p>
            <w:pPr>
              <w:keepNext w:val="0"/>
              <w:keepLines w:val="0"/>
              <w:widowControl w:val="0"/>
              <w:suppressLineNumbers w:val="0"/>
              <w:spacing w:before="0" w:beforeAutospacing="0" w:after="0" w:afterAutospacing="0"/>
              <w:ind w:left="0" w:leftChars="0" w:right="0" w:rightChars="0" w:firstLine="180" w:firstLineChars="100"/>
              <w:jc w:val="both"/>
              <w:rPr>
                <w:rFonts w:hint="default" w:ascii="宋体" w:hAnsi="宋体" w:eastAsia="宋体" w:cs="宋体"/>
                <w:sz w:val="18"/>
                <w:szCs w:val="18"/>
                <w:lang w:val="en-US" w:eastAsia="zh-CN"/>
              </w:rPr>
            </w:pPr>
            <w:r>
              <w:rPr>
                <w:rFonts w:hint="eastAsia" w:eastAsia="仿宋_GB2312" w:cs="Times New Roman"/>
                <w:color w:val="auto"/>
                <w:kern w:val="2"/>
                <w:sz w:val="18"/>
                <w:szCs w:val="18"/>
                <w:lang w:val="en-US" w:eastAsia="zh-CN" w:bidi="ar-SA"/>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918" w:type="dxa"/>
            <w:vAlign w:val="center"/>
          </w:tcPr>
          <w:p>
            <w:pPr>
              <w:keepNext w:val="0"/>
              <w:keepLines w:val="0"/>
              <w:suppressLineNumbers w:val="0"/>
              <w:spacing w:before="100" w:beforeAutospacing="1" w:after="100" w:afterAutospacing="1"/>
              <w:ind w:left="0" w:right="0"/>
              <w:jc w:val="center"/>
              <w:rPr>
                <w:rFonts w:hint="eastAsia" w:eastAsia="仿宋_GB2312"/>
                <w:sz w:val="18"/>
                <w:szCs w:val="18"/>
                <w:lang w:val="en-US" w:eastAsia="zh-CN"/>
              </w:rPr>
            </w:pPr>
            <w:r>
              <w:rPr>
                <w:rFonts w:hint="eastAsia" w:eastAsia="仿宋_GB2312"/>
                <w:sz w:val="18"/>
                <w:szCs w:val="18"/>
              </w:rPr>
              <w:t>516305</w:t>
            </w:r>
          </w:p>
        </w:tc>
        <w:tc>
          <w:tcPr>
            <w:tcW w:w="1089" w:type="dxa"/>
            <w:vAlign w:val="center"/>
          </w:tcPr>
          <w:p>
            <w:pPr>
              <w:keepNext w:val="0"/>
              <w:keepLines w:val="0"/>
              <w:suppressLineNumbers w:val="0"/>
              <w:spacing w:before="100" w:beforeAutospacing="1" w:after="100" w:afterAutospacing="1"/>
              <w:ind w:left="0" w:right="0"/>
              <w:jc w:val="center"/>
              <w:rPr>
                <w:rFonts w:hint="eastAsia" w:eastAsia="仿宋_GB2312"/>
                <w:color w:val="auto"/>
                <w:sz w:val="18"/>
                <w:szCs w:val="18"/>
                <w:lang w:val="en-US" w:eastAsia="zh-CN"/>
              </w:rPr>
            </w:pPr>
            <w:r>
              <w:rPr>
                <w:rFonts w:hint="eastAsia" w:eastAsia="仿宋_GB2312"/>
                <w:color w:val="auto"/>
                <w:sz w:val="18"/>
                <w:szCs w:val="18"/>
              </w:rPr>
              <w:t>职场礼仪</w:t>
            </w:r>
          </w:p>
        </w:tc>
        <w:tc>
          <w:tcPr>
            <w:tcW w:w="3300" w:type="dxa"/>
            <w:vAlign w:val="top"/>
          </w:tcPr>
          <w:p>
            <w:pPr>
              <w:keepNext w:val="0"/>
              <w:keepLines w:val="0"/>
              <w:suppressLineNumbers w:val="0"/>
              <w:spacing w:before="100" w:beforeAutospacing="1" w:after="100" w:afterAutospacing="1"/>
              <w:ind w:left="0" w:right="0" w:firstLine="360" w:firstLineChars="200"/>
              <w:rPr>
                <w:rFonts w:hint="eastAsia" w:eastAsia="仿宋_GB2312"/>
                <w:color w:val="auto"/>
                <w:sz w:val="18"/>
                <w:szCs w:val="18"/>
                <w:lang w:val="en-US" w:eastAsia="zh-CN"/>
              </w:rPr>
            </w:pPr>
            <w:r>
              <w:rPr>
                <w:rFonts w:hint="eastAsia" w:eastAsia="仿宋_GB2312"/>
                <w:color w:val="auto"/>
                <w:sz w:val="18"/>
                <w:szCs w:val="18"/>
              </w:rPr>
              <w:t>通过本课程的学习，使学生理解职业礼仪与现代礼仪的区别，掌握人际交往的技巧和沟通艺术， 能够顺应社会发展对现代从业人员的迫切需要，培养学生适应社会伦理修养、文化修养、艺术修养的能力。</w:t>
            </w:r>
          </w:p>
        </w:tc>
        <w:tc>
          <w:tcPr>
            <w:tcW w:w="2588" w:type="dxa"/>
            <w:vAlign w:val="center"/>
          </w:tcPr>
          <w:p>
            <w:pPr>
              <w:keepNext w:val="0"/>
              <w:keepLines w:val="0"/>
              <w:suppressLineNumbers w:val="0"/>
              <w:spacing w:before="100" w:beforeAutospacing="1" w:after="100" w:afterAutospacing="1"/>
              <w:ind w:left="0" w:right="0" w:firstLine="360" w:firstLineChars="200"/>
              <w:rPr>
                <w:rFonts w:hint="eastAsia" w:eastAsia="仿宋_GB2312"/>
                <w:color w:val="auto"/>
                <w:sz w:val="18"/>
                <w:szCs w:val="18"/>
                <w:lang w:val="en-US" w:eastAsia="zh-CN"/>
              </w:rPr>
            </w:pPr>
            <w:r>
              <w:rPr>
                <w:rFonts w:hint="eastAsia" w:eastAsia="仿宋_GB2312"/>
                <w:color w:val="auto"/>
                <w:sz w:val="18"/>
                <w:szCs w:val="18"/>
              </w:rPr>
              <w:t>了解礼仪的内涵和原则；规范得体的着装礼仪技巧，塑造出良好的个人形象和职业形象；熟练运用日常礼貌语言和各种场合中的礼宾次序</w:t>
            </w:r>
          </w:p>
        </w:tc>
        <w:tc>
          <w:tcPr>
            <w:tcW w:w="807" w:type="dxa"/>
            <w:vAlign w:val="center"/>
          </w:tcPr>
          <w:p>
            <w:pPr>
              <w:keepNext w:val="0"/>
              <w:keepLines w:val="0"/>
              <w:suppressLineNumbers w:val="0"/>
              <w:spacing w:before="0" w:beforeAutospacing="0" w:after="0" w:afterAutospacing="0"/>
              <w:ind w:left="0" w:right="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64</w:t>
            </w:r>
          </w:p>
        </w:tc>
      </w:tr>
    </w:tbl>
    <w:p>
      <w:pPr>
        <w:pStyle w:val="21"/>
        <w:spacing w:line="360" w:lineRule="auto"/>
        <w:ind w:left="0" w:leftChars="0" w:firstLine="640" w:firstLineChars="200"/>
        <w:rPr>
          <w:rFonts w:ascii="Times New Roman" w:hAnsi="Times New Roman" w:eastAsia="仿宋_GB2312"/>
          <w:kern w:val="0"/>
          <w:sz w:val="32"/>
          <w:szCs w:val="32"/>
        </w:rPr>
      </w:pPr>
      <w:bookmarkStart w:id="30" w:name="_Toc42020151"/>
      <w:r>
        <w:rPr>
          <w:rFonts w:hint="eastAsia" w:ascii="Times New Roman" w:hAnsi="Times New Roman" w:eastAsia="仿宋_GB2312"/>
          <w:kern w:val="0"/>
          <w:sz w:val="32"/>
          <w:szCs w:val="32"/>
        </w:rPr>
        <w:t xml:space="preserve"> 4.实习实训</w:t>
      </w:r>
      <w:bookmarkEnd w:id="30"/>
    </w:p>
    <w:p>
      <w:pPr>
        <w:adjustRightInd w:val="0"/>
        <w:spacing w:line="650" w:lineRule="exact"/>
        <w:ind w:firstLine="640" w:firstLineChars="200"/>
        <w:rPr>
          <w:rFonts w:eastAsia="仿宋_GB2312"/>
          <w:kern w:val="0"/>
          <w:sz w:val="32"/>
          <w:szCs w:val="32"/>
        </w:rPr>
      </w:pPr>
      <w:r>
        <w:rPr>
          <w:rFonts w:hint="eastAsia" w:eastAsia="仿宋_GB2312"/>
          <w:kern w:val="0"/>
          <w:sz w:val="32"/>
          <w:szCs w:val="32"/>
        </w:rPr>
        <w:t>实习实训包括认知实习和顶岗实习二部分。具体内容和要求见表7、8所示。</w:t>
      </w:r>
    </w:p>
    <w:p>
      <w:pPr>
        <w:spacing w:line="420" w:lineRule="exact"/>
        <w:jc w:val="center"/>
        <w:rPr>
          <w:rFonts w:eastAsia="仿宋_GB2312"/>
          <w:szCs w:val="21"/>
        </w:rPr>
      </w:pPr>
      <w:r>
        <w:rPr>
          <w:rFonts w:hint="eastAsia" w:eastAsia="仿宋_GB2312"/>
          <w:szCs w:val="21"/>
        </w:rPr>
        <w:t>表7  认知实习内容与要求一览表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9"/>
        <w:gridCol w:w="3581"/>
        <w:gridCol w:w="1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393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内容</w:t>
            </w:r>
          </w:p>
        </w:tc>
        <w:tc>
          <w:tcPr>
            <w:tcW w:w="358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要求</w:t>
            </w:r>
          </w:p>
        </w:tc>
        <w:tc>
          <w:tcPr>
            <w:tcW w:w="1075"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0" w:hRule="atLeast"/>
        </w:trPr>
        <w:tc>
          <w:tcPr>
            <w:tcW w:w="3939" w:type="dxa"/>
          </w:tcPr>
          <w:p>
            <w:pPr>
              <w:keepNext w:val="0"/>
              <w:keepLines w:val="0"/>
              <w:suppressLineNumbers w:val="0"/>
              <w:spacing w:before="0" w:beforeAutospacing="0" w:after="0" w:afterAutospacing="0"/>
              <w:ind w:left="0" w:right="0" w:firstLine="360" w:firstLineChars="200"/>
              <w:rPr>
                <w:rFonts w:hint="default" w:eastAsia="仿宋_GB2312"/>
                <w:color w:val="FF0000"/>
                <w:sz w:val="18"/>
                <w:szCs w:val="18"/>
              </w:rPr>
            </w:pPr>
            <w:r>
              <w:rPr>
                <w:rFonts w:hint="default" w:eastAsia="仿宋_GB2312"/>
                <w:color w:val="auto"/>
                <w:sz w:val="18"/>
                <w:szCs w:val="18"/>
              </w:rPr>
              <w:t>认识实习是教学计划的重要部分，它是培养学生的实践等解决实际问题的第二课堂,它是专业知识培养的摇篮</w:t>
            </w:r>
            <w:r>
              <w:rPr>
                <w:rFonts w:hint="eastAsia" w:eastAsia="仿宋_GB2312"/>
                <w:color w:val="auto"/>
                <w:sz w:val="18"/>
                <w:szCs w:val="18"/>
              </w:rPr>
              <w:t>，</w:t>
            </w:r>
            <w:r>
              <w:rPr>
                <w:rFonts w:hint="default" w:eastAsia="仿宋_GB2312"/>
                <w:color w:val="auto"/>
                <w:sz w:val="18"/>
                <w:szCs w:val="18"/>
              </w:rPr>
              <w:t>实习中应该深入实际，认真观察，获取直接经验知识，巩固所学基本理论，保质保量的完成指导老师所布置任务。</w:t>
            </w:r>
          </w:p>
        </w:tc>
        <w:tc>
          <w:tcPr>
            <w:tcW w:w="3581" w:type="dxa"/>
          </w:tcPr>
          <w:p>
            <w:pPr>
              <w:keepNext w:val="0"/>
              <w:keepLines w:val="0"/>
              <w:suppressLineNumbers w:val="0"/>
              <w:spacing w:before="0" w:beforeAutospacing="0" w:after="0" w:afterAutospacing="0"/>
              <w:ind w:left="0" w:right="0" w:firstLine="360" w:firstLineChars="200"/>
              <w:rPr>
                <w:rFonts w:hint="default" w:eastAsia="仿宋_GB2312"/>
                <w:color w:val="FF0000"/>
                <w:sz w:val="18"/>
                <w:szCs w:val="18"/>
              </w:rPr>
            </w:pPr>
            <w:r>
              <w:rPr>
                <w:rFonts w:hint="eastAsia" w:eastAsia="仿宋_GB2312"/>
                <w:color w:val="auto"/>
                <w:sz w:val="18"/>
                <w:szCs w:val="18"/>
              </w:rPr>
              <w:t>了解电商专业相关行业的发展现状及趋势；通过接触实际电商运营流程，达到对所学专业的性质、内容及其在技术领域中的地位有一定的认识；巩固和加深理解在课堂所学的理论知识。</w:t>
            </w:r>
          </w:p>
        </w:tc>
        <w:tc>
          <w:tcPr>
            <w:tcW w:w="1075" w:type="dxa"/>
            <w:vAlign w:val="center"/>
          </w:tcPr>
          <w:p>
            <w:pPr>
              <w:keepNext w:val="0"/>
              <w:keepLines w:val="0"/>
              <w:suppressLineNumbers w:val="0"/>
              <w:spacing w:before="0" w:beforeAutospacing="0" w:after="0" w:afterAutospacing="0"/>
              <w:ind w:left="0" w:right="0"/>
              <w:jc w:val="center"/>
              <w:rPr>
                <w:rFonts w:hint="default" w:eastAsia="仿宋_GB2312"/>
              </w:rPr>
            </w:pPr>
            <w:r>
              <w:rPr>
                <w:rFonts w:hint="eastAsia" w:eastAsia="仿宋_GB2312"/>
              </w:rPr>
              <w:t>26</w:t>
            </w:r>
          </w:p>
        </w:tc>
      </w:tr>
    </w:tbl>
    <w:p>
      <w:pPr>
        <w:pStyle w:val="21"/>
        <w:spacing w:line="360" w:lineRule="auto"/>
        <w:ind w:firstLine="420"/>
        <w:jc w:val="center"/>
        <w:rPr>
          <w:rFonts w:hint="eastAsia" w:ascii="Times New Roman" w:hAnsi="Times New Roman" w:eastAsia="仿宋_GB2312"/>
          <w:sz w:val="21"/>
          <w:szCs w:val="21"/>
        </w:rPr>
      </w:pPr>
      <w:bookmarkStart w:id="31" w:name="_Toc26022"/>
      <w:bookmarkStart w:id="32" w:name="_Toc25809"/>
    </w:p>
    <w:p>
      <w:pPr>
        <w:pStyle w:val="21"/>
        <w:spacing w:line="360" w:lineRule="auto"/>
        <w:ind w:firstLine="420"/>
        <w:jc w:val="center"/>
        <w:rPr>
          <w:rFonts w:hint="eastAsia" w:ascii="Times New Roman" w:hAnsi="Times New Roman" w:eastAsia="仿宋_GB2312"/>
          <w:sz w:val="21"/>
          <w:szCs w:val="21"/>
        </w:rPr>
      </w:pPr>
    </w:p>
    <w:p>
      <w:pPr>
        <w:pStyle w:val="21"/>
        <w:spacing w:line="360" w:lineRule="auto"/>
        <w:ind w:firstLine="420"/>
        <w:jc w:val="center"/>
        <w:rPr>
          <w:rFonts w:hint="eastAsia" w:ascii="Times New Roman" w:hAnsi="Times New Roman" w:eastAsia="仿宋_GB2312"/>
          <w:sz w:val="21"/>
          <w:szCs w:val="21"/>
        </w:rPr>
      </w:pPr>
    </w:p>
    <w:p>
      <w:pPr>
        <w:pStyle w:val="21"/>
        <w:spacing w:line="360" w:lineRule="auto"/>
        <w:ind w:firstLine="420"/>
        <w:jc w:val="center"/>
        <w:rPr>
          <w:rFonts w:hint="eastAsia" w:ascii="Times New Roman" w:hAnsi="Times New Roman" w:eastAsia="仿宋_GB2312"/>
          <w:sz w:val="21"/>
          <w:szCs w:val="21"/>
        </w:rPr>
      </w:pPr>
    </w:p>
    <w:p>
      <w:pPr>
        <w:pStyle w:val="21"/>
        <w:spacing w:line="360" w:lineRule="auto"/>
        <w:ind w:firstLine="420"/>
        <w:jc w:val="center"/>
        <w:rPr>
          <w:rFonts w:hint="eastAsia" w:ascii="Times New Roman" w:hAnsi="Times New Roman" w:eastAsia="仿宋_GB2312"/>
          <w:sz w:val="21"/>
          <w:szCs w:val="21"/>
        </w:rPr>
      </w:pPr>
    </w:p>
    <w:p>
      <w:pPr>
        <w:pStyle w:val="21"/>
        <w:spacing w:line="360" w:lineRule="auto"/>
        <w:ind w:firstLine="420"/>
        <w:jc w:val="center"/>
        <w:rPr>
          <w:rFonts w:hint="eastAsia" w:ascii="Times New Roman" w:hAnsi="Times New Roman" w:eastAsia="仿宋_GB2312"/>
          <w:sz w:val="21"/>
          <w:szCs w:val="21"/>
        </w:rPr>
      </w:pPr>
    </w:p>
    <w:p>
      <w:pPr>
        <w:pStyle w:val="21"/>
        <w:spacing w:line="360" w:lineRule="auto"/>
        <w:ind w:firstLine="420"/>
        <w:jc w:val="center"/>
        <w:rPr>
          <w:rFonts w:ascii="Times New Roman" w:hAnsi="Times New Roman" w:eastAsia="仿宋_GB2312"/>
          <w:sz w:val="21"/>
          <w:szCs w:val="21"/>
        </w:rPr>
      </w:pPr>
      <w:r>
        <w:rPr>
          <w:rFonts w:hint="eastAsia" w:ascii="Times New Roman" w:hAnsi="Times New Roman" w:eastAsia="仿宋_GB2312"/>
          <w:sz w:val="21"/>
          <w:szCs w:val="21"/>
        </w:rPr>
        <w:t>表8  顶岗实习内容与要求一览表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2"/>
        <w:gridCol w:w="3576"/>
        <w:gridCol w:w="1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3932"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内容</w:t>
            </w:r>
          </w:p>
        </w:tc>
        <w:tc>
          <w:tcPr>
            <w:tcW w:w="3576"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要求</w:t>
            </w:r>
          </w:p>
        </w:tc>
        <w:tc>
          <w:tcPr>
            <w:tcW w:w="1074"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2" w:hRule="atLeast"/>
        </w:trPr>
        <w:tc>
          <w:tcPr>
            <w:tcW w:w="3932" w:type="dxa"/>
          </w:tcPr>
          <w:p>
            <w:pPr>
              <w:keepNext w:val="0"/>
              <w:keepLines w:val="0"/>
              <w:suppressLineNumbers w:val="0"/>
              <w:spacing w:before="0" w:beforeAutospacing="0" w:after="0" w:afterAutospacing="0"/>
              <w:ind w:left="0" w:right="0" w:firstLine="360" w:firstLineChars="200"/>
              <w:rPr>
                <w:rFonts w:hint="eastAsia" w:eastAsia="仿宋_GB2312"/>
                <w:color w:val="FF0000"/>
                <w:sz w:val="18"/>
                <w:szCs w:val="18"/>
                <w:lang w:eastAsia="zh-CN"/>
              </w:rPr>
            </w:pPr>
            <w:r>
              <w:rPr>
                <w:rFonts w:hint="eastAsia" w:eastAsia="仿宋_GB2312"/>
                <w:color w:val="auto"/>
                <w:sz w:val="18"/>
                <w:szCs w:val="18"/>
              </w:rPr>
              <w:t>到顶岗实习单位进行实习，签订相关实习协议，对</w:t>
            </w:r>
            <w:r>
              <w:rPr>
                <w:rFonts w:hint="eastAsia" w:eastAsia="仿宋_GB2312"/>
                <w:color w:val="auto"/>
                <w:sz w:val="18"/>
                <w:szCs w:val="18"/>
                <w:lang w:val="en-US" w:eastAsia="zh-CN"/>
              </w:rPr>
              <w:t>农村</w:t>
            </w:r>
            <w:r>
              <w:rPr>
                <w:rFonts w:hint="eastAsia" w:eastAsia="仿宋_GB2312"/>
                <w:color w:val="auto"/>
                <w:sz w:val="18"/>
                <w:szCs w:val="18"/>
              </w:rPr>
              <w:t>电子商务专业所学知识进行全面地、系统地实践锻炼，学习实习单位的企业文化，学习企业师傅的工匠精神，通过顶岗实习，培养学生电子商务专业知识的综合应用能力，达到上岗能力</w:t>
            </w:r>
            <w:r>
              <w:rPr>
                <w:rFonts w:hint="eastAsia" w:eastAsia="仿宋_GB2312"/>
                <w:color w:val="auto"/>
                <w:sz w:val="18"/>
                <w:szCs w:val="18"/>
                <w:lang w:eastAsia="zh-CN"/>
              </w:rPr>
              <w:t>。</w:t>
            </w:r>
          </w:p>
        </w:tc>
        <w:tc>
          <w:tcPr>
            <w:tcW w:w="3576" w:type="dxa"/>
          </w:tcPr>
          <w:p>
            <w:pPr>
              <w:keepNext w:val="0"/>
              <w:keepLines w:val="0"/>
              <w:suppressLineNumbers w:val="0"/>
              <w:spacing w:before="0" w:beforeAutospacing="0" w:after="0" w:afterAutospacing="0"/>
              <w:ind w:left="0" w:right="0" w:firstLine="360" w:firstLineChars="200"/>
              <w:rPr>
                <w:rFonts w:hint="default" w:eastAsia="仿宋_GB2312"/>
                <w:color w:val="FF0000"/>
                <w:sz w:val="18"/>
                <w:szCs w:val="18"/>
              </w:rPr>
            </w:pPr>
            <w:r>
              <w:rPr>
                <w:rFonts w:hint="eastAsia" w:eastAsia="仿宋_GB2312"/>
                <w:color w:val="auto"/>
                <w:sz w:val="18"/>
                <w:szCs w:val="18"/>
              </w:rPr>
              <w:t>了解电商专业相关行业的发展现状及趋势、了解网站建设与网站营销、网站美工设计；了解公司的营运方式、项目的来源、项目的分工、如何进行项目管理等；了解企事业单位的工作模式及市场人才需求岗位，促进以后自身的学习和发展；培养与人的沟通能力和合作交流能力。</w:t>
            </w:r>
          </w:p>
        </w:tc>
        <w:tc>
          <w:tcPr>
            <w:tcW w:w="1074" w:type="dxa"/>
            <w:vAlign w:val="center"/>
          </w:tcPr>
          <w:p>
            <w:pPr>
              <w:keepNext w:val="0"/>
              <w:keepLines w:val="0"/>
              <w:suppressLineNumbers w:val="0"/>
              <w:spacing w:before="0" w:beforeAutospacing="0" w:after="0" w:afterAutospacing="0"/>
              <w:ind w:left="0" w:right="0"/>
              <w:jc w:val="center"/>
              <w:rPr>
                <w:rFonts w:hint="default" w:eastAsia="仿宋_GB2312"/>
                <w:lang w:val="en-US" w:eastAsia="zh-CN"/>
              </w:rPr>
            </w:pPr>
            <w:r>
              <w:rPr>
                <w:rFonts w:hint="eastAsia" w:eastAsia="仿宋_GB2312"/>
                <w:lang w:val="en-US" w:eastAsia="zh-CN"/>
              </w:rPr>
              <w:t>480</w:t>
            </w:r>
          </w:p>
        </w:tc>
      </w:tr>
    </w:tbl>
    <w:p>
      <w:pPr>
        <w:pStyle w:val="21"/>
        <w:spacing w:line="650" w:lineRule="exact"/>
        <w:ind w:firstLine="640"/>
        <w:outlineLvl w:val="2"/>
        <w:rPr>
          <w:rFonts w:ascii="Times New Roman" w:hAnsi="Times New Roman" w:eastAsia="仿宋_GB2312"/>
          <w:kern w:val="0"/>
          <w:sz w:val="32"/>
          <w:szCs w:val="32"/>
        </w:rPr>
      </w:pPr>
      <w:bookmarkStart w:id="33" w:name="_Toc20405"/>
      <w:r>
        <w:rPr>
          <w:rFonts w:hint="eastAsia" w:ascii="Times New Roman" w:hAnsi="Times New Roman" w:eastAsia="仿宋_GB2312"/>
          <w:kern w:val="0"/>
          <w:sz w:val="32"/>
          <w:szCs w:val="32"/>
        </w:rPr>
        <w:t>5.其它课程</w:t>
      </w:r>
      <w:bookmarkEnd w:id="31"/>
      <w:bookmarkEnd w:id="32"/>
      <w:bookmarkEnd w:id="33"/>
    </w:p>
    <w:p>
      <w:pPr>
        <w:pStyle w:val="21"/>
        <w:spacing w:line="650" w:lineRule="exact"/>
        <w:ind w:firstLine="640"/>
        <w:outlineLvl w:val="2"/>
        <w:rPr>
          <w:rFonts w:ascii="Times New Roman" w:hAnsi="Times New Roman" w:eastAsia="仿宋_GB2312"/>
          <w:kern w:val="0"/>
          <w:sz w:val="32"/>
          <w:szCs w:val="32"/>
        </w:rPr>
      </w:pPr>
      <w:bookmarkStart w:id="34" w:name="_Toc16878"/>
      <w:r>
        <w:rPr>
          <w:rFonts w:hint="eastAsia" w:ascii="Times New Roman" w:hAnsi="Times New Roman" w:eastAsia="仿宋_GB2312"/>
          <w:kern w:val="0"/>
          <w:sz w:val="32"/>
          <w:szCs w:val="32"/>
        </w:rPr>
        <w:t>其他课程包括入学教育、军事理论与军训、毕业教育等内容。具体学习要求见表9。</w:t>
      </w:r>
      <w:bookmarkEnd w:id="34"/>
    </w:p>
    <w:p>
      <w:pPr>
        <w:spacing w:line="420" w:lineRule="exact"/>
        <w:jc w:val="center"/>
        <w:rPr>
          <w:rFonts w:eastAsia="仿宋_GB2312"/>
          <w:szCs w:val="21"/>
        </w:rPr>
      </w:pPr>
      <w:bookmarkStart w:id="35" w:name="_Toc24131"/>
      <w:bookmarkStart w:id="36" w:name="_Toc2285"/>
      <w:r>
        <w:rPr>
          <w:rFonts w:hint="eastAsia" w:eastAsia="仿宋_GB2312"/>
          <w:szCs w:val="21"/>
        </w:rPr>
        <w:t>表9   其它课程说明表</w:t>
      </w:r>
      <w:bookmarkEnd w:id="35"/>
      <w:bookmarkEnd w:id="36"/>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440"/>
        <w:gridCol w:w="5797"/>
        <w:gridCol w:w="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序号</w:t>
            </w:r>
          </w:p>
        </w:tc>
        <w:tc>
          <w:tcPr>
            <w:tcW w:w="1440"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bookmarkStart w:id="37" w:name="_Toc12049"/>
            <w:bookmarkStart w:id="38" w:name="_Toc31138"/>
            <w:r>
              <w:rPr>
                <w:rFonts w:hint="eastAsia" w:eastAsia="仿宋_GB2312"/>
                <w:sz w:val="18"/>
                <w:szCs w:val="18"/>
              </w:rPr>
              <w:t>课程内容</w:t>
            </w:r>
            <w:bookmarkEnd w:id="37"/>
            <w:bookmarkEnd w:id="38"/>
          </w:p>
        </w:tc>
        <w:tc>
          <w:tcPr>
            <w:tcW w:w="5797"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bookmarkStart w:id="39" w:name="_Toc8538"/>
            <w:bookmarkStart w:id="40" w:name="_Toc9486"/>
            <w:r>
              <w:rPr>
                <w:rFonts w:hint="eastAsia" w:eastAsia="仿宋_GB2312"/>
                <w:sz w:val="18"/>
                <w:szCs w:val="18"/>
              </w:rPr>
              <w:t>学习要求</w:t>
            </w:r>
            <w:bookmarkEnd w:id="39"/>
            <w:bookmarkEnd w:id="40"/>
          </w:p>
        </w:tc>
        <w:tc>
          <w:tcPr>
            <w:tcW w:w="457"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bookmarkStart w:id="41" w:name="_Toc31539"/>
            <w:bookmarkStart w:id="42" w:name="_Toc22295"/>
            <w:r>
              <w:rPr>
                <w:rFonts w:hint="eastAsia" w:eastAsia="仿宋_GB2312"/>
                <w:sz w:val="18"/>
                <w:szCs w:val="18"/>
              </w:rPr>
              <w:t>学分</w:t>
            </w:r>
            <w:bookmarkEnd w:id="41"/>
            <w:bookmarkEnd w:id="4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trPr>
        <w:tc>
          <w:tcPr>
            <w:tcW w:w="828"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bookmarkStart w:id="43" w:name="_Toc23365"/>
            <w:bookmarkStart w:id="44" w:name="_Toc5364"/>
            <w:r>
              <w:rPr>
                <w:rFonts w:hint="eastAsia" w:eastAsia="仿宋_GB2312"/>
                <w:sz w:val="18"/>
                <w:szCs w:val="18"/>
              </w:rPr>
              <w:t>1</w:t>
            </w:r>
            <w:bookmarkEnd w:id="43"/>
            <w:bookmarkEnd w:id="44"/>
          </w:p>
        </w:tc>
        <w:tc>
          <w:tcPr>
            <w:tcW w:w="1440"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bookmarkStart w:id="45" w:name="_Toc15612"/>
            <w:bookmarkStart w:id="46" w:name="_Toc17105"/>
            <w:r>
              <w:rPr>
                <w:rFonts w:hint="eastAsia" w:eastAsia="仿宋_GB2312"/>
                <w:sz w:val="18"/>
                <w:szCs w:val="18"/>
              </w:rPr>
              <w:t>入学教育</w:t>
            </w:r>
            <w:bookmarkEnd w:id="45"/>
            <w:bookmarkEnd w:id="46"/>
          </w:p>
        </w:tc>
        <w:tc>
          <w:tcPr>
            <w:tcW w:w="5797" w:type="dxa"/>
            <w:vAlign w:val="center"/>
          </w:tcPr>
          <w:p>
            <w:pPr>
              <w:keepNext w:val="0"/>
              <w:keepLines w:val="0"/>
              <w:suppressLineNumbers w:val="0"/>
              <w:spacing w:before="0" w:beforeAutospacing="0" w:after="0" w:afterAutospacing="0"/>
              <w:ind w:left="0" w:right="0" w:firstLine="360" w:firstLineChars="200"/>
              <w:rPr>
                <w:rFonts w:hint="default" w:eastAsia="仿宋_GB2312"/>
                <w:sz w:val="18"/>
                <w:szCs w:val="18"/>
              </w:rPr>
            </w:pPr>
            <w:r>
              <w:rPr>
                <w:rFonts w:hint="eastAsia" w:eastAsia="仿宋_GB2312"/>
                <w:sz w:val="18"/>
                <w:szCs w:val="18"/>
              </w:rPr>
              <w:t>根据</w:t>
            </w:r>
            <w:r>
              <w:rPr>
                <w:rFonts w:hint="default" w:eastAsia="仿宋_GB2312"/>
                <w:sz w:val="18"/>
                <w:szCs w:val="18"/>
              </w:rPr>
              <w:t>当前大学新生入学教育的需要，力求引导大学新生正确认识大学，适应大学生活，实现角色转换，养成良好的行为习惯，树立学习目标，为顺利完成大学学业奠定坚实的基础。</w:t>
            </w:r>
          </w:p>
        </w:tc>
        <w:tc>
          <w:tcPr>
            <w:tcW w:w="457"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bookmarkStart w:id="47" w:name="_Toc29121"/>
            <w:bookmarkStart w:id="48" w:name="_Toc6348"/>
            <w:r>
              <w:rPr>
                <w:rFonts w:hint="eastAsia" w:eastAsia="仿宋_GB2312"/>
                <w:sz w:val="18"/>
                <w:szCs w:val="18"/>
              </w:rPr>
              <w:t>1</w:t>
            </w:r>
            <w:bookmarkEnd w:id="47"/>
            <w:bookmarkEnd w:id="4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28"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2</w:t>
            </w:r>
          </w:p>
        </w:tc>
        <w:tc>
          <w:tcPr>
            <w:tcW w:w="1440"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bookmarkStart w:id="49" w:name="_Toc9133"/>
            <w:bookmarkStart w:id="50" w:name="_Toc3255"/>
            <w:r>
              <w:rPr>
                <w:rFonts w:hint="eastAsia" w:eastAsia="仿宋_GB2312"/>
                <w:sz w:val="18"/>
                <w:szCs w:val="18"/>
              </w:rPr>
              <w:t>军事</w:t>
            </w:r>
            <w:bookmarkEnd w:id="49"/>
            <w:bookmarkEnd w:id="50"/>
            <w:r>
              <w:rPr>
                <w:rFonts w:hint="eastAsia" w:eastAsia="仿宋_GB2312"/>
                <w:sz w:val="18"/>
                <w:szCs w:val="18"/>
              </w:rPr>
              <w:t>理论与</w:t>
            </w:r>
          </w:p>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军训</w:t>
            </w:r>
          </w:p>
        </w:tc>
        <w:tc>
          <w:tcPr>
            <w:tcW w:w="5797" w:type="dxa"/>
            <w:vAlign w:val="center"/>
          </w:tcPr>
          <w:p>
            <w:pPr>
              <w:keepNext w:val="0"/>
              <w:keepLines w:val="0"/>
              <w:suppressLineNumbers w:val="0"/>
              <w:spacing w:before="0" w:beforeAutospacing="0" w:after="0" w:afterAutospacing="0"/>
              <w:ind w:left="0" w:right="0" w:firstLine="360" w:firstLineChars="200"/>
              <w:rPr>
                <w:rFonts w:hint="default" w:eastAsia="仿宋_GB2312"/>
                <w:sz w:val="18"/>
                <w:szCs w:val="18"/>
              </w:rPr>
            </w:pPr>
            <w:bookmarkStart w:id="51" w:name="_Toc1609"/>
            <w:bookmarkStart w:id="52" w:name="_Toc26617"/>
            <w:r>
              <w:rPr>
                <w:rFonts w:hint="eastAsia" w:eastAsia="仿宋_GB2312"/>
                <w:sz w:val="18"/>
                <w:szCs w:val="18"/>
              </w:rPr>
              <w:t>军事教学环节包括军事理论和军训技能，采取多种军事训练方式，让学生了解掌握军事基础知识和基本军事技能，增强国防观念、国家安全意识和忧患危机意识，弘扬爱国主义精神、传承红色基因、提高学生综合国防素质</w:t>
            </w:r>
            <w:bookmarkEnd w:id="51"/>
            <w:bookmarkEnd w:id="52"/>
          </w:p>
        </w:tc>
        <w:tc>
          <w:tcPr>
            <w:tcW w:w="457"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eastAsia="zh-CN"/>
              </w:rPr>
            </w:pPr>
            <w:r>
              <w:rPr>
                <w:rFonts w:hint="eastAsia" w:eastAsia="仿宋_GB2312"/>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kern w:val="2"/>
                <w:sz w:val="18"/>
                <w:szCs w:val="18"/>
                <w:lang w:val="en-US" w:eastAsia="zh-CN" w:bidi="ar-SA"/>
              </w:rPr>
            </w:pPr>
            <w:bookmarkStart w:id="53" w:name="_Toc27614"/>
            <w:bookmarkStart w:id="54" w:name="_Toc764"/>
            <w:r>
              <w:rPr>
                <w:rFonts w:hint="eastAsia" w:eastAsia="仿宋_GB2312"/>
                <w:sz w:val="18"/>
                <w:szCs w:val="18"/>
                <w:lang w:val="en-US" w:eastAsia="zh-CN"/>
              </w:rPr>
              <w:t>3</w:t>
            </w:r>
          </w:p>
        </w:tc>
        <w:tc>
          <w:tcPr>
            <w:tcW w:w="1440" w:type="dxa"/>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kern w:val="2"/>
                <w:sz w:val="18"/>
                <w:szCs w:val="18"/>
                <w:lang w:val="en-US" w:eastAsia="zh-CN" w:bidi="ar-SA"/>
              </w:rPr>
            </w:pPr>
            <w:r>
              <w:rPr>
                <w:rFonts w:hint="eastAsia" w:eastAsia="仿宋_GB2312"/>
                <w:sz w:val="18"/>
                <w:szCs w:val="18"/>
                <w:lang w:eastAsia="zh-CN"/>
              </w:rPr>
              <w:t>思政课实践教学</w:t>
            </w:r>
          </w:p>
        </w:tc>
        <w:tc>
          <w:tcPr>
            <w:tcW w:w="5797" w:type="dxa"/>
            <w:vAlign w:val="center"/>
          </w:tcPr>
          <w:p>
            <w:pPr>
              <w:keepNext w:val="0"/>
              <w:keepLines w:val="0"/>
              <w:suppressLineNumbers w:val="0"/>
              <w:spacing w:before="0" w:beforeAutospacing="0" w:after="0" w:afterAutospacing="0"/>
              <w:ind w:left="0" w:leftChars="0" w:right="0" w:rightChars="0" w:firstLine="360" w:firstLineChars="200"/>
              <w:rPr>
                <w:rFonts w:hint="eastAsia" w:ascii="Times New Roman" w:hAnsi="Times New Roman" w:eastAsia="仿宋_GB2312" w:cs="Times New Roman"/>
                <w:kern w:val="2"/>
                <w:sz w:val="18"/>
                <w:szCs w:val="18"/>
                <w:lang w:val="en-US" w:eastAsia="zh-CN" w:bidi="ar-SA"/>
              </w:rPr>
            </w:pPr>
            <w:r>
              <w:rPr>
                <w:rFonts w:hint="eastAsia" w:eastAsia="仿宋_GB2312"/>
                <w:sz w:val="18"/>
                <w:szCs w:val="18"/>
                <w:lang w:eastAsia="zh-CN"/>
              </w:rPr>
              <w:t>思政课实践教学分学期进行。通过李家大院、舜帝陵、博物馆、堆云洞等校外实习教学基地，围绕德孝文化、“善”文化、农耕文化、红色文化，分学期开展思想政治课程实践教学。</w:t>
            </w:r>
          </w:p>
        </w:tc>
        <w:tc>
          <w:tcPr>
            <w:tcW w:w="457" w:type="dxa"/>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kern w:val="2"/>
                <w:sz w:val="18"/>
                <w:szCs w:val="18"/>
                <w:lang w:val="en-US" w:eastAsia="zh-CN" w:bidi="ar-SA"/>
              </w:rPr>
            </w:pPr>
            <w:r>
              <w:rPr>
                <w:rFonts w:hint="eastAsia" w:eastAsia="仿宋_GB2312"/>
                <w:sz w:val="18"/>
                <w:szCs w:val="18"/>
                <w:lang w:val="en-US" w:eastAsia="zh-CN"/>
              </w:rPr>
              <w:t>1</w:t>
            </w:r>
          </w:p>
        </w:tc>
      </w:tr>
      <w:bookmarkEnd w:id="53"/>
      <w:bookmarkEnd w:id="5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eastAsia="zh-CN"/>
              </w:rPr>
            </w:pPr>
            <w:r>
              <w:rPr>
                <w:rFonts w:hint="eastAsia" w:eastAsia="仿宋_GB2312"/>
                <w:sz w:val="18"/>
                <w:szCs w:val="18"/>
                <w:lang w:val="en-US" w:eastAsia="zh-CN"/>
              </w:rPr>
              <w:t>4</w:t>
            </w:r>
          </w:p>
        </w:tc>
        <w:tc>
          <w:tcPr>
            <w:tcW w:w="1440"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bookmarkStart w:id="55" w:name="_Toc17793"/>
            <w:bookmarkStart w:id="56" w:name="_Toc6586"/>
            <w:r>
              <w:rPr>
                <w:rFonts w:hint="eastAsia" w:eastAsia="仿宋_GB2312"/>
                <w:sz w:val="18"/>
                <w:szCs w:val="18"/>
              </w:rPr>
              <w:t>毕业教育</w:t>
            </w:r>
            <w:bookmarkEnd w:id="55"/>
            <w:bookmarkEnd w:id="56"/>
          </w:p>
        </w:tc>
        <w:tc>
          <w:tcPr>
            <w:tcW w:w="5797" w:type="dxa"/>
            <w:vAlign w:val="center"/>
          </w:tcPr>
          <w:p>
            <w:pPr>
              <w:keepNext w:val="0"/>
              <w:keepLines w:val="0"/>
              <w:suppressLineNumbers w:val="0"/>
              <w:spacing w:before="0" w:beforeAutospacing="0" w:after="0" w:afterAutospacing="0"/>
              <w:ind w:left="0" w:right="0" w:firstLine="360" w:firstLineChars="200"/>
              <w:rPr>
                <w:rFonts w:hint="default" w:eastAsia="仿宋_GB2312"/>
                <w:sz w:val="18"/>
                <w:szCs w:val="18"/>
              </w:rPr>
            </w:pPr>
            <w:r>
              <w:rPr>
                <w:rFonts w:hint="default" w:eastAsia="仿宋_GB2312"/>
                <w:sz w:val="18"/>
                <w:szCs w:val="18"/>
              </w:rPr>
              <w:t>教育毕业生进一步树立正确的人生观、价值观、择业观，培养良好的职业道德，对毕业生进行比较全面的择业指导。</w:t>
            </w:r>
          </w:p>
          <w:p>
            <w:pPr>
              <w:keepNext w:val="0"/>
              <w:keepLines w:val="0"/>
              <w:suppressLineNumbers w:val="0"/>
              <w:spacing w:before="0" w:beforeAutospacing="0" w:after="0" w:afterAutospacing="0"/>
              <w:ind w:left="0" w:right="0" w:firstLine="360" w:firstLineChars="200"/>
              <w:rPr>
                <w:rFonts w:hint="default" w:eastAsia="仿宋_GB2312"/>
                <w:sz w:val="18"/>
                <w:szCs w:val="18"/>
              </w:rPr>
            </w:pPr>
            <w:r>
              <w:rPr>
                <w:rFonts w:hint="eastAsia" w:eastAsia="仿宋_GB2312"/>
                <w:sz w:val="18"/>
                <w:szCs w:val="18"/>
              </w:rPr>
              <w:t>1．请</w:t>
            </w:r>
            <w:r>
              <w:rPr>
                <w:rFonts w:hint="default"/>
              </w:rPr>
              <w:fldChar w:fldCharType="begin"/>
            </w:r>
            <w:r>
              <w:rPr>
                <w:rFonts w:hint="default"/>
              </w:rPr>
              <w:instrText xml:space="preserve"> HYPERLINK "https://baike.sogou.com/lemma/ShowInnerLink.htm?lemmaId=73763765&amp;ss_c=ssc.citiao.link" \t "https://baike.sogou.com/_blank" </w:instrText>
            </w:r>
            <w:r>
              <w:rPr>
                <w:rFonts w:hint="default"/>
              </w:rPr>
              <w:fldChar w:fldCharType="separate"/>
            </w:r>
            <w:r>
              <w:rPr>
                <w:rFonts w:hint="eastAsia" w:eastAsia="仿宋_GB2312"/>
                <w:sz w:val="18"/>
                <w:szCs w:val="18"/>
              </w:rPr>
              <w:t>优秀毕业生</w:t>
            </w:r>
            <w:r>
              <w:rPr>
                <w:rFonts w:hint="eastAsia" w:eastAsia="仿宋_GB2312"/>
                <w:sz w:val="18"/>
                <w:szCs w:val="18"/>
              </w:rPr>
              <w:fldChar w:fldCharType="end"/>
            </w:r>
            <w:r>
              <w:rPr>
                <w:rFonts w:hint="eastAsia" w:eastAsia="仿宋_GB2312"/>
                <w:sz w:val="18"/>
                <w:szCs w:val="18"/>
              </w:rPr>
              <w:t>做报告、讲座，介绍他们的成才之路，对毕业生思想进行有益的启迪；</w:t>
            </w:r>
          </w:p>
          <w:p>
            <w:pPr>
              <w:keepNext w:val="0"/>
              <w:keepLines w:val="0"/>
              <w:suppressLineNumbers w:val="0"/>
              <w:spacing w:before="0" w:beforeAutospacing="0" w:after="0" w:afterAutospacing="0"/>
              <w:ind w:left="0" w:right="0" w:firstLine="360" w:firstLineChars="200"/>
              <w:rPr>
                <w:rFonts w:hint="default" w:eastAsia="仿宋_GB2312"/>
                <w:sz w:val="18"/>
                <w:szCs w:val="18"/>
              </w:rPr>
            </w:pPr>
            <w:r>
              <w:rPr>
                <w:rFonts w:hint="eastAsia" w:eastAsia="仿宋_GB2312"/>
                <w:sz w:val="18"/>
                <w:szCs w:val="18"/>
              </w:rPr>
              <w:t>2．请企业领导作报告，介绍企业对毕业生的基本要求；</w:t>
            </w:r>
          </w:p>
          <w:p>
            <w:pPr>
              <w:keepNext w:val="0"/>
              <w:keepLines w:val="0"/>
              <w:suppressLineNumbers w:val="0"/>
              <w:spacing w:before="0" w:beforeAutospacing="0" w:after="0" w:afterAutospacing="0"/>
              <w:ind w:left="0" w:right="0" w:firstLine="360" w:firstLineChars="200"/>
              <w:rPr>
                <w:rFonts w:hint="default" w:eastAsia="仿宋_GB2312"/>
                <w:sz w:val="18"/>
                <w:szCs w:val="18"/>
              </w:rPr>
            </w:pPr>
            <w:r>
              <w:rPr>
                <w:rFonts w:hint="eastAsia" w:eastAsia="仿宋_GB2312"/>
                <w:sz w:val="18"/>
                <w:szCs w:val="18"/>
              </w:rPr>
              <w:t>3．请政府有关人员或专家介绍国内外就业情况，分析有关专业知识特点，讲解相关行业概况、发展潜力和对从业人员的要求等；</w:t>
            </w:r>
          </w:p>
          <w:p>
            <w:pPr>
              <w:keepNext w:val="0"/>
              <w:keepLines w:val="0"/>
              <w:suppressLineNumbers w:val="0"/>
              <w:spacing w:before="0" w:beforeAutospacing="0" w:after="0" w:afterAutospacing="0"/>
              <w:ind w:left="0" w:right="0" w:firstLine="360" w:firstLineChars="200"/>
              <w:rPr>
                <w:rFonts w:hint="default" w:eastAsia="仿宋_GB2312"/>
                <w:sz w:val="18"/>
                <w:szCs w:val="18"/>
              </w:rPr>
            </w:pPr>
            <w:r>
              <w:rPr>
                <w:rFonts w:hint="eastAsia" w:eastAsia="仿宋_GB2312"/>
                <w:sz w:val="18"/>
                <w:szCs w:val="18"/>
              </w:rPr>
              <w:t>4．举行就业模拟试验、择业面试技巧、修饰仪表仪容以及填写有关表格的讲座等；</w:t>
            </w:r>
          </w:p>
          <w:p>
            <w:pPr>
              <w:keepNext w:val="0"/>
              <w:keepLines w:val="0"/>
              <w:suppressLineNumbers w:val="0"/>
              <w:spacing w:before="0" w:beforeAutospacing="0" w:after="0" w:afterAutospacing="0"/>
              <w:ind w:left="0" w:right="0" w:firstLine="360" w:firstLineChars="200"/>
              <w:rPr>
                <w:rFonts w:hint="default" w:eastAsia="仿宋_GB2312"/>
                <w:sz w:val="18"/>
                <w:szCs w:val="18"/>
              </w:rPr>
            </w:pPr>
            <w:r>
              <w:rPr>
                <w:rFonts w:hint="eastAsia" w:eastAsia="仿宋_GB2312"/>
                <w:sz w:val="18"/>
                <w:szCs w:val="18"/>
              </w:rPr>
              <w:t>5．对毕业生就业进行指导和咨询服务。</w:t>
            </w:r>
          </w:p>
        </w:tc>
        <w:tc>
          <w:tcPr>
            <w:tcW w:w="457"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bookmarkStart w:id="57" w:name="_Toc13233"/>
            <w:bookmarkStart w:id="58" w:name="_Toc10242"/>
            <w:r>
              <w:rPr>
                <w:rFonts w:hint="eastAsia" w:eastAsia="仿宋_GB2312"/>
                <w:sz w:val="18"/>
                <w:szCs w:val="18"/>
              </w:rPr>
              <w:t>1</w:t>
            </w:r>
            <w:bookmarkEnd w:id="57"/>
            <w:bookmarkEnd w:id="58"/>
          </w:p>
        </w:tc>
      </w:tr>
    </w:tbl>
    <w:p>
      <w:pPr>
        <w:pStyle w:val="21"/>
        <w:spacing w:line="360" w:lineRule="auto"/>
        <w:ind w:firstLine="482"/>
        <w:rPr>
          <w:rFonts w:ascii="Times New Roman" w:hAnsi="Times New Roman" w:eastAsia="仿宋_GB2312"/>
          <w:b/>
          <w:kern w:val="0"/>
        </w:rPr>
      </w:pPr>
    </w:p>
    <w:p>
      <w:pPr>
        <w:pStyle w:val="21"/>
        <w:numPr>
          <w:ilvl w:val="0"/>
          <w:numId w:val="1"/>
        </w:numPr>
        <w:spacing w:line="360" w:lineRule="auto"/>
        <w:ind w:firstLine="542" w:firstLineChars="225"/>
        <w:outlineLvl w:val="1"/>
        <w:rPr>
          <w:rFonts w:hint="eastAsia" w:ascii="楷体" w:hAnsi="楷体" w:eastAsia="楷体" w:cs="楷体"/>
          <w:kern w:val="0"/>
          <w:sz w:val="32"/>
          <w:szCs w:val="32"/>
        </w:rPr>
      </w:pPr>
      <w:r>
        <w:rPr>
          <w:rFonts w:ascii="Times New Roman" w:hAnsi="Times New Roman" w:eastAsia="仿宋_GB2312"/>
          <w:b/>
          <w:kern w:val="0"/>
        </w:rPr>
        <w:br w:type="page"/>
      </w:r>
      <w:bookmarkStart w:id="59" w:name="_Toc22160"/>
      <w:bookmarkStart w:id="60" w:name="_Toc22529"/>
      <w:r>
        <w:rPr>
          <w:rFonts w:hint="eastAsia" w:ascii="楷体" w:hAnsi="楷体" w:eastAsia="楷体" w:cs="楷体"/>
          <w:kern w:val="0"/>
          <w:sz w:val="32"/>
          <w:szCs w:val="32"/>
        </w:rPr>
        <w:t>课程体系结构</w:t>
      </w:r>
      <w:bookmarkEnd w:id="59"/>
      <w:bookmarkEnd w:id="60"/>
    </w:p>
    <w:tbl>
      <w:tblPr>
        <w:tblStyle w:val="11"/>
        <w:tblW w:w="8790" w:type="dxa"/>
        <w:tblInd w:w="-318" w:type="dxa"/>
        <w:tblLayout w:type="autofit"/>
        <w:tblCellMar>
          <w:top w:w="0" w:type="dxa"/>
          <w:left w:w="108" w:type="dxa"/>
          <w:bottom w:w="0" w:type="dxa"/>
          <w:right w:w="108" w:type="dxa"/>
        </w:tblCellMar>
      </w:tblPr>
      <w:tblGrid>
        <w:gridCol w:w="8790"/>
      </w:tblGrid>
      <w:tr>
        <w:tblPrEx>
          <w:tblCellMar>
            <w:top w:w="0" w:type="dxa"/>
            <w:left w:w="108" w:type="dxa"/>
            <w:bottom w:w="0" w:type="dxa"/>
            <w:right w:w="108" w:type="dxa"/>
          </w:tblCellMar>
        </w:tblPrEx>
        <w:trPr>
          <w:trHeight w:val="11295" w:hRule="atLeast"/>
        </w:trPr>
        <w:tc>
          <w:tcPr>
            <w:tcW w:w="8790" w:type="dxa"/>
            <w:noWrap w:val="0"/>
            <w:vAlign w:val="center"/>
          </w:tcPr>
          <w:p>
            <w:pPr>
              <w:keepNext w:val="0"/>
              <w:keepLines w:val="0"/>
              <w:suppressLineNumbers w:val="0"/>
              <w:spacing w:before="0" w:beforeAutospacing="0" w:after="0" w:afterAutospacing="0" w:line="360" w:lineRule="auto"/>
              <w:ind w:left="0" w:right="0" w:firstLine="480"/>
              <w:jc w:val="center"/>
              <w:rPr>
                <w:rFonts w:hint="default" w:ascii="仿宋" w:hAnsi="仿宋" w:eastAsia="仿宋" w:cs="仿宋"/>
                <w:color w:val="FF0000"/>
                <w:sz w:val="24"/>
              </w:rPr>
            </w:pPr>
            <w:r>
              <w:rPr>
                <w:rFonts w:hint="default" w:ascii="仿宋" w:hAnsi="仿宋" w:eastAsia="仿宋" w:cs="仿宋"/>
                <w:color w:val="FF0000"/>
                <w:sz w:val="24"/>
              </w:rPr>
              <mc:AlternateContent>
                <mc:Choice Requires="wps">
                  <w:drawing>
                    <wp:anchor distT="0" distB="0" distL="114300" distR="114300" simplePos="0" relativeHeight="251662336" behindDoc="0" locked="0" layoutInCell="1" allowOverlap="1">
                      <wp:simplePos x="0" y="0"/>
                      <wp:positionH relativeFrom="column">
                        <wp:posOffset>-56515</wp:posOffset>
                      </wp:positionH>
                      <wp:positionV relativeFrom="paragraph">
                        <wp:posOffset>92710</wp:posOffset>
                      </wp:positionV>
                      <wp:extent cx="403860" cy="4853305"/>
                      <wp:effectExtent l="4445" t="5080" r="10795" b="18415"/>
                      <wp:wrapNone/>
                      <wp:docPr id="6" name="文本框 6"/>
                      <wp:cNvGraphicFramePr/>
                      <a:graphic xmlns:a="http://schemas.openxmlformats.org/drawingml/2006/main">
                        <a:graphicData uri="http://schemas.microsoft.com/office/word/2010/wordprocessingShape">
                          <wps:wsp>
                            <wps:cNvSpPr txBox="1"/>
                            <wps:spPr>
                              <a:xfrm>
                                <a:off x="0" y="0"/>
                                <a:ext cx="403860" cy="4853305"/>
                              </a:xfrm>
                              <a:prstGeom prst="rect">
                                <a:avLst/>
                              </a:prstGeom>
                              <a:solidFill>
                                <a:srgbClr val="FFFFFF"/>
                              </a:solidFill>
                              <a:ln w="6350">
                                <a:solidFill>
                                  <a:prstClr val="black"/>
                                </a:solidFill>
                              </a:ln>
                              <a:effectLst/>
                            </wps:spPr>
                            <wps:txbx>
                              <w:txbxContent>
                                <w:p>
                                  <w:pPr>
                                    <w:spacing w:line="400" w:lineRule="exact"/>
                                    <w:jc w:val="center"/>
                                    <w:rPr>
                                      <w:rFonts w:hint="eastAsia" w:ascii="仿宋" w:hAnsi="仿宋" w:eastAsia="仿宋" w:cs="仿宋"/>
                                    </w:rPr>
                                  </w:pPr>
                                  <w:r>
                                    <w:rPr>
                                      <w:rFonts w:hint="eastAsia" w:ascii="仿宋" w:hAnsi="仿宋" w:eastAsia="仿宋" w:cs="仿宋"/>
                                    </w:rPr>
                                    <w:t>专 业 （技能）课</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45pt;margin-top:7.3pt;height:382.15pt;width:31.8pt;z-index:251662336;mso-width-relative:page;mso-height-relative:page;" fillcolor="#FFFFFF" filled="t" stroked="t" coordsize="21600,21600" o:gfxdata="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6rS0O9UAAAAIAQAADwAAAAAAAAABACAAAAAiAAAAZHJzL2Rvd25yZXYueG1sUEsBAhQAFAAAAAgA&#10;h07iQNbsy0BhAgAAxwQAAA4AAAAAAAAAAQAgAAAAJAEAAGRycy9lMm9Eb2MueG1sUEsFBgAAAAAG&#10;AAYAWQEAAPcFAAAAAA==&#10;">
                      <v:fill on="t" focussize="0,0"/>
                      <v:stroke weight="0.5pt" color="#000000" joinstyle="round"/>
                      <v:imagedata o:title=""/>
                      <o:lock v:ext="edit" aspectratio="f"/>
                      <v:textbox style="layout-flow:vertical-ideographic;">
                        <w:txbxContent>
                          <w:p>
                            <w:pPr>
                              <w:spacing w:line="400" w:lineRule="exact"/>
                              <w:jc w:val="center"/>
                              <w:rPr>
                                <w:rFonts w:hint="eastAsia" w:ascii="仿宋" w:hAnsi="仿宋" w:eastAsia="仿宋" w:cs="仿宋"/>
                              </w:rPr>
                            </w:pPr>
                            <w:r>
                              <w:rPr>
                                <w:rFonts w:hint="eastAsia" w:ascii="仿宋" w:hAnsi="仿宋" w:eastAsia="仿宋" w:cs="仿宋"/>
                              </w:rPr>
                              <w:t>专 业 （技能）课</w:t>
                            </w:r>
                          </w:p>
                        </w:txbxContent>
                      </v:textbox>
                    </v:shape>
                  </w:pict>
                </mc:Fallback>
              </mc:AlternateContent>
            </w:r>
            <w:r>
              <w:rPr>
                <w:rFonts w:hint="default" w:ascii="仿宋" w:hAnsi="仿宋" w:eastAsia="仿宋" w:cs="仿宋"/>
                <w:color w:val="FF0000"/>
                <w:sz w:val="24"/>
              </w:rPr>
              <mc:AlternateContent>
                <mc:Choice Requires="wps">
                  <w:drawing>
                    <wp:anchor distT="0" distB="0" distL="114300" distR="114300" simplePos="0" relativeHeight="251664384" behindDoc="0" locked="0" layoutInCell="1" allowOverlap="1">
                      <wp:simplePos x="0" y="0"/>
                      <wp:positionH relativeFrom="column">
                        <wp:posOffset>484505</wp:posOffset>
                      </wp:positionH>
                      <wp:positionV relativeFrom="paragraph">
                        <wp:posOffset>104775</wp:posOffset>
                      </wp:positionV>
                      <wp:extent cx="4929505" cy="320040"/>
                      <wp:effectExtent l="4445" t="4445" r="19050" b="18415"/>
                      <wp:wrapNone/>
                      <wp:docPr id="7" name="文本框 7"/>
                      <wp:cNvGraphicFramePr/>
                      <a:graphic xmlns:a="http://schemas.openxmlformats.org/drawingml/2006/main">
                        <a:graphicData uri="http://schemas.microsoft.com/office/word/2010/wordprocessingShape">
                          <wps:wsp>
                            <wps:cNvSpPr txBox="1"/>
                            <wps:spPr>
                              <a:xfrm>
                                <a:off x="0" y="0"/>
                                <a:ext cx="4929505" cy="320040"/>
                              </a:xfrm>
                              <a:prstGeom prst="rect">
                                <a:avLst/>
                              </a:prstGeom>
                              <a:solidFill>
                                <a:srgbClr val="FFFFFF"/>
                              </a:solidFill>
                              <a:ln w="6350">
                                <a:solidFill>
                                  <a:prstClr val="black"/>
                                </a:solidFill>
                              </a:ln>
                              <a:effectLst/>
                            </wps:spPr>
                            <wps:txbx>
                              <w:txbxContent>
                                <w:p>
                                  <w:pPr>
                                    <w:ind w:firstLine="3150" w:firstLineChars="1500"/>
                                    <w:jc w:val="both"/>
                                    <w:rPr>
                                      <w:rFonts w:hint="eastAsia" w:ascii="仿宋" w:hAnsi="仿宋" w:eastAsia="仿宋" w:cs="仿宋"/>
                                    </w:rPr>
                                  </w:pPr>
                                  <w:r>
                                    <w:rPr>
                                      <w:rFonts w:hint="eastAsia" w:ascii="仿宋" w:hAnsi="仿宋" w:eastAsia="仿宋" w:cs="仿宋"/>
                                    </w:rPr>
                                    <w:t>顶岗实习</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8.15pt;margin-top:8.25pt;height:25.2pt;width:388.15pt;z-index:251664384;mso-width-relative:page;mso-height-relative:page;" fillcolor="#FFFFFF" filled="t" stroked="t" coordsize="21600,21600" o:gfxdata="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gjtyRdUAAAAIAQAADwAAAAAAAAABACAAAAAiAAAAZHJzL2Rvd25yZXYueG1sUEsBAhQAFAAAAAgA&#10;h07iQHJTpINhAgAAxQQAAA4AAAAAAAAAAQAgAAAAJAEAAGRycy9lMm9Eb2MueG1sUEsFBgAAAAAG&#10;AAYAWQEAAPcFAAAAAA==&#10;">
                      <v:fill on="t" focussize="0,0"/>
                      <v:stroke weight="0.5pt" color="#000000" joinstyle="round"/>
                      <v:imagedata o:title=""/>
                      <o:lock v:ext="edit" aspectratio="f"/>
                      <v:textbox>
                        <w:txbxContent>
                          <w:p>
                            <w:pPr>
                              <w:ind w:firstLine="3150" w:firstLineChars="1500"/>
                              <w:jc w:val="both"/>
                              <w:rPr>
                                <w:rFonts w:hint="eastAsia" w:ascii="仿宋" w:hAnsi="仿宋" w:eastAsia="仿宋" w:cs="仿宋"/>
                              </w:rPr>
                            </w:pPr>
                            <w:r>
                              <w:rPr>
                                <w:rFonts w:hint="eastAsia" w:ascii="仿宋" w:hAnsi="仿宋" w:eastAsia="仿宋" w:cs="仿宋"/>
                              </w:rPr>
                              <w:t>顶岗实习</w:t>
                            </w:r>
                          </w:p>
                        </w:txbxContent>
                      </v:textbox>
                    </v:shape>
                  </w:pict>
                </mc:Fallback>
              </mc:AlternateContent>
            </w:r>
          </w:p>
          <w:p>
            <w:pPr>
              <w:keepNext w:val="0"/>
              <w:keepLines w:val="0"/>
              <w:suppressLineNumbers w:val="0"/>
              <w:spacing w:before="0" w:beforeAutospacing="0" w:after="0" w:afterAutospacing="0" w:line="360" w:lineRule="auto"/>
              <w:ind w:left="0" w:right="-82" w:rightChars="-39" w:firstLine="480"/>
              <w:jc w:val="center"/>
              <w:rPr>
                <w:rFonts w:hint="default" w:ascii="仿宋" w:hAnsi="仿宋" w:eastAsia="仿宋" w:cs="仿宋"/>
                <w:color w:val="FF0000"/>
                <w:sz w:val="24"/>
              </w:rPr>
            </w:pPr>
            <w:r>
              <w:rPr>
                <w:rFonts w:hint="default" w:ascii="仿宋" w:hAnsi="仿宋" w:eastAsia="仿宋" w:cs="仿宋"/>
                <w:color w:val="FF0000"/>
                <w:sz w:val="24"/>
              </w:rPr>
              <mc:AlternateContent>
                <mc:Choice Requires="wps">
                  <w:drawing>
                    <wp:anchor distT="0" distB="0" distL="114300" distR="114300" simplePos="0" relativeHeight="251670528" behindDoc="0" locked="0" layoutInCell="1" allowOverlap="1">
                      <wp:simplePos x="0" y="0"/>
                      <wp:positionH relativeFrom="column">
                        <wp:posOffset>2807970</wp:posOffset>
                      </wp:positionH>
                      <wp:positionV relativeFrom="paragraph">
                        <wp:posOffset>197485</wp:posOffset>
                      </wp:positionV>
                      <wp:extent cx="5080" cy="328930"/>
                      <wp:effectExtent l="45085" t="0" r="64135" b="13970"/>
                      <wp:wrapNone/>
                      <wp:docPr id="8" name="直接箭头连接符 8"/>
                      <wp:cNvGraphicFramePr/>
                      <a:graphic xmlns:a="http://schemas.openxmlformats.org/drawingml/2006/main">
                        <a:graphicData uri="http://schemas.microsoft.com/office/word/2010/wordprocessingShape">
                          <wps:wsp>
                            <wps:cNvCnPr/>
                            <wps:spPr>
                              <a:xfrm flipV="1">
                                <a:off x="0" y="0"/>
                                <a:ext cx="5080" cy="328930"/>
                              </a:xfrm>
                              <a:prstGeom prst="straightConnector1">
                                <a:avLst/>
                              </a:prstGeom>
                              <a:ln w="9525" cap="flat" cmpd="sng">
                                <a:solidFill>
                                  <a:schemeClr val="tx1"/>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y;margin-left:221.1pt;margin-top:15.55pt;height:25.9pt;width:0.4pt;z-index:251670528;mso-width-relative:page;mso-height-relative:page;" filled="f" stroked="t" coordsize="21600,21600" o:gfxdata="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wr6ifYAAAACQEAAA8AAAAAAAAAAQAg&#10;AAAAIgAAAGRycy9kb3ducmV2LnhtbFBLAQIUABQAAAAIAIdO4kDCOBYaDgIAAPkDAAAOAAAAAAAA&#10;AAEAIAAAACcBAABkcnMvZTJvRG9jLnhtbFBLBQYAAAAABgAGAFkBAACnBQAAAAA=&#10;">
                      <v:fill on="f" focussize="0,0"/>
                      <v:stroke color="#000000 [3213]" joinstyle="round" endarrow="open"/>
                      <v:imagedata o:title=""/>
                      <o:lock v:ext="edit" aspectratio="f"/>
                    </v:shape>
                  </w:pict>
                </mc:Fallback>
              </mc:AlternateContent>
            </w:r>
          </w:p>
          <w:p>
            <w:pPr>
              <w:keepNext w:val="0"/>
              <w:keepLines w:val="0"/>
              <w:suppressLineNumbers w:val="0"/>
              <w:spacing w:before="0" w:beforeAutospacing="0" w:after="0" w:afterAutospacing="0" w:line="360" w:lineRule="auto"/>
              <w:ind w:left="0" w:right="-82" w:rightChars="-39" w:firstLine="480"/>
              <w:jc w:val="center"/>
              <w:rPr>
                <w:rFonts w:hint="default" w:ascii="仿宋" w:hAnsi="仿宋" w:eastAsia="仿宋" w:cs="仿宋"/>
                <w:color w:val="FF0000"/>
                <w:sz w:val="24"/>
              </w:rPr>
            </w:pPr>
            <w:r>
              <w:rPr>
                <w:rFonts w:hint="default" w:ascii="仿宋" w:hAnsi="仿宋" w:eastAsia="仿宋" w:cs="仿宋"/>
                <w:color w:val="FF0000"/>
                <w:sz w:val="24"/>
              </w:rPr>
              <mc:AlternateContent>
                <mc:Choice Requires="wps">
                  <w:drawing>
                    <wp:anchor distT="0" distB="0" distL="114300" distR="114300" simplePos="0" relativeHeight="251665408" behindDoc="0" locked="0" layoutInCell="1" allowOverlap="1">
                      <wp:simplePos x="0" y="0"/>
                      <wp:positionH relativeFrom="column">
                        <wp:posOffset>586740</wp:posOffset>
                      </wp:positionH>
                      <wp:positionV relativeFrom="paragraph">
                        <wp:posOffset>197485</wp:posOffset>
                      </wp:positionV>
                      <wp:extent cx="396240" cy="2181860"/>
                      <wp:effectExtent l="4445" t="4445" r="18415" b="23495"/>
                      <wp:wrapNone/>
                      <wp:docPr id="5" name="文本框 5"/>
                      <wp:cNvGraphicFramePr/>
                      <a:graphic xmlns:a="http://schemas.openxmlformats.org/drawingml/2006/main">
                        <a:graphicData uri="http://schemas.microsoft.com/office/word/2010/wordprocessingShape">
                          <wps:wsp>
                            <wps:cNvSpPr txBox="1"/>
                            <wps:spPr>
                              <a:xfrm>
                                <a:off x="0" y="0"/>
                                <a:ext cx="396240" cy="1660525"/>
                              </a:xfrm>
                              <a:prstGeom prst="rect">
                                <a:avLst/>
                              </a:prstGeom>
                              <a:solidFill>
                                <a:srgbClr val="FFFFFF"/>
                              </a:solidFill>
                              <a:ln w="6350">
                                <a:solidFill>
                                  <a:prstClr val="black"/>
                                </a:solidFill>
                              </a:ln>
                              <a:effectLst/>
                            </wps:spPr>
                            <wps:txbx>
                              <w:txbxContent>
                                <w:p>
                                  <w:pPr>
                                    <w:spacing w:line="400" w:lineRule="exact"/>
                                    <w:jc w:val="center"/>
                                    <w:rPr>
                                      <w:rFonts w:hint="eastAsia" w:ascii="仿宋" w:hAnsi="仿宋" w:eastAsia="仿宋" w:cs="仿宋"/>
                                    </w:rPr>
                                  </w:pPr>
                                  <w:r>
                                    <w:rPr>
                                      <w:rFonts w:hint="eastAsia" w:ascii="仿宋" w:hAnsi="仿宋" w:eastAsia="仿宋" w:cs="仿宋"/>
                                    </w:rPr>
                                    <w:t>专业核心课</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6.2pt;margin-top:15.55pt;height:171.8pt;width:31.2pt;z-index:251665408;mso-width-relative:page;mso-height-relative:page;" fillcolor="#FFFFFF" filled="t" stroked="t" coordsize="21600,21600" o:gfxdata="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MON6MPWAAAACQEAAA8AAAAAAAAAAQAgAAAAIgAAAGRycy9kb3ducmV2LnhtbFBLAQIUABQA&#10;AAAIAIdO4kAlYpEdZAIAAMcEAAAOAAAAAAAAAAEAIAAAACUBAABkcnMvZTJvRG9jLnhtbFBLBQYA&#10;AAAABgAGAFkBAAD7BQAAAAA=&#10;">
                      <v:fill on="t" focussize="0,0"/>
                      <v:stroke weight="0.5pt" color="#000000" joinstyle="round"/>
                      <v:imagedata o:title=""/>
                      <o:lock v:ext="edit" aspectratio="f"/>
                      <v:textbox style="layout-flow:vertical-ideographic;">
                        <w:txbxContent>
                          <w:p>
                            <w:pPr>
                              <w:spacing w:line="400" w:lineRule="exact"/>
                              <w:jc w:val="center"/>
                              <w:rPr>
                                <w:rFonts w:hint="eastAsia" w:ascii="仿宋" w:hAnsi="仿宋" w:eastAsia="仿宋" w:cs="仿宋"/>
                              </w:rPr>
                            </w:pPr>
                            <w:r>
                              <w:rPr>
                                <w:rFonts w:hint="eastAsia" w:ascii="仿宋" w:hAnsi="仿宋" w:eastAsia="仿宋" w:cs="仿宋"/>
                              </w:rPr>
                              <w:t>专业核心课</w:t>
                            </w:r>
                          </w:p>
                        </w:txbxContent>
                      </v:textbox>
                    </v:shape>
                  </w:pict>
                </mc:Fallback>
              </mc:AlternateContent>
            </w:r>
            <w:r>
              <w:rPr>
                <w:rFonts w:hint="default" w:ascii="仿宋" w:hAnsi="仿宋" w:eastAsia="仿宋" w:cs="仿宋"/>
                <w:color w:val="FF0000"/>
                <w:sz w:val="24"/>
              </w:rPr>
              <mc:AlternateContent>
                <mc:Choice Requires="wps">
                  <w:drawing>
                    <wp:anchor distT="0" distB="0" distL="114300" distR="114300" simplePos="0" relativeHeight="251667456" behindDoc="0" locked="0" layoutInCell="1" allowOverlap="1">
                      <wp:simplePos x="0" y="0"/>
                      <wp:positionH relativeFrom="column">
                        <wp:posOffset>1287780</wp:posOffset>
                      </wp:positionH>
                      <wp:positionV relativeFrom="paragraph">
                        <wp:posOffset>231775</wp:posOffset>
                      </wp:positionV>
                      <wp:extent cx="2941320" cy="2157095"/>
                      <wp:effectExtent l="4445" t="4445" r="6985" b="10160"/>
                      <wp:wrapNone/>
                      <wp:docPr id="10" name="文本框 10"/>
                      <wp:cNvGraphicFramePr/>
                      <a:graphic xmlns:a="http://schemas.openxmlformats.org/drawingml/2006/main">
                        <a:graphicData uri="http://schemas.microsoft.com/office/word/2010/wordprocessingShape">
                          <wps:wsp>
                            <wps:cNvSpPr txBox="1"/>
                            <wps:spPr>
                              <a:xfrm>
                                <a:off x="0" y="0"/>
                                <a:ext cx="1363980" cy="1432560"/>
                              </a:xfrm>
                              <a:prstGeom prst="rect">
                                <a:avLst/>
                              </a:prstGeom>
                              <a:solidFill>
                                <a:srgbClr val="FFFFFF"/>
                              </a:solidFill>
                              <a:ln w="6350">
                                <a:solidFill>
                                  <a:prstClr val="black"/>
                                </a:solidFill>
                              </a:ln>
                              <a:effectLst/>
                            </wps:spPr>
                            <wps:txbx>
                              <w:txbxContent>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1.图像处理</w:t>
                                  </w:r>
                                  <w:r>
                                    <w:rPr>
                                      <w:rFonts w:hint="eastAsia" w:ascii="仿宋" w:hAnsi="仿宋" w:eastAsia="仿宋" w:cs="仿宋"/>
                                    </w:rPr>
                                    <w:t xml:space="preserve">            </w:t>
                                  </w:r>
                                </w:p>
                                <w:p>
                                  <w:pPr>
                                    <w:numPr>
                                      <w:ilvl w:val="0"/>
                                      <w:numId w:val="0"/>
                                    </w:numPr>
                                    <w:spacing w:line="280" w:lineRule="exact"/>
                                    <w:rPr>
                                      <w:rFonts w:hint="default" w:ascii="仿宋" w:hAnsi="仿宋" w:eastAsia="仿宋" w:cs="仿宋"/>
                                      <w:lang w:val="en-US" w:eastAsia="zh-CN"/>
                                    </w:rPr>
                                  </w:pPr>
                                  <w:r>
                                    <w:rPr>
                                      <w:rFonts w:hint="eastAsia" w:ascii="仿宋" w:hAnsi="仿宋" w:eastAsia="仿宋" w:cs="仿宋"/>
                                      <w:lang w:val="en-US" w:eastAsia="zh-CN"/>
                                    </w:rPr>
                                    <w:t>2.新型农村经营组织</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3.</w:t>
                                  </w:r>
                                  <w:r>
                                    <w:rPr>
                                      <w:rFonts w:hint="eastAsia" w:ascii="仿宋" w:hAnsi="仿宋" w:eastAsia="仿宋" w:cs="仿宋"/>
                                    </w:rPr>
                                    <w:t>网店客服</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4.</w:t>
                                  </w:r>
                                  <w:r>
                                    <w:rPr>
                                      <w:rFonts w:hint="eastAsia" w:ascii="仿宋" w:hAnsi="仿宋" w:eastAsia="仿宋" w:cs="仿宋"/>
                                    </w:rPr>
                                    <w:t>网店推广</w:t>
                                  </w:r>
                                </w:p>
                                <w:p>
                                  <w:pPr>
                                    <w:numPr>
                                      <w:ilvl w:val="0"/>
                                      <w:numId w:val="0"/>
                                    </w:numPr>
                                    <w:spacing w:line="280" w:lineRule="exact"/>
                                    <w:rPr>
                                      <w:rFonts w:hint="default" w:ascii="仿宋" w:hAnsi="仿宋" w:eastAsia="仿宋" w:cs="仿宋"/>
                                      <w:lang w:val="en-US" w:eastAsia="zh-CN"/>
                                    </w:rPr>
                                  </w:pPr>
                                  <w:r>
                                    <w:rPr>
                                      <w:rFonts w:hint="eastAsia" w:ascii="仿宋" w:hAnsi="仿宋" w:eastAsia="仿宋" w:cs="仿宋"/>
                                      <w:lang w:val="en-US" w:eastAsia="zh-CN"/>
                                    </w:rPr>
                                    <w:t>5.农产品营销</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6.</w:t>
                                  </w:r>
                                  <w:r>
                                    <w:rPr>
                                      <w:rFonts w:hint="eastAsia" w:ascii="仿宋" w:hAnsi="仿宋" w:eastAsia="仿宋" w:cs="仿宋"/>
                                    </w:rPr>
                                    <w:t>网店美工</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7.</w:t>
                                  </w:r>
                                  <w:r>
                                    <w:rPr>
                                      <w:rFonts w:hint="eastAsia" w:ascii="仿宋" w:hAnsi="仿宋" w:eastAsia="仿宋" w:cs="仿宋"/>
                                    </w:rPr>
                                    <w:t>新媒体营销</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8.</w:t>
                                  </w:r>
                                  <w:r>
                                    <w:rPr>
                                      <w:rFonts w:hint="eastAsia" w:ascii="仿宋" w:hAnsi="仿宋" w:eastAsia="仿宋" w:cs="仿宋"/>
                                    </w:rPr>
                                    <w:t>网店经营与管理</w:t>
                                  </w:r>
                                </w:p>
                                <w:p>
                                  <w:pPr>
                                    <w:rPr>
                                      <w:rFonts w:ascii="Times New Roman" w:hAnsi="Times New Roma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1.4pt;margin-top:18.25pt;height:169.85pt;width:231.6pt;z-index:251667456;mso-width-relative:page;mso-height-relative:page;" fillcolor="#FFFFFF" filled="t" stroked="t" coordsize="21600,21600" o:gfxdata="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CBUAIvWAAAACgEAAA8AAAAAAAAAAQAgAAAAIgAAAGRycy9kb3ducmV2LnhtbFBLAQIUABQAAAAI&#10;AIdO4kB0WEH2YQIAAMgEAAAOAAAAAAAAAAEAIAAAACUBAABkcnMvZTJvRG9jLnhtbFBLBQYAAAAA&#10;BgAGAFkBAAD4BQAAAAA=&#10;">
                      <v:fill on="t" focussize="0,0"/>
                      <v:stroke weight="0.5pt" color="#000000" joinstyle="round"/>
                      <v:imagedata o:title=""/>
                      <o:lock v:ext="edit" aspectratio="f"/>
                      <v:textbox>
                        <w:txbxContent>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1.图像处理</w:t>
                            </w:r>
                            <w:r>
                              <w:rPr>
                                <w:rFonts w:hint="eastAsia" w:ascii="仿宋" w:hAnsi="仿宋" w:eastAsia="仿宋" w:cs="仿宋"/>
                              </w:rPr>
                              <w:t xml:space="preserve">            </w:t>
                            </w:r>
                          </w:p>
                          <w:p>
                            <w:pPr>
                              <w:numPr>
                                <w:ilvl w:val="0"/>
                                <w:numId w:val="0"/>
                              </w:numPr>
                              <w:spacing w:line="280" w:lineRule="exact"/>
                              <w:rPr>
                                <w:rFonts w:hint="default" w:ascii="仿宋" w:hAnsi="仿宋" w:eastAsia="仿宋" w:cs="仿宋"/>
                                <w:lang w:val="en-US" w:eastAsia="zh-CN"/>
                              </w:rPr>
                            </w:pPr>
                            <w:r>
                              <w:rPr>
                                <w:rFonts w:hint="eastAsia" w:ascii="仿宋" w:hAnsi="仿宋" w:eastAsia="仿宋" w:cs="仿宋"/>
                                <w:lang w:val="en-US" w:eastAsia="zh-CN"/>
                              </w:rPr>
                              <w:t>2.新型农村经营组织</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3.</w:t>
                            </w:r>
                            <w:r>
                              <w:rPr>
                                <w:rFonts w:hint="eastAsia" w:ascii="仿宋" w:hAnsi="仿宋" w:eastAsia="仿宋" w:cs="仿宋"/>
                              </w:rPr>
                              <w:t>网店客服</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4.</w:t>
                            </w:r>
                            <w:r>
                              <w:rPr>
                                <w:rFonts w:hint="eastAsia" w:ascii="仿宋" w:hAnsi="仿宋" w:eastAsia="仿宋" w:cs="仿宋"/>
                              </w:rPr>
                              <w:t>网店推广</w:t>
                            </w:r>
                          </w:p>
                          <w:p>
                            <w:pPr>
                              <w:numPr>
                                <w:ilvl w:val="0"/>
                                <w:numId w:val="0"/>
                              </w:numPr>
                              <w:spacing w:line="280" w:lineRule="exact"/>
                              <w:rPr>
                                <w:rFonts w:hint="default" w:ascii="仿宋" w:hAnsi="仿宋" w:eastAsia="仿宋" w:cs="仿宋"/>
                                <w:lang w:val="en-US" w:eastAsia="zh-CN"/>
                              </w:rPr>
                            </w:pPr>
                            <w:r>
                              <w:rPr>
                                <w:rFonts w:hint="eastAsia" w:ascii="仿宋" w:hAnsi="仿宋" w:eastAsia="仿宋" w:cs="仿宋"/>
                                <w:lang w:val="en-US" w:eastAsia="zh-CN"/>
                              </w:rPr>
                              <w:t>5.农产品营销</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6.</w:t>
                            </w:r>
                            <w:r>
                              <w:rPr>
                                <w:rFonts w:hint="eastAsia" w:ascii="仿宋" w:hAnsi="仿宋" w:eastAsia="仿宋" w:cs="仿宋"/>
                              </w:rPr>
                              <w:t>网店美工</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7.</w:t>
                            </w:r>
                            <w:r>
                              <w:rPr>
                                <w:rFonts w:hint="eastAsia" w:ascii="仿宋" w:hAnsi="仿宋" w:eastAsia="仿宋" w:cs="仿宋"/>
                              </w:rPr>
                              <w:t>新媒体营销</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8.</w:t>
                            </w:r>
                            <w:r>
                              <w:rPr>
                                <w:rFonts w:hint="eastAsia" w:ascii="仿宋" w:hAnsi="仿宋" w:eastAsia="仿宋" w:cs="仿宋"/>
                              </w:rPr>
                              <w:t>网店经营与管理</w:t>
                            </w:r>
                          </w:p>
                          <w:p>
                            <w:pPr>
                              <w:rPr>
                                <w:rFonts w:ascii="Times New Roman" w:hAnsi="Times New Roman"/>
                              </w:rPr>
                            </w:pPr>
                          </w:p>
                        </w:txbxContent>
                      </v:textbox>
                    </v:shape>
                  </w:pict>
                </mc:Fallback>
              </mc:AlternateContent>
            </w:r>
            <w:r>
              <w:rPr>
                <w:rFonts w:hint="default" w:ascii="仿宋" w:hAnsi="仿宋" w:eastAsia="仿宋" w:cs="仿宋"/>
                <w:color w:val="FF0000"/>
                <w:sz w:val="24"/>
              </w:rPr>
              <mc:AlternateContent>
                <mc:Choice Requires="wps">
                  <w:drawing>
                    <wp:anchor distT="0" distB="0" distL="114300" distR="114300" simplePos="0" relativeHeight="251668480" behindDoc="0" locked="0" layoutInCell="1" allowOverlap="1">
                      <wp:simplePos x="0" y="0"/>
                      <wp:positionH relativeFrom="column">
                        <wp:posOffset>4362450</wp:posOffset>
                      </wp:positionH>
                      <wp:positionV relativeFrom="paragraph">
                        <wp:posOffset>197485</wp:posOffset>
                      </wp:positionV>
                      <wp:extent cx="1063625" cy="3820795"/>
                      <wp:effectExtent l="5080" t="4445" r="17145" b="22860"/>
                      <wp:wrapNone/>
                      <wp:docPr id="12" name="文本框 12"/>
                      <wp:cNvGraphicFramePr/>
                      <a:graphic xmlns:a="http://schemas.openxmlformats.org/drawingml/2006/main">
                        <a:graphicData uri="http://schemas.microsoft.com/office/word/2010/wordprocessingShape">
                          <wps:wsp>
                            <wps:cNvSpPr txBox="1"/>
                            <wps:spPr>
                              <a:xfrm>
                                <a:off x="0" y="0"/>
                                <a:ext cx="864235" cy="3032125"/>
                              </a:xfrm>
                              <a:prstGeom prst="rect">
                                <a:avLst/>
                              </a:prstGeom>
                              <a:solidFill>
                                <a:srgbClr val="FFFFFF"/>
                              </a:solidFill>
                              <a:ln w="6350">
                                <a:solidFill>
                                  <a:prstClr val="black"/>
                                </a:solidFill>
                              </a:ln>
                              <a:effectLst/>
                            </wps:spPr>
                            <wps:txbx>
                              <w:txbxContent>
                                <w:p>
                                  <w:pPr>
                                    <w:rPr>
                                      <w:rFonts w:hint="eastAsia" w:ascii="Times New Roman" w:hAnsi="Times New Roman"/>
                                      <w:szCs w:val="21"/>
                                    </w:rPr>
                                  </w:pPr>
                                </w:p>
                                <w:p>
                                  <w:pPr>
                                    <w:rPr>
                                      <w:rFonts w:hint="eastAsia" w:ascii="Times New Roman" w:hAnsi="Times New Roman"/>
                                      <w:szCs w:val="21"/>
                                    </w:rPr>
                                  </w:pPr>
                                </w:p>
                                <w:p>
                                  <w:pPr>
                                    <w:rPr>
                                      <w:rFonts w:hint="eastAsia" w:ascii="仿宋" w:hAnsi="仿宋" w:eastAsia="仿宋" w:cs="仿宋"/>
                                      <w:szCs w:val="21"/>
                                    </w:rPr>
                                  </w:pPr>
                                  <w:r>
                                    <w:rPr>
                                      <w:rFonts w:hint="eastAsia" w:ascii="仿宋" w:hAnsi="仿宋" w:eastAsia="仿宋" w:cs="仿宋"/>
                                      <w:szCs w:val="21"/>
                                    </w:rPr>
                                    <w:t>专业选修课</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1.</w:t>
                                  </w:r>
                                  <w:r>
                                    <w:rPr>
                                      <w:rFonts w:hint="eastAsia" w:ascii="仿宋" w:hAnsi="仿宋" w:eastAsia="仿宋" w:cs="仿宋"/>
                                    </w:rPr>
                                    <w:t>市场营销学</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2.</w:t>
                                  </w:r>
                                  <w:r>
                                    <w:rPr>
                                      <w:rFonts w:hint="eastAsia" w:ascii="仿宋" w:hAnsi="仿宋" w:eastAsia="仿宋" w:cs="仿宋"/>
                                    </w:rPr>
                                    <w:t>广告学</w:t>
                                  </w:r>
                                </w:p>
                                <w:p>
                                  <w:pPr>
                                    <w:numPr>
                                      <w:ilvl w:val="0"/>
                                      <w:numId w:val="0"/>
                                    </w:numPr>
                                    <w:spacing w:line="280" w:lineRule="exact"/>
                                    <w:rPr>
                                      <w:rFonts w:hint="default" w:ascii="仿宋" w:hAnsi="仿宋" w:eastAsia="仿宋" w:cs="仿宋"/>
                                      <w:lang w:val="en-US" w:eastAsia="zh-CN"/>
                                    </w:rPr>
                                  </w:pPr>
                                  <w:r>
                                    <w:rPr>
                                      <w:rFonts w:hint="eastAsia" w:ascii="仿宋" w:hAnsi="仿宋" w:eastAsia="仿宋" w:cs="仿宋"/>
                                      <w:lang w:val="en-US" w:eastAsia="zh-CN"/>
                                    </w:rPr>
                                    <w:t>3.电商物流配送</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4.</w:t>
                                  </w:r>
                                  <w:r>
                                    <w:rPr>
                                      <w:rFonts w:hint="eastAsia" w:ascii="仿宋" w:hAnsi="仿宋" w:eastAsia="仿宋" w:cs="仿宋"/>
                                    </w:rPr>
                                    <w:t>ERP沙盘</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5.</w:t>
                                  </w:r>
                                  <w:r>
                                    <w:rPr>
                                      <w:rFonts w:hint="eastAsia" w:ascii="仿宋" w:hAnsi="仿宋" w:eastAsia="仿宋" w:cs="仿宋"/>
                                    </w:rPr>
                                    <w:t>财经写作</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6.</w:t>
                                  </w:r>
                                  <w:r>
                                    <w:rPr>
                                      <w:rFonts w:hint="eastAsia" w:ascii="仿宋" w:hAnsi="仿宋" w:eastAsia="仿宋" w:cs="仿宋"/>
                                    </w:rPr>
                                    <w:t>职场礼仪</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7.</w:t>
                                  </w:r>
                                  <w:r>
                                    <w:rPr>
                                      <w:rFonts w:hint="eastAsia" w:ascii="仿宋" w:hAnsi="仿宋" w:eastAsia="仿宋" w:cs="仿宋"/>
                                    </w:rPr>
                                    <w:t>职业发展与就业指导</w:t>
                                  </w:r>
                                </w:p>
                                <w:p>
                                  <w:pPr>
                                    <w:numPr>
                                      <w:ilvl w:val="0"/>
                                      <w:numId w:val="0"/>
                                    </w:numPr>
                                    <w:spacing w:line="280" w:lineRule="exact"/>
                                    <w:ind w:leftChars="0"/>
                                    <w:rPr>
                                      <w:rFonts w:hint="eastAsia" w:ascii="仿宋" w:hAnsi="仿宋" w:eastAsia="仿宋" w:cs="仿宋"/>
                                    </w:rPr>
                                  </w:pPr>
                                  <w:r>
                                    <w:rPr>
                                      <w:rFonts w:hint="eastAsia" w:ascii="仿宋" w:hAnsi="仿宋" w:eastAsia="仿宋" w:cs="仿宋"/>
                                      <w:lang w:val="en-US" w:eastAsia="zh-CN"/>
                                    </w:rPr>
                                    <w:t>8.</w:t>
                                  </w:r>
                                  <w:r>
                                    <w:rPr>
                                      <w:rFonts w:hint="eastAsia" w:ascii="仿宋" w:hAnsi="仿宋" w:eastAsia="仿宋" w:cs="仿宋"/>
                                    </w:rPr>
                                    <w:t>创新创业</w:t>
                                  </w:r>
                                </w:p>
                                <w:p>
                                  <w:pPr>
                                    <w:numPr>
                                      <w:ilvl w:val="0"/>
                                      <w:numId w:val="0"/>
                                    </w:numPr>
                                    <w:spacing w:line="280" w:lineRule="exact"/>
                                    <w:ind w:leftChars="0"/>
                                    <w:rPr>
                                      <w:rFonts w:hint="eastAsia" w:ascii="Times New Roman" w:hAnsi="Times New Roman"/>
                                    </w:rPr>
                                  </w:pPr>
                                  <w:r>
                                    <w:rPr>
                                      <w:rFonts w:hint="eastAsia" w:ascii="仿宋" w:hAnsi="仿宋" w:eastAsia="仿宋" w:cs="仿宋"/>
                                    </w:rPr>
                                    <w:t>教育</w:t>
                                  </w:r>
                                </w:p>
                                <w:p>
                                  <w:pPr>
                                    <w:spacing w:line="280" w:lineRule="exact"/>
                                    <w:rPr>
                                      <w:rFonts w:hint="eastAsia" w:ascii="Times New Roman" w:hAnsi="Times New Roman"/>
                                    </w:rPr>
                                  </w:pPr>
                                </w:p>
                                <w:p>
                                  <w:pPr>
                                    <w:rPr>
                                      <w:rFonts w:hint="eastAsia" w:ascii="Times New Roman" w:hAnsi="Times New Roman"/>
                                      <w:szCs w:val="21"/>
                                    </w:rPr>
                                  </w:pPr>
                                </w:p>
                                <w:p>
                                  <w:pPr>
                                    <w:rPr>
                                      <w:rFonts w:ascii="Times New Roman" w:hAnsi="Times New Roman"/>
                                      <w:szCs w:val="21"/>
                                    </w:rPr>
                                  </w:pPr>
                                </w:p>
                                <w:p>
                                  <w:pPr>
                                    <w:spacing w:line="280" w:lineRule="exact"/>
                                    <w:rPr>
                                      <w:rFonts w:ascii="Times New Roman" w:hAnsi="Times New Roma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3.5pt;margin-top:15.55pt;height:300.85pt;width:83.75pt;z-index:251668480;mso-width-relative:page;mso-height-relative:page;" fillcolor="#FFFFFF" filled="t" stroked="t" coordsize="21600,21600" o:gfxdata="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URC1AdcAAAAKAQAADwAAAAAAAAABACAAAAAiAAAAZHJzL2Rvd25yZXYueG1sUEsBAhQAFAAAAAgA&#10;h07iQL8gSzxfAgAAxwQAAA4AAAAAAAAAAQAgAAAAJgEAAGRycy9lMm9Eb2MueG1sUEsFBgAAAAAG&#10;AAYAWQEAAPcFAAAAAA==&#10;">
                      <v:fill on="t" focussize="0,0"/>
                      <v:stroke weight="0.5pt" color="#000000" joinstyle="round"/>
                      <v:imagedata o:title=""/>
                      <o:lock v:ext="edit" aspectratio="f"/>
                      <v:textbox>
                        <w:txbxContent>
                          <w:p>
                            <w:pPr>
                              <w:rPr>
                                <w:rFonts w:hint="eastAsia" w:ascii="Times New Roman" w:hAnsi="Times New Roman"/>
                                <w:szCs w:val="21"/>
                              </w:rPr>
                            </w:pPr>
                          </w:p>
                          <w:p>
                            <w:pPr>
                              <w:rPr>
                                <w:rFonts w:hint="eastAsia" w:ascii="Times New Roman" w:hAnsi="Times New Roman"/>
                                <w:szCs w:val="21"/>
                              </w:rPr>
                            </w:pPr>
                          </w:p>
                          <w:p>
                            <w:pPr>
                              <w:rPr>
                                <w:rFonts w:hint="eastAsia" w:ascii="仿宋" w:hAnsi="仿宋" w:eastAsia="仿宋" w:cs="仿宋"/>
                                <w:szCs w:val="21"/>
                              </w:rPr>
                            </w:pPr>
                            <w:r>
                              <w:rPr>
                                <w:rFonts w:hint="eastAsia" w:ascii="仿宋" w:hAnsi="仿宋" w:eastAsia="仿宋" w:cs="仿宋"/>
                                <w:szCs w:val="21"/>
                              </w:rPr>
                              <w:t>专业选修课</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1.</w:t>
                            </w:r>
                            <w:r>
                              <w:rPr>
                                <w:rFonts w:hint="eastAsia" w:ascii="仿宋" w:hAnsi="仿宋" w:eastAsia="仿宋" w:cs="仿宋"/>
                              </w:rPr>
                              <w:t>市场营销学</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2.</w:t>
                            </w:r>
                            <w:r>
                              <w:rPr>
                                <w:rFonts w:hint="eastAsia" w:ascii="仿宋" w:hAnsi="仿宋" w:eastAsia="仿宋" w:cs="仿宋"/>
                              </w:rPr>
                              <w:t>广告学</w:t>
                            </w:r>
                          </w:p>
                          <w:p>
                            <w:pPr>
                              <w:numPr>
                                <w:ilvl w:val="0"/>
                                <w:numId w:val="0"/>
                              </w:numPr>
                              <w:spacing w:line="280" w:lineRule="exact"/>
                              <w:rPr>
                                <w:rFonts w:hint="default" w:ascii="仿宋" w:hAnsi="仿宋" w:eastAsia="仿宋" w:cs="仿宋"/>
                                <w:lang w:val="en-US" w:eastAsia="zh-CN"/>
                              </w:rPr>
                            </w:pPr>
                            <w:r>
                              <w:rPr>
                                <w:rFonts w:hint="eastAsia" w:ascii="仿宋" w:hAnsi="仿宋" w:eastAsia="仿宋" w:cs="仿宋"/>
                                <w:lang w:val="en-US" w:eastAsia="zh-CN"/>
                              </w:rPr>
                              <w:t>3.电商物流配送</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4.</w:t>
                            </w:r>
                            <w:r>
                              <w:rPr>
                                <w:rFonts w:hint="eastAsia" w:ascii="仿宋" w:hAnsi="仿宋" w:eastAsia="仿宋" w:cs="仿宋"/>
                              </w:rPr>
                              <w:t>ERP沙盘</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5.</w:t>
                            </w:r>
                            <w:r>
                              <w:rPr>
                                <w:rFonts w:hint="eastAsia" w:ascii="仿宋" w:hAnsi="仿宋" w:eastAsia="仿宋" w:cs="仿宋"/>
                              </w:rPr>
                              <w:t>财经写作</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6.</w:t>
                            </w:r>
                            <w:r>
                              <w:rPr>
                                <w:rFonts w:hint="eastAsia" w:ascii="仿宋" w:hAnsi="仿宋" w:eastAsia="仿宋" w:cs="仿宋"/>
                              </w:rPr>
                              <w:t>职场礼仪</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7.</w:t>
                            </w:r>
                            <w:r>
                              <w:rPr>
                                <w:rFonts w:hint="eastAsia" w:ascii="仿宋" w:hAnsi="仿宋" w:eastAsia="仿宋" w:cs="仿宋"/>
                              </w:rPr>
                              <w:t>职业发展与就业指导</w:t>
                            </w:r>
                          </w:p>
                          <w:p>
                            <w:pPr>
                              <w:numPr>
                                <w:ilvl w:val="0"/>
                                <w:numId w:val="0"/>
                              </w:numPr>
                              <w:spacing w:line="280" w:lineRule="exact"/>
                              <w:ind w:leftChars="0"/>
                              <w:rPr>
                                <w:rFonts w:hint="eastAsia" w:ascii="仿宋" w:hAnsi="仿宋" w:eastAsia="仿宋" w:cs="仿宋"/>
                              </w:rPr>
                            </w:pPr>
                            <w:r>
                              <w:rPr>
                                <w:rFonts w:hint="eastAsia" w:ascii="仿宋" w:hAnsi="仿宋" w:eastAsia="仿宋" w:cs="仿宋"/>
                                <w:lang w:val="en-US" w:eastAsia="zh-CN"/>
                              </w:rPr>
                              <w:t>8.</w:t>
                            </w:r>
                            <w:r>
                              <w:rPr>
                                <w:rFonts w:hint="eastAsia" w:ascii="仿宋" w:hAnsi="仿宋" w:eastAsia="仿宋" w:cs="仿宋"/>
                              </w:rPr>
                              <w:t>创新创业</w:t>
                            </w:r>
                          </w:p>
                          <w:p>
                            <w:pPr>
                              <w:numPr>
                                <w:ilvl w:val="0"/>
                                <w:numId w:val="0"/>
                              </w:numPr>
                              <w:spacing w:line="280" w:lineRule="exact"/>
                              <w:ind w:leftChars="0"/>
                              <w:rPr>
                                <w:rFonts w:hint="eastAsia" w:ascii="Times New Roman" w:hAnsi="Times New Roman"/>
                              </w:rPr>
                            </w:pPr>
                            <w:r>
                              <w:rPr>
                                <w:rFonts w:hint="eastAsia" w:ascii="仿宋" w:hAnsi="仿宋" w:eastAsia="仿宋" w:cs="仿宋"/>
                              </w:rPr>
                              <w:t>教育</w:t>
                            </w:r>
                          </w:p>
                          <w:p>
                            <w:pPr>
                              <w:spacing w:line="280" w:lineRule="exact"/>
                              <w:rPr>
                                <w:rFonts w:hint="eastAsia" w:ascii="Times New Roman" w:hAnsi="Times New Roman"/>
                              </w:rPr>
                            </w:pPr>
                          </w:p>
                          <w:p>
                            <w:pPr>
                              <w:rPr>
                                <w:rFonts w:hint="eastAsia" w:ascii="Times New Roman" w:hAnsi="Times New Roman"/>
                                <w:szCs w:val="21"/>
                              </w:rPr>
                            </w:pPr>
                          </w:p>
                          <w:p>
                            <w:pPr>
                              <w:rPr>
                                <w:rFonts w:ascii="Times New Roman" w:hAnsi="Times New Roman"/>
                                <w:szCs w:val="21"/>
                              </w:rPr>
                            </w:pPr>
                          </w:p>
                          <w:p>
                            <w:pPr>
                              <w:spacing w:line="280" w:lineRule="exact"/>
                              <w:rPr>
                                <w:rFonts w:ascii="Times New Roman" w:hAnsi="Times New Roman"/>
                              </w:rPr>
                            </w:pPr>
                          </w:p>
                        </w:txbxContent>
                      </v:textbox>
                    </v:shape>
                  </w:pict>
                </mc:Fallback>
              </mc:AlternateContent>
            </w:r>
          </w:p>
          <w:p>
            <w:pPr>
              <w:keepNext w:val="0"/>
              <w:keepLines w:val="0"/>
              <w:suppressLineNumbers w:val="0"/>
              <w:spacing w:before="0" w:beforeAutospacing="0" w:after="0" w:afterAutospacing="0" w:line="360" w:lineRule="auto"/>
              <w:ind w:left="0" w:right="-82" w:rightChars="-39" w:firstLine="480"/>
              <w:jc w:val="center"/>
              <w:rPr>
                <w:rFonts w:hint="default" w:ascii="仿宋" w:hAnsi="仿宋" w:eastAsia="仿宋" w:cs="仿宋"/>
                <w:color w:val="FF0000"/>
                <w:sz w:val="24"/>
              </w:rPr>
            </w:pPr>
          </w:p>
          <w:p>
            <w:pPr>
              <w:keepNext w:val="0"/>
              <w:keepLines w:val="0"/>
              <w:suppressLineNumbers w:val="0"/>
              <w:spacing w:before="0" w:beforeAutospacing="0" w:after="0" w:afterAutospacing="0" w:line="360" w:lineRule="auto"/>
              <w:ind w:left="0" w:right="-82" w:rightChars="-39" w:firstLine="480"/>
              <w:jc w:val="center"/>
              <w:rPr>
                <w:rFonts w:hint="default" w:ascii="仿宋" w:hAnsi="仿宋" w:eastAsia="仿宋" w:cs="仿宋"/>
                <w:color w:val="FF0000"/>
                <w:sz w:val="24"/>
              </w:rPr>
            </w:pPr>
          </w:p>
          <w:p>
            <w:pPr>
              <w:keepNext w:val="0"/>
              <w:keepLines w:val="0"/>
              <w:suppressLineNumbers w:val="0"/>
              <w:spacing w:before="0" w:beforeAutospacing="0" w:after="0" w:afterAutospacing="0" w:line="360" w:lineRule="auto"/>
              <w:ind w:left="0" w:right="-82" w:rightChars="-39" w:firstLine="480"/>
              <w:jc w:val="center"/>
              <w:rPr>
                <w:rFonts w:hint="default" w:ascii="仿宋" w:hAnsi="仿宋" w:eastAsia="仿宋" w:cs="仿宋"/>
                <w:color w:val="FF0000"/>
                <w:sz w:val="24"/>
              </w:rPr>
            </w:pPr>
          </w:p>
          <w:p>
            <w:pPr>
              <w:keepNext w:val="0"/>
              <w:keepLines w:val="0"/>
              <w:suppressLineNumbers w:val="0"/>
              <w:spacing w:before="0" w:beforeAutospacing="0" w:after="0" w:afterAutospacing="0" w:line="360" w:lineRule="auto"/>
              <w:ind w:left="0" w:right="-82" w:rightChars="-39" w:firstLine="480"/>
              <w:jc w:val="center"/>
              <w:rPr>
                <w:rFonts w:hint="default" w:ascii="仿宋" w:hAnsi="仿宋" w:eastAsia="仿宋" w:cs="仿宋"/>
                <w:color w:val="FF0000"/>
                <w:sz w:val="24"/>
              </w:rPr>
            </w:pPr>
          </w:p>
          <w:p>
            <w:pPr>
              <w:keepNext w:val="0"/>
              <w:keepLines w:val="0"/>
              <w:suppressLineNumbers w:val="0"/>
              <w:spacing w:before="0" w:beforeAutospacing="0" w:after="0" w:afterAutospacing="0" w:line="360" w:lineRule="auto"/>
              <w:ind w:left="0" w:right="-82" w:rightChars="-39"/>
              <w:jc w:val="center"/>
              <w:rPr>
                <w:rFonts w:hint="default" w:ascii="仿宋" w:hAnsi="仿宋" w:eastAsia="仿宋" w:cs="仿宋"/>
                <w:color w:val="FF0000"/>
                <w:sz w:val="24"/>
              </w:rPr>
            </w:pPr>
          </w:p>
          <w:p>
            <w:pPr>
              <w:keepNext w:val="0"/>
              <w:keepLines w:val="0"/>
              <w:suppressLineNumbers w:val="0"/>
              <w:spacing w:before="0" w:beforeAutospacing="0" w:after="0" w:afterAutospacing="0" w:line="360" w:lineRule="auto"/>
              <w:ind w:left="0" w:right="-82" w:rightChars="-39" w:firstLine="480"/>
              <w:jc w:val="center"/>
              <w:rPr>
                <w:rFonts w:hint="default" w:ascii="仿宋" w:hAnsi="仿宋" w:eastAsia="仿宋" w:cs="仿宋"/>
                <w:color w:val="FF0000"/>
                <w:sz w:val="24"/>
              </w:rPr>
            </w:pPr>
          </w:p>
          <w:p>
            <w:pPr>
              <w:keepNext w:val="0"/>
              <w:keepLines w:val="0"/>
              <w:suppressLineNumbers w:val="0"/>
              <w:tabs>
                <w:tab w:val="left" w:pos="3773"/>
              </w:tabs>
              <w:spacing w:before="0" w:beforeAutospacing="0" w:after="0" w:afterAutospacing="0" w:line="360" w:lineRule="auto"/>
              <w:ind w:left="0" w:right="-82" w:rightChars="-39" w:firstLine="480"/>
              <w:jc w:val="center"/>
              <w:rPr>
                <w:rFonts w:hint="default" w:ascii="仿宋" w:hAnsi="仿宋" w:eastAsia="仿宋" w:cs="仿宋"/>
                <w:color w:val="FF0000"/>
                <w:sz w:val="24"/>
              </w:rPr>
            </w:pPr>
          </w:p>
          <w:p>
            <w:pPr>
              <w:keepNext w:val="0"/>
              <w:keepLines w:val="0"/>
              <w:suppressLineNumbers w:val="0"/>
              <w:tabs>
                <w:tab w:val="left" w:pos="6605"/>
              </w:tabs>
              <w:spacing w:before="0" w:beforeAutospacing="0" w:after="0" w:afterAutospacing="0" w:line="360" w:lineRule="auto"/>
              <w:ind w:left="0" w:right="-82" w:rightChars="-39"/>
              <w:jc w:val="center"/>
              <w:rPr>
                <w:rFonts w:hint="default" w:ascii="仿宋" w:hAnsi="仿宋" w:eastAsia="仿宋" w:cs="仿宋"/>
                <w:color w:val="FF0000"/>
                <w:sz w:val="24"/>
              </w:rPr>
            </w:pPr>
            <w:r>
              <w:rPr>
                <w:rFonts w:hint="default" w:ascii="仿宋" w:hAnsi="仿宋" w:eastAsia="仿宋" w:cs="仿宋"/>
                <w:color w:val="FF0000"/>
                <w:sz w:val="24"/>
              </w:rPr>
              <mc:AlternateContent>
                <mc:Choice Requires="wps">
                  <w:drawing>
                    <wp:anchor distT="0" distB="0" distL="114300" distR="114300" simplePos="0" relativeHeight="251669504" behindDoc="0" locked="0" layoutInCell="1" allowOverlap="1">
                      <wp:simplePos x="0" y="0"/>
                      <wp:positionH relativeFrom="column">
                        <wp:posOffset>2798445</wp:posOffset>
                      </wp:positionH>
                      <wp:positionV relativeFrom="paragraph">
                        <wp:posOffset>49530</wp:posOffset>
                      </wp:positionV>
                      <wp:extent cx="6985" cy="267970"/>
                      <wp:effectExtent l="44450" t="0" r="62865" b="17780"/>
                      <wp:wrapNone/>
                      <wp:docPr id="38" name="直接箭头连接符 38"/>
                      <wp:cNvGraphicFramePr/>
                      <a:graphic xmlns:a="http://schemas.openxmlformats.org/drawingml/2006/main">
                        <a:graphicData uri="http://schemas.microsoft.com/office/word/2010/wordprocessingShape">
                          <wps:wsp>
                            <wps:cNvCnPr/>
                            <wps:spPr>
                              <a:xfrm flipV="1">
                                <a:off x="0" y="0"/>
                                <a:ext cx="6985" cy="267970"/>
                              </a:xfrm>
                              <a:prstGeom prst="straightConnector1">
                                <a:avLst/>
                              </a:prstGeom>
                              <a:noFill/>
                              <a:ln w="9525" cap="flat" cmpd="sng" algn="ctr">
                                <a:solidFill>
                                  <a:schemeClr val="tx1"/>
                                </a:solidFill>
                                <a:prstDash val="solid"/>
                                <a:tailEnd type="arrow"/>
                              </a:ln>
                              <a:effectLst/>
                            </wps:spPr>
                            <wps:bodyPr/>
                          </wps:wsp>
                        </a:graphicData>
                      </a:graphic>
                    </wp:anchor>
                  </w:drawing>
                </mc:Choice>
                <mc:Fallback>
                  <w:pict>
                    <v:shape id="_x0000_s1026" o:spid="_x0000_s1026" o:spt="32" type="#_x0000_t32" style="position:absolute;left:0pt;flip:y;margin-left:220.35pt;margin-top:3.9pt;height:21.1pt;width:0.55pt;z-index:251669504;mso-width-relative:page;mso-height-relative:page;" filled="f" stroked="t" coordsize="21600,21600" o:gfxdata="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XQQdD1gAAAAgBAAAPAAAAAAAAAAEAIAAAACIAAABk&#10;cnMvZG93bnJldi54bWxQSwECFAAUAAAACACHTuJAQXgWZQgCAADjAwAADgAAAAAAAAABACAAAAAl&#10;AQAAZHJzL2Uyb0RvYy54bWxQSwUGAAAAAAYABgBZAQAAnwUAAAAA&#10;">
                      <v:fill on="f" focussize="0,0"/>
                      <v:stroke color="#000000 [3213]" joinstyle="round" endarrow="open"/>
                      <v:imagedata o:title=""/>
                      <o:lock v:ext="edit" aspectratio="f"/>
                    </v:shape>
                  </w:pict>
                </mc:Fallback>
              </mc:AlternateContent>
            </w:r>
            <w:r>
              <w:rPr>
                <w:rFonts w:hint="default" w:ascii="仿宋" w:hAnsi="仿宋" w:eastAsia="仿宋" w:cs="仿宋"/>
                <w:color w:val="FF0000"/>
                <w:sz w:val="24"/>
              </w:rPr>
              <mc:AlternateContent>
                <mc:Choice Requires="wps">
                  <w:drawing>
                    <wp:anchor distT="0" distB="0" distL="114300" distR="114300" simplePos="0" relativeHeight="251666432" behindDoc="0" locked="0" layoutInCell="1" allowOverlap="1">
                      <wp:simplePos x="0" y="0"/>
                      <wp:positionH relativeFrom="column">
                        <wp:posOffset>579120</wp:posOffset>
                      </wp:positionH>
                      <wp:positionV relativeFrom="paragraph">
                        <wp:posOffset>251460</wp:posOffset>
                      </wp:positionV>
                      <wp:extent cx="403860" cy="1425575"/>
                      <wp:effectExtent l="4445" t="5080" r="10795" b="17145"/>
                      <wp:wrapNone/>
                      <wp:docPr id="22" name="文本框 22"/>
                      <wp:cNvGraphicFramePr/>
                      <a:graphic xmlns:a="http://schemas.openxmlformats.org/drawingml/2006/main">
                        <a:graphicData uri="http://schemas.microsoft.com/office/word/2010/wordprocessingShape">
                          <wps:wsp>
                            <wps:cNvSpPr txBox="1"/>
                            <wps:spPr>
                              <a:xfrm>
                                <a:off x="0" y="0"/>
                                <a:ext cx="403860" cy="1866265"/>
                              </a:xfrm>
                              <a:prstGeom prst="rect">
                                <a:avLst/>
                              </a:prstGeom>
                              <a:solidFill>
                                <a:srgbClr val="FFFFFF"/>
                              </a:solidFill>
                              <a:ln w="6350">
                                <a:solidFill>
                                  <a:prstClr val="black"/>
                                </a:solidFill>
                              </a:ln>
                              <a:effectLst/>
                            </wps:spPr>
                            <wps:txbx>
                              <w:txbxContent>
                                <w:p>
                                  <w:pPr>
                                    <w:spacing w:line="400" w:lineRule="exact"/>
                                    <w:jc w:val="center"/>
                                    <w:rPr>
                                      <w:rFonts w:ascii="Times New Roman" w:hAnsi="Times New Roman"/>
                                    </w:rPr>
                                  </w:pPr>
                                  <w:r>
                                    <w:rPr>
                                      <w:rFonts w:hint="eastAsia" w:ascii="仿宋" w:hAnsi="仿宋" w:eastAsia="仿宋" w:cs="仿宋"/>
                                    </w:rPr>
                                    <w:t>专业基础课</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5.6pt;margin-top:19.8pt;height:112.25pt;width:31.8pt;z-index:251666432;mso-width-relative:page;mso-height-relative:page;" fillcolor="#FFFFFF" filled="t" stroked="t" coordsize="21600,21600" o:gfxdata="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Yo1mq1QAAAAkBAAAPAAAAAAAAAAEAIAAAACIAAABkcnMvZG93bnJldi54bWxQSwECFAAUAAAA&#10;CACHTuJAUI9emGMCAADJBAAADgAAAAAAAAABACAAAAAkAQAAZHJzL2Uyb0RvYy54bWxQSwUGAAAA&#10;AAYABgBZAQAA+QUAAAAA&#10;">
                      <v:fill on="t" focussize="0,0"/>
                      <v:stroke weight="0.5pt" color="#000000" joinstyle="round"/>
                      <v:imagedata o:title=""/>
                      <o:lock v:ext="edit" aspectratio="f"/>
                      <v:textbox style="layout-flow:vertical-ideographic;">
                        <w:txbxContent>
                          <w:p>
                            <w:pPr>
                              <w:spacing w:line="400" w:lineRule="exact"/>
                              <w:jc w:val="center"/>
                              <w:rPr>
                                <w:rFonts w:ascii="Times New Roman" w:hAnsi="Times New Roman"/>
                              </w:rPr>
                            </w:pPr>
                            <w:r>
                              <w:rPr>
                                <w:rFonts w:hint="eastAsia" w:ascii="仿宋" w:hAnsi="仿宋" w:eastAsia="仿宋" w:cs="仿宋"/>
                              </w:rPr>
                              <w:t>专业基础课</w:t>
                            </w:r>
                          </w:p>
                        </w:txbxContent>
                      </v:textbox>
                    </v:shape>
                  </w:pict>
                </mc:Fallback>
              </mc:AlternateContent>
            </w:r>
          </w:p>
          <w:p>
            <w:pPr>
              <w:pStyle w:val="21"/>
              <w:keepNext w:val="0"/>
              <w:keepLines w:val="0"/>
              <w:suppressLineNumbers w:val="0"/>
              <w:spacing w:before="0" w:beforeAutospacing="0" w:after="0" w:afterAutospacing="0" w:line="360" w:lineRule="auto"/>
              <w:ind w:left="0" w:right="0"/>
              <w:jc w:val="center"/>
              <w:rPr>
                <w:rFonts w:hint="eastAsia"/>
                <w:kern w:val="0"/>
              </w:rPr>
            </w:pPr>
            <w:r>
              <w:rPr>
                <w:rFonts w:hint="default" w:ascii="仿宋" w:hAnsi="仿宋" w:eastAsia="仿宋" w:cs="仿宋"/>
                <w:color w:val="FF0000"/>
                <w:sz w:val="24"/>
              </w:rPr>
              <mc:AlternateContent>
                <mc:Choice Requires="wps">
                  <w:drawing>
                    <wp:anchor distT="0" distB="0" distL="114300" distR="114300" simplePos="0" relativeHeight="251671552" behindDoc="0" locked="0" layoutInCell="1" allowOverlap="1">
                      <wp:simplePos x="0" y="0"/>
                      <wp:positionH relativeFrom="column">
                        <wp:posOffset>1278255</wp:posOffset>
                      </wp:positionH>
                      <wp:positionV relativeFrom="paragraph">
                        <wp:posOffset>81915</wp:posOffset>
                      </wp:positionV>
                      <wp:extent cx="2941320" cy="1395095"/>
                      <wp:effectExtent l="4445" t="4445" r="6985" b="10160"/>
                      <wp:wrapNone/>
                      <wp:docPr id="4" name="文本框 4"/>
                      <wp:cNvGraphicFramePr/>
                      <a:graphic xmlns:a="http://schemas.openxmlformats.org/drawingml/2006/main">
                        <a:graphicData uri="http://schemas.microsoft.com/office/word/2010/wordprocessingShape">
                          <wps:wsp>
                            <wps:cNvSpPr txBox="1"/>
                            <wps:spPr>
                              <a:xfrm>
                                <a:off x="0" y="0"/>
                                <a:ext cx="2941320" cy="139509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1.</w:t>
                                  </w:r>
                                  <w:r>
                                    <w:rPr>
                                      <w:rFonts w:hint="eastAsia" w:ascii="仿宋" w:hAnsi="仿宋" w:eastAsia="仿宋" w:cs="仿宋"/>
                                    </w:rPr>
                                    <w:t>电子商务基础</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2.</w:t>
                                  </w:r>
                                  <w:r>
                                    <w:rPr>
                                      <w:rFonts w:hint="eastAsia" w:ascii="仿宋" w:hAnsi="仿宋" w:eastAsia="仿宋" w:cs="仿宋"/>
                                    </w:rPr>
                                    <w:t>经济学基础</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3.</w:t>
                                  </w:r>
                                  <w:r>
                                    <w:rPr>
                                      <w:rFonts w:hint="eastAsia" w:ascii="仿宋" w:hAnsi="仿宋" w:eastAsia="仿宋" w:cs="仿宋"/>
                                    </w:rPr>
                                    <w:t>管理学</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4.</w:t>
                                  </w:r>
                                  <w:r>
                                    <w:rPr>
                                      <w:rFonts w:hint="eastAsia" w:ascii="仿宋" w:hAnsi="仿宋" w:eastAsia="仿宋" w:cs="仿宋"/>
                                    </w:rPr>
                                    <w:t>商品学</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5.</w:t>
                                  </w:r>
                                  <w:r>
                                    <w:rPr>
                                      <w:rFonts w:hint="eastAsia" w:ascii="仿宋" w:hAnsi="仿宋" w:eastAsia="仿宋" w:cs="仿宋"/>
                                    </w:rPr>
                                    <w:t>经济法</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6.</w:t>
                                  </w:r>
                                  <w:r>
                                    <w:rPr>
                                      <w:rFonts w:hint="eastAsia" w:ascii="仿宋" w:hAnsi="仿宋" w:eastAsia="仿宋" w:cs="仿宋"/>
                                    </w:rPr>
                                    <w:t>营销心理学</w:t>
                                  </w:r>
                                </w:p>
                                <w:p>
                                  <w:pPr>
                                    <w:numPr>
                                      <w:ilvl w:val="0"/>
                                      <w:numId w:val="0"/>
                                    </w:numPr>
                                    <w:spacing w:line="280" w:lineRule="exact"/>
                                    <w:rPr>
                                      <w:rFonts w:hint="eastAsia" w:ascii="仿宋" w:hAnsi="仿宋" w:eastAsia="仿宋" w:cs="仿宋"/>
                                      <w:lang w:eastAsia="zh-CN"/>
                                    </w:rPr>
                                  </w:pPr>
                                  <w:r>
                                    <w:rPr>
                                      <w:rFonts w:hint="eastAsia" w:ascii="仿宋" w:hAnsi="仿宋" w:eastAsia="仿宋" w:cs="仿宋"/>
                                      <w:lang w:val="en-US" w:eastAsia="zh-CN"/>
                                    </w:rPr>
                                    <w:t>7.摄影</w:t>
                                  </w:r>
                                </w:p>
                                <w:p/>
                              </w:txbxContent>
                            </wps:txbx>
                            <wps:bodyPr upright="1"/>
                          </wps:wsp>
                        </a:graphicData>
                      </a:graphic>
                    </wp:anchor>
                  </w:drawing>
                </mc:Choice>
                <mc:Fallback>
                  <w:pict>
                    <v:shape id="_x0000_s1026" o:spid="_x0000_s1026" o:spt="202" type="#_x0000_t202" style="position:absolute;left:0pt;margin-left:100.65pt;margin-top:6.45pt;height:109.85pt;width:231.6pt;z-index:251671552;mso-width-relative:page;mso-height-relative:page;" fillcolor="#FFFFFF" filled="t" stroked="t" coordsize="21600,21600" o:gfxdata="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nvsZP9UAAAAKAQAADwAAAAAAAAABACAAAAAiAAAA&#10;ZHJzL2Rvd25yZXYueG1sUEsBAhQAFAAAAAgAh07iQE3uHcoKAgAANwQAAA4AAAAAAAAAAQAgAAAA&#10;JAEAAGRycy9lMm9Eb2MueG1sUEsFBgAAAAAGAAYAWQEAAKAFAAAAAA==&#10;">
                      <v:fill on="t" focussize="0,0"/>
                      <v:stroke weight="0.5pt" color="#000000" joinstyle="miter"/>
                      <v:imagedata o:title=""/>
                      <o:lock v:ext="edit" aspectratio="f"/>
                      <v:textbox>
                        <w:txbxContent>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1.</w:t>
                            </w:r>
                            <w:r>
                              <w:rPr>
                                <w:rFonts w:hint="eastAsia" w:ascii="仿宋" w:hAnsi="仿宋" w:eastAsia="仿宋" w:cs="仿宋"/>
                              </w:rPr>
                              <w:t>电子商务基础</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2.</w:t>
                            </w:r>
                            <w:r>
                              <w:rPr>
                                <w:rFonts w:hint="eastAsia" w:ascii="仿宋" w:hAnsi="仿宋" w:eastAsia="仿宋" w:cs="仿宋"/>
                              </w:rPr>
                              <w:t>经济学基础</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3.</w:t>
                            </w:r>
                            <w:r>
                              <w:rPr>
                                <w:rFonts w:hint="eastAsia" w:ascii="仿宋" w:hAnsi="仿宋" w:eastAsia="仿宋" w:cs="仿宋"/>
                              </w:rPr>
                              <w:t>管理学</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4.</w:t>
                            </w:r>
                            <w:r>
                              <w:rPr>
                                <w:rFonts w:hint="eastAsia" w:ascii="仿宋" w:hAnsi="仿宋" w:eastAsia="仿宋" w:cs="仿宋"/>
                              </w:rPr>
                              <w:t>商品学</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5.</w:t>
                            </w:r>
                            <w:r>
                              <w:rPr>
                                <w:rFonts w:hint="eastAsia" w:ascii="仿宋" w:hAnsi="仿宋" w:eastAsia="仿宋" w:cs="仿宋"/>
                              </w:rPr>
                              <w:t>经济法</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6.</w:t>
                            </w:r>
                            <w:r>
                              <w:rPr>
                                <w:rFonts w:hint="eastAsia" w:ascii="仿宋" w:hAnsi="仿宋" w:eastAsia="仿宋" w:cs="仿宋"/>
                              </w:rPr>
                              <w:t>营销心理学</w:t>
                            </w:r>
                          </w:p>
                          <w:p>
                            <w:pPr>
                              <w:numPr>
                                <w:ilvl w:val="0"/>
                                <w:numId w:val="0"/>
                              </w:numPr>
                              <w:spacing w:line="280" w:lineRule="exact"/>
                              <w:rPr>
                                <w:rFonts w:hint="eastAsia" w:ascii="仿宋" w:hAnsi="仿宋" w:eastAsia="仿宋" w:cs="仿宋"/>
                                <w:lang w:eastAsia="zh-CN"/>
                              </w:rPr>
                            </w:pPr>
                            <w:r>
                              <w:rPr>
                                <w:rFonts w:hint="eastAsia" w:ascii="仿宋" w:hAnsi="仿宋" w:eastAsia="仿宋" w:cs="仿宋"/>
                                <w:lang w:val="en-US" w:eastAsia="zh-CN"/>
                              </w:rPr>
                              <w:t>7.摄影</w:t>
                            </w:r>
                          </w:p>
                          <w:p/>
                        </w:txbxContent>
                      </v:textbox>
                    </v:shape>
                  </w:pict>
                </mc:Fallback>
              </mc:AlternateContent>
            </w:r>
          </w:p>
          <w:p>
            <w:pPr>
              <w:pStyle w:val="21"/>
              <w:keepNext w:val="0"/>
              <w:keepLines w:val="0"/>
              <w:suppressLineNumbers w:val="0"/>
              <w:spacing w:before="0" w:beforeAutospacing="0" w:after="0" w:afterAutospacing="0" w:line="360" w:lineRule="auto"/>
              <w:ind w:left="0" w:right="0"/>
              <w:jc w:val="center"/>
              <w:rPr>
                <w:rFonts w:hint="eastAsia"/>
                <w:kern w:val="0"/>
              </w:rPr>
            </w:pPr>
          </w:p>
          <w:p>
            <w:pPr>
              <w:pStyle w:val="21"/>
              <w:keepNext w:val="0"/>
              <w:keepLines w:val="0"/>
              <w:suppressLineNumbers w:val="0"/>
              <w:spacing w:before="0" w:beforeAutospacing="0" w:after="0" w:afterAutospacing="0" w:line="360" w:lineRule="auto"/>
              <w:ind w:left="0" w:right="0"/>
              <w:jc w:val="center"/>
              <w:rPr>
                <w:rFonts w:hint="eastAsia"/>
                <w:kern w:val="0"/>
              </w:rPr>
            </w:pPr>
          </w:p>
          <w:p>
            <w:pPr>
              <w:pStyle w:val="21"/>
              <w:keepNext w:val="0"/>
              <w:keepLines w:val="0"/>
              <w:suppressLineNumbers w:val="0"/>
              <w:spacing w:before="0" w:beforeAutospacing="0" w:after="0" w:afterAutospacing="0" w:line="360" w:lineRule="auto"/>
              <w:ind w:left="0" w:right="0"/>
              <w:jc w:val="center"/>
              <w:rPr>
                <w:rFonts w:hint="eastAsia"/>
                <w:kern w:val="0"/>
              </w:rPr>
            </w:pPr>
          </w:p>
          <w:p>
            <w:pPr>
              <w:pStyle w:val="21"/>
              <w:keepNext w:val="0"/>
              <w:keepLines w:val="0"/>
              <w:suppressLineNumbers w:val="0"/>
              <w:spacing w:before="0" w:beforeAutospacing="0" w:after="0" w:afterAutospacing="0" w:line="360" w:lineRule="auto"/>
              <w:ind w:left="0" w:right="0"/>
              <w:jc w:val="center"/>
              <w:rPr>
                <w:rFonts w:hint="eastAsia"/>
                <w:kern w:val="0"/>
              </w:rPr>
            </w:pPr>
          </w:p>
          <w:p>
            <w:pPr>
              <w:pStyle w:val="21"/>
              <w:keepNext w:val="0"/>
              <w:keepLines w:val="0"/>
              <w:suppressLineNumbers w:val="0"/>
              <w:spacing w:before="0" w:beforeAutospacing="0" w:after="0" w:afterAutospacing="0" w:line="360" w:lineRule="auto"/>
              <w:ind w:left="0" w:right="0"/>
              <w:jc w:val="center"/>
              <w:rPr>
                <w:rFonts w:hint="eastAsia"/>
                <w:kern w:val="0"/>
              </w:rPr>
            </w:pPr>
            <w:r>
              <w:rPr>
                <w:rFonts w:hint="default" w:ascii="仿宋" w:hAnsi="仿宋" w:eastAsia="仿宋" w:cs="仿宋"/>
                <w:color w:val="FF0000"/>
              </w:rPr>
              <mc:AlternateContent>
                <mc:Choice Requires="wps">
                  <w:drawing>
                    <wp:anchor distT="0" distB="0" distL="114300" distR="114300" simplePos="0" relativeHeight="251675648" behindDoc="0" locked="0" layoutInCell="1" allowOverlap="1">
                      <wp:simplePos x="0" y="0"/>
                      <wp:positionH relativeFrom="column">
                        <wp:posOffset>2731770</wp:posOffset>
                      </wp:positionH>
                      <wp:positionV relativeFrom="paragraph">
                        <wp:posOffset>63500</wp:posOffset>
                      </wp:positionV>
                      <wp:extent cx="0" cy="305435"/>
                      <wp:effectExtent l="48895" t="0" r="65405" b="18415"/>
                      <wp:wrapNone/>
                      <wp:docPr id="11" name="直接箭头连接符 11"/>
                      <wp:cNvGraphicFramePr/>
                      <a:graphic xmlns:a="http://schemas.openxmlformats.org/drawingml/2006/main">
                        <a:graphicData uri="http://schemas.microsoft.com/office/word/2010/wordprocessingShape">
                          <wps:wsp>
                            <wps:cNvCnPr/>
                            <wps:spPr>
                              <a:xfrm flipV="1">
                                <a:off x="0" y="0"/>
                                <a:ext cx="0" cy="305435"/>
                              </a:xfrm>
                              <a:prstGeom prst="straightConnector1">
                                <a:avLst/>
                              </a:prstGeom>
                              <a:ln w="9525" cap="flat" cmpd="sng">
                                <a:solidFill>
                                  <a:schemeClr val="tx1"/>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y;margin-left:215.1pt;margin-top:5pt;height:24.05pt;width:0pt;z-index:251675648;mso-width-relative:page;mso-height-relative:page;" filled="f" stroked="t" coordsize="21600,21600" o:gfxdata="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EoyfEdUAAAAJAQAADwAAAAAAAAABACAAAAAiAAAAZHJz&#10;L2Rvd25yZXYueG1sUEsBAhQAFAAAAAgAh07iQJZiTZYHAgAA+AMAAA4AAAAAAAAAAQAgAAAAJAEA&#10;AGRycy9lMm9Eb2MueG1sUEsFBgAAAAAGAAYAWQEAAJ0FAAAAAA==&#10;">
                      <v:fill on="f" focussize="0,0"/>
                      <v:stroke color="#000000 [3213]" joinstyle="round" endarrow="open"/>
                      <v:imagedata o:title=""/>
                      <o:lock v:ext="edit" aspectratio="f"/>
                    </v:shape>
                  </w:pict>
                </mc:Fallback>
              </mc:AlternateContent>
            </w:r>
          </w:p>
          <w:p>
            <w:pPr>
              <w:pStyle w:val="21"/>
              <w:keepNext w:val="0"/>
              <w:keepLines w:val="0"/>
              <w:suppressLineNumbers w:val="0"/>
              <w:spacing w:before="0" w:beforeAutospacing="0" w:after="0" w:afterAutospacing="0" w:line="360" w:lineRule="auto"/>
              <w:ind w:left="0" w:right="0"/>
              <w:jc w:val="center"/>
              <w:rPr>
                <w:rFonts w:hint="eastAsia"/>
                <w:kern w:val="0"/>
              </w:rPr>
            </w:pPr>
            <w:r>
              <w:rPr>
                <w:rFonts w:hint="default" w:ascii="仿宋" w:hAnsi="仿宋" w:eastAsia="仿宋" w:cs="仿宋"/>
                <w:color w:val="FF0000"/>
              </w:rPr>
              <mc:AlternateContent>
                <mc:Choice Requires="wps">
                  <w:drawing>
                    <wp:anchor distT="0" distB="0" distL="114300" distR="114300" simplePos="0" relativeHeight="251674624" behindDoc="0" locked="0" layoutInCell="1" allowOverlap="1">
                      <wp:simplePos x="0" y="0"/>
                      <wp:positionH relativeFrom="column">
                        <wp:posOffset>-69215</wp:posOffset>
                      </wp:positionH>
                      <wp:positionV relativeFrom="paragraph">
                        <wp:posOffset>100330</wp:posOffset>
                      </wp:positionV>
                      <wp:extent cx="5467350" cy="320040"/>
                      <wp:effectExtent l="4445" t="4445" r="14605" b="18415"/>
                      <wp:wrapNone/>
                      <wp:docPr id="9" name="文本框 9"/>
                      <wp:cNvGraphicFramePr/>
                      <a:graphic xmlns:a="http://schemas.openxmlformats.org/drawingml/2006/main">
                        <a:graphicData uri="http://schemas.microsoft.com/office/word/2010/wordprocessingShape">
                          <wps:wsp>
                            <wps:cNvSpPr txBox="1"/>
                            <wps:spPr>
                              <a:xfrm>
                                <a:off x="0" y="0"/>
                                <a:ext cx="4928870" cy="320040"/>
                              </a:xfrm>
                              <a:prstGeom prst="rect">
                                <a:avLst/>
                              </a:prstGeom>
                              <a:solidFill>
                                <a:srgbClr val="FFFFFF"/>
                              </a:solidFill>
                              <a:ln w="6350">
                                <a:solidFill>
                                  <a:prstClr val="black"/>
                                </a:solidFill>
                              </a:ln>
                              <a:effectLst/>
                            </wps:spPr>
                            <wps:txbx>
                              <w:txbxContent>
                                <w:p>
                                  <w:pPr>
                                    <w:ind w:firstLine="3780" w:firstLineChars="1800"/>
                                    <w:rPr>
                                      <w:rFonts w:hint="eastAsia" w:ascii="仿宋" w:hAnsi="仿宋" w:eastAsia="仿宋" w:cs="仿宋"/>
                                    </w:rPr>
                                  </w:pPr>
                                  <w:r>
                                    <w:rPr>
                                      <w:rFonts w:hint="eastAsia" w:ascii="仿宋" w:hAnsi="仿宋" w:eastAsia="仿宋" w:cs="仿宋"/>
                                    </w:rPr>
                                    <w:t>认知实习</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45pt;margin-top:7.9pt;height:25.2pt;width:430.5pt;z-index:251674624;mso-width-relative:page;mso-height-relative:page;" fillcolor="#FFFFFF" filled="t" stroked="t" coordsize="21600,21600" o:gfxdata="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Q2ButUAAAAJAQAADwAAAAAAAAABACAAAAAiAAAAZHJzL2Rvd25yZXYueG1sUEsBAhQAFAAAAAgA&#10;h07iQFTgWOxhAgAAxQQAAA4AAAAAAAAAAQAgAAAAJAEAAGRycy9lMm9Eb2MueG1sUEsFBgAAAAAG&#10;AAYAWQEAAPcFAAAAAA==&#10;">
                      <v:fill on="t" focussize="0,0"/>
                      <v:stroke weight="0.5pt" color="#000000" joinstyle="round"/>
                      <v:imagedata o:title=""/>
                      <o:lock v:ext="edit" aspectratio="f"/>
                      <v:textbox>
                        <w:txbxContent>
                          <w:p>
                            <w:pPr>
                              <w:ind w:firstLine="3780" w:firstLineChars="1800"/>
                              <w:rPr>
                                <w:rFonts w:hint="eastAsia" w:ascii="仿宋" w:hAnsi="仿宋" w:eastAsia="仿宋" w:cs="仿宋"/>
                              </w:rPr>
                            </w:pPr>
                            <w:r>
                              <w:rPr>
                                <w:rFonts w:hint="eastAsia" w:ascii="仿宋" w:hAnsi="仿宋" w:eastAsia="仿宋" w:cs="仿宋"/>
                              </w:rPr>
                              <w:t>认知实习</w:t>
                            </w:r>
                          </w:p>
                        </w:txbxContent>
                      </v:textbox>
                    </v:shape>
                  </w:pict>
                </mc:Fallback>
              </mc:AlternateContent>
            </w:r>
          </w:p>
          <w:p>
            <w:pPr>
              <w:pStyle w:val="21"/>
              <w:keepNext w:val="0"/>
              <w:keepLines w:val="0"/>
              <w:suppressLineNumbers w:val="0"/>
              <w:spacing w:before="0" w:beforeAutospacing="0" w:after="0" w:afterAutospacing="0" w:line="360" w:lineRule="auto"/>
              <w:ind w:left="0" w:right="0"/>
              <w:jc w:val="center"/>
              <w:rPr>
                <w:rFonts w:hint="eastAsia"/>
                <w:kern w:val="0"/>
              </w:rPr>
            </w:pPr>
            <w:r>
              <w:rPr>
                <w:rFonts w:hint="default" w:ascii="仿宋" w:hAnsi="仿宋" w:eastAsia="仿宋" w:cs="仿宋"/>
                <w:color w:val="FF0000"/>
              </w:rPr>
              <mc:AlternateContent>
                <mc:Choice Requires="wps">
                  <w:drawing>
                    <wp:anchor distT="0" distB="0" distL="114300" distR="114300" simplePos="0" relativeHeight="251676672" behindDoc="0" locked="0" layoutInCell="1" allowOverlap="1">
                      <wp:simplePos x="0" y="0"/>
                      <wp:positionH relativeFrom="column">
                        <wp:posOffset>2712720</wp:posOffset>
                      </wp:positionH>
                      <wp:positionV relativeFrom="paragraph">
                        <wp:posOffset>138430</wp:posOffset>
                      </wp:positionV>
                      <wp:extent cx="5715" cy="288290"/>
                      <wp:effectExtent l="45085" t="0" r="63500" b="16510"/>
                      <wp:wrapNone/>
                      <wp:docPr id="1" name="直接箭头连接符 1"/>
                      <wp:cNvGraphicFramePr/>
                      <a:graphic xmlns:a="http://schemas.openxmlformats.org/drawingml/2006/main">
                        <a:graphicData uri="http://schemas.microsoft.com/office/word/2010/wordprocessingShape">
                          <wps:wsp>
                            <wps:cNvCnPr>
                              <a:stCxn id="3" idx="0"/>
                            </wps:cNvCnPr>
                            <wps:spPr>
                              <a:xfrm flipV="1">
                                <a:off x="0" y="0"/>
                                <a:ext cx="5715" cy="288290"/>
                              </a:xfrm>
                              <a:prstGeom prst="straightConnector1">
                                <a:avLst/>
                              </a:prstGeom>
                              <a:ln w="9525" cap="flat" cmpd="sng">
                                <a:solidFill>
                                  <a:schemeClr val="tx1"/>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y;margin-left:213.6pt;margin-top:10.9pt;height:22.7pt;width:0.45pt;z-index:251676672;mso-width-relative:page;mso-height-relative:page;" filled="f" stroked="t" coordsize="21600,21600" o:gfxdata="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1QwFdtcAAAAJAQAA&#10;DwAAAAAAAAABACAAAAAiAAAAZHJzL2Rvd25yZXYueG1sUEsBAhQAFAAAAAgAh07iQEyp8UMaAgAA&#10;HwQAAA4AAAAAAAAAAQAgAAAAJgEAAGRycy9lMm9Eb2MueG1sUEsFBgAAAAAGAAYAWQEAALIFAAAA&#10;AA==&#10;">
                      <v:fill on="f" focussize="0,0"/>
                      <v:stroke color="#000000 [3213]" joinstyle="round" endarrow="open"/>
                      <v:imagedata o:title=""/>
                      <o:lock v:ext="edit" aspectratio="f"/>
                    </v:shape>
                  </w:pict>
                </mc:Fallback>
              </mc:AlternateContent>
            </w:r>
          </w:p>
          <w:p>
            <w:pPr>
              <w:pStyle w:val="21"/>
              <w:keepNext w:val="0"/>
              <w:keepLines w:val="0"/>
              <w:suppressLineNumbers w:val="0"/>
              <w:spacing w:before="0" w:beforeAutospacing="0" w:after="0" w:afterAutospacing="0" w:line="360" w:lineRule="auto"/>
              <w:ind w:left="0" w:right="0"/>
              <w:jc w:val="center"/>
              <w:rPr>
                <w:rFonts w:hint="eastAsia"/>
                <w:kern w:val="0"/>
              </w:rPr>
            </w:pPr>
            <w:r>
              <w:rPr>
                <w:rFonts w:hint="default" w:ascii="仿宋" w:hAnsi="仿宋" w:eastAsia="仿宋" w:cs="仿宋"/>
                <w:color w:val="FF0000"/>
              </w:rPr>
              <mc:AlternateContent>
                <mc:Choice Requires="wps">
                  <w:drawing>
                    <wp:anchor distT="0" distB="0" distL="114300" distR="114300" simplePos="0" relativeHeight="251673600" behindDoc="0" locked="0" layoutInCell="1" allowOverlap="1">
                      <wp:simplePos x="0" y="0"/>
                      <wp:positionH relativeFrom="column">
                        <wp:posOffset>4356100</wp:posOffset>
                      </wp:positionH>
                      <wp:positionV relativeFrom="paragraph">
                        <wp:posOffset>125730</wp:posOffset>
                      </wp:positionV>
                      <wp:extent cx="1125855" cy="2100580"/>
                      <wp:effectExtent l="5080" t="5080" r="12065" b="8890"/>
                      <wp:wrapNone/>
                      <wp:docPr id="2" name="文本框 2"/>
                      <wp:cNvGraphicFramePr/>
                      <a:graphic xmlns:a="http://schemas.openxmlformats.org/drawingml/2006/main">
                        <a:graphicData uri="http://schemas.microsoft.com/office/word/2010/wordprocessingShape">
                          <wps:wsp>
                            <wps:cNvSpPr txBox="1"/>
                            <wps:spPr>
                              <a:xfrm>
                                <a:off x="0" y="0"/>
                                <a:ext cx="1125855" cy="210058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adjustRightInd w:val="0"/>
                                    <w:snapToGrid w:val="0"/>
                                    <w:rPr>
                                      <w:rFonts w:ascii="仿宋" w:hAnsi="仿宋" w:eastAsia="仿宋" w:cs="仿宋"/>
                                      <w:color w:val="auto"/>
                                    </w:rPr>
                                  </w:pPr>
                                  <w:r>
                                    <w:rPr>
                                      <w:rFonts w:hint="eastAsia" w:ascii="仿宋" w:hAnsi="仿宋" w:eastAsia="仿宋" w:cs="仿宋"/>
                                      <w:color w:val="auto"/>
                                    </w:rPr>
                                    <w:t>公共选修课程：</w:t>
                                  </w:r>
                                </w:p>
                                <w:p>
                                  <w:pPr>
                                    <w:spacing w:line="280" w:lineRule="exact"/>
                                    <w:rPr>
                                      <w:rFonts w:ascii="仿宋" w:hAnsi="仿宋" w:eastAsia="仿宋" w:cs="仿宋"/>
                                      <w:color w:val="auto"/>
                                    </w:rPr>
                                  </w:pPr>
                                  <w:r>
                                    <w:rPr>
                                      <w:rFonts w:hint="eastAsia" w:ascii="仿宋" w:hAnsi="仿宋" w:eastAsia="仿宋" w:cs="仿宋"/>
                                      <w:color w:val="auto"/>
                                    </w:rPr>
                                    <w:t>1.中华优秀传统文化</w:t>
                                  </w:r>
                                </w:p>
                                <w:p>
                                  <w:pPr>
                                    <w:spacing w:line="280" w:lineRule="exact"/>
                                    <w:rPr>
                                      <w:rFonts w:ascii="仿宋" w:hAnsi="仿宋" w:eastAsia="仿宋" w:cs="仿宋"/>
                                      <w:color w:val="auto"/>
                                    </w:rPr>
                                  </w:pPr>
                                  <w:r>
                                    <w:rPr>
                                      <w:rFonts w:hint="eastAsia" w:ascii="仿宋" w:hAnsi="仿宋" w:eastAsia="仿宋" w:cs="仿宋"/>
                                      <w:color w:val="auto"/>
                                    </w:rPr>
                                    <w:t>2.美育教育</w:t>
                                  </w:r>
                                </w:p>
                                <w:p>
                                  <w:pPr>
                                    <w:spacing w:line="280" w:lineRule="exact"/>
                                    <w:rPr>
                                      <w:rFonts w:ascii="仿宋" w:hAnsi="仿宋" w:eastAsia="仿宋" w:cs="仿宋"/>
                                      <w:color w:val="auto"/>
                                    </w:rPr>
                                  </w:pPr>
                                  <w:r>
                                    <w:rPr>
                                      <w:rFonts w:hint="eastAsia" w:ascii="仿宋" w:hAnsi="仿宋" w:eastAsia="仿宋" w:cs="仿宋"/>
                                      <w:color w:val="auto"/>
                                    </w:rPr>
                                    <w:t>3.安全教育</w:t>
                                  </w:r>
                                </w:p>
                                <w:p>
                                  <w:pPr>
                                    <w:spacing w:line="280" w:lineRule="exact"/>
                                    <w:rPr>
                                      <w:rFonts w:ascii="仿宋" w:hAnsi="仿宋" w:eastAsia="仿宋" w:cs="仿宋"/>
                                      <w:color w:val="auto"/>
                                    </w:rPr>
                                  </w:pPr>
                                  <w:r>
                                    <w:rPr>
                                      <w:rFonts w:hint="eastAsia" w:ascii="仿宋" w:hAnsi="仿宋" w:eastAsia="仿宋" w:cs="仿宋"/>
                                      <w:color w:val="auto"/>
                                    </w:rPr>
                                    <w:t>4.四史教育</w:t>
                                  </w:r>
                                </w:p>
                                <w:p>
                                  <w:pPr>
                                    <w:rPr>
                                      <w:color w:val="auto"/>
                                    </w:rPr>
                                  </w:pPr>
                                </w:p>
                              </w:txbxContent>
                            </wps:txbx>
                            <wps:bodyPr upright="1"/>
                          </wps:wsp>
                        </a:graphicData>
                      </a:graphic>
                    </wp:anchor>
                  </w:drawing>
                </mc:Choice>
                <mc:Fallback>
                  <w:pict>
                    <v:shape id="_x0000_s1026" o:spid="_x0000_s1026" o:spt="202" type="#_x0000_t202" style="position:absolute;left:0pt;margin-left:343pt;margin-top:9.9pt;height:165.4pt;width:88.65pt;z-index:251673600;mso-width-relative:page;mso-height-relative:page;" fillcolor="#FFFFFF" filled="t" stroked="t" coordsize="21600,21600" o:gfxdata="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kGwlWNYAAAAKAQAADwAAAAAAAAABACAAAAAi&#10;AAAAZHJzL2Rvd25yZXYueG1sUEsBAhQAFAAAAAgAh07iQEB8oA4MAgAANwQAAA4AAAAAAAAAAQAg&#10;AAAAJQEAAGRycy9lMm9Eb2MueG1sUEsFBgAAAAAGAAYAWQEAAKMFAAAAAA==&#10;">
                      <v:fill on="t" focussize="0,0"/>
                      <v:stroke weight="0.5pt" color="#000000" joinstyle="miter"/>
                      <v:imagedata o:title=""/>
                      <o:lock v:ext="edit" aspectratio="f"/>
                      <v:textbox>
                        <w:txbxContent>
                          <w:p>
                            <w:pPr>
                              <w:adjustRightInd w:val="0"/>
                              <w:snapToGrid w:val="0"/>
                              <w:rPr>
                                <w:rFonts w:ascii="仿宋" w:hAnsi="仿宋" w:eastAsia="仿宋" w:cs="仿宋"/>
                                <w:color w:val="auto"/>
                              </w:rPr>
                            </w:pPr>
                            <w:r>
                              <w:rPr>
                                <w:rFonts w:hint="eastAsia" w:ascii="仿宋" w:hAnsi="仿宋" w:eastAsia="仿宋" w:cs="仿宋"/>
                                <w:color w:val="auto"/>
                              </w:rPr>
                              <w:t>公共选修课程：</w:t>
                            </w:r>
                          </w:p>
                          <w:p>
                            <w:pPr>
                              <w:spacing w:line="280" w:lineRule="exact"/>
                              <w:rPr>
                                <w:rFonts w:ascii="仿宋" w:hAnsi="仿宋" w:eastAsia="仿宋" w:cs="仿宋"/>
                                <w:color w:val="auto"/>
                              </w:rPr>
                            </w:pPr>
                            <w:r>
                              <w:rPr>
                                <w:rFonts w:hint="eastAsia" w:ascii="仿宋" w:hAnsi="仿宋" w:eastAsia="仿宋" w:cs="仿宋"/>
                                <w:color w:val="auto"/>
                              </w:rPr>
                              <w:t>1.中华优秀传统文化</w:t>
                            </w:r>
                          </w:p>
                          <w:p>
                            <w:pPr>
                              <w:spacing w:line="280" w:lineRule="exact"/>
                              <w:rPr>
                                <w:rFonts w:ascii="仿宋" w:hAnsi="仿宋" w:eastAsia="仿宋" w:cs="仿宋"/>
                                <w:color w:val="auto"/>
                              </w:rPr>
                            </w:pPr>
                            <w:r>
                              <w:rPr>
                                <w:rFonts w:hint="eastAsia" w:ascii="仿宋" w:hAnsi="仿宋" w:eastAsia="仿宋" w:cs="仿宋"/>
                                <w:color w:val="auto"/>
                              </w:rPr>
                              <w:t>2.美育教育</w:t>
                            </w:r>
                          </w:p>
                          <w:p>
                            <w:pPr>
                              <w:spacing w:line="280" w:lineRule="exact"/>
                              <w:rPr>
                                <w:rFonts w:ascii="仿宋" w:hAnsi="仿宋" w:eastAsia="仿宋" w:cs="仿宋"/>
                                <w:color w:val="auto"/>
                              </w:rPr>
                            </w:pPr>
                            <w:r>
                              <w:rPr>
                                <w:rFonts w:hint="eastAsia" w:ascii="仿宋" w:hAnsi="仿宋" w:eastAsia="仿宋" w:cs="仿宋"/>
                                <w:color w:val="auto"/>
                              </w:rPr>
                              <w:t>3.安全教育</w:t>
                            </w:r>
                          </w:p>
                          <w:p>
                            <w:pPr>
                              <w:spacing w:line="280" w:lineRule="exact"/>
                              <w:rPr>
                                <w:rFonts w:ascii="仿宋" w:hAnsi="仿宋" w:eastAsia="仿宋" w:cs="仿宋"/>
                                <w:color w:val="auto"/>
                              </w:rPr>
                            </w:pPr>
                            <w:r>
                              <w:rPr>
                                <w:rFonts w:hint="eastAsia" w:ascii="仿宋" w:hAnsi="仿宋" w:eastAsia="仿宋" w:cs="仿宋"/>
                                <w:color w:val="auto"/>
                              </w:rPr>
                              <w:t>4.四史教育</w:t>
                            </w:r>
                          </w:p>
                          <w:p>
                            <w:pPr>
                              <w:rPr>
                                <w:color w:val="auto"/>
                              </w:rPr>
                            </w:pPr>
                          </w:p>
                        </w:txbxContent>
                      </v:textbox>
                    </v:shape>
                  </w:pict>
                </mc:Fallback>
              </mc:AlternateContent>
            </w:r>
            <w:r>
              <w:rPr>
                <w:rFonts w:hint="default" w:ascii="仿宋" w:hAnsi="仿宋" w:eastAsia="仿宋" w:cs="仿宋"/>
                <w:color w:val="FF0000"/>
              </w:rPr>
              <mc:AlternateContent>
                <mc:Choice Requires="wps">
                  <w:drawing>
                    <wp:anchor distT="0" distB="0" distL="114300" distR="114300" simplePos="0" relativeHeight="251663360" behindDoc="0" locked="0" layoutInCell="1" allowOverlap="1">
                      <wp:simplePos x="0" y="0"/>
                      <wp:positionH relativeFrom="column">
                        <wp:posOffset>-85725</wp:posOffset>
                      </wp:positionH>
                      <wp:positionV relativeFrom="paragraph">
                        <wp:posOffset>125730</wp:posOffset>
                      </wp:positionV>
                      <wp:extent cx="1065530" cy="2096770"/>
                      <wp:effectExtent l="4445" t="4445" r="15875" b="13335"/>
                      <wp:wrapNone/>
                      <wp:docPr id="41" name="文本框 41"/>
                      <wp:cNvGraphicFramePr/>
                      <a:graphic xmlns:a="http://schemas.openxmlformats.org/drawingml/2006/main">
                        <a:graphicData uri="http://schemas.microsoft.com/office/word/2010/wordprocessingShape">
                          <wps:wsp>
                            <wps:cNvSpPr txBox="1"/>
                            <wps:spPr>
                              <a:xfrm>
                                <a:off x="0" y="0"/>
                                <a:ext cx="974725" cy="2096770"/>
                              </a:xfrm>
                              <a:prstGeom prst="rect">
                                <a:avLst/>
                              </a:prstGeom>
                              <a:solidFill>
                                <a:srgbClr val="FFFFFF"/>
                              </a:solidFill>
                              <a:ln w="6350">
                                <a:solidFill>
                                  <a:prstClr val="black"/>
                                </a:solidFill>
                              </a:ln>
                              <a:effectLst/>
                            </wps:spPr>
                            <wps:txbx>
                              <w:txbxContent>
                                <w:p>
                                  <w:pPr>
                                    <w:spacing w:line="400" w:lineRule="exact"/>
                                    <w:rPr>
                                      <w:rFonts w:ascii="Times New Roman" w:hAnsi="Times New Roman"/>
                                    </w:rPr>
                                  </w:pPr>
                                </w:p>
                                <w:p>
                                  <w:pPr>
                                    <w:spacing w:line="400" w:lineRule="exact"/>
                                    <w:jc w:val="center"/>
                                    <w:rPr>
                                      <w:rFonts w:hint="eastAsia" w:ascii="仿宋" w:hAnsi="仿宋" w:eastAsia="仿宋" w:cs="仿宋"/>
                                    </w:rPr>
                                  </w:pPr>
                                  <w:r>
                                    <w:rPr>
                                      <w:rFonts w:hint="eastAsia" w:ascii="仿宋" w:hAnsi="仿宋" w:eastAsia="仿宋" w:cs="仿宋"/>
                                    </w:rPr>
                                    <w:t>公共基础课</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75pt;margin-top:9.9pt;height:165.1pt;width:83.9pt;z-index:251663360;mso-width-relative:page;mso-height-relative:page;" fillcolor="#FFFFFF" filled="t" stroked="t" coordsize="21600,21600" o:gfxdata="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Nyq/83WAAAACgEAAA8AAAAAAAAAAQAgAAAAIgAAAGRycy9kb3ducmV2LnhtbFBLAQIUABQA&#10;AAAIAIdO4kBvSJ83ZAIAAMkEAAAOAAAAAAAAAAEAIAAAACUBAABkcnMvZTJvRG9jLnhtbFBLBQYA&#10;AAAABgAGAFkBAAD7BQAAAAA=&#10;">
                      <v:fill on="t" focussize="0,0"/>
                      <v:stroke weight="0.5pt" color="#000000" joinstyle="round"/>
                      <v:imagedata o:title=""/>
                      <o:lock v:ext="edit" aspectratio="f"/>
                      <v:textbox style="layout-flow:vertical-ideographic;">
                        <w:txbxContent>
                          <w:p>
                            <w:pPr>
                              <w:spacing w:line="400" w:lineRule="exact"/>
                              <w:rPr>
                                <w:rFonts w:ascii="Times New Roman" w:hAnsi="Times New Roman"/>
                              </w:rPr>
                            </w:pPr>
                          </w:p>
                          <w:p>
                            <w:pPr>
                              <w:spacing w:line="400" w:lineRule="exact"/>
                              <w:jc w:val="center"/>
                              <w:rPr>
                                <w:rFonts w:hint="eastAsia" w:ascii="仿宋" w:hAnsi="仿宋" w:eastAsia="仿宋" w:cs="仿宋"/>
                              </w:rPr>
                            </w:pPr>
                            <w:r>
                              <w:rPr>
                                <w:rFonts w:hint="eastAsia" w:ascii="仿宋" w:hAnsi="仿宋" w:eastAsia="仿宋" w:cs="仿宋"/>
                              </w:rPr>
                              <w:t>公共基础课</w:t>
                            </w:r>
                          </w:p>
                        </w:txbxContent>
                      </v:textbox>
                    </v:shape>
                  </w:pict>
                </mc:Fallback>
              </mc:AlternateContent>
            </w:r>
            <w:r>
              <w:rPr>
                <w:rFonts w:hint="default" w:ascii="仿宋" w:hAnsi="仿宋" w:eastAsia="仿宋" w:cs="仿宋"/>
                <w:color w:val="FF0000"/>
              </w:rPr>
              <mc:AlternateContent>
                <mc:Choice Requires="wps">
                  <w:drawing>
                    <wp:anchor distT="0" distB="0" distL="114300" distR="114300" simplePos="0" relativeHeight="251672576" behindDoc="0" locked="0" layoutInCell="1" allowOverlap="1">
                      <wp:simplePos x="0" y="0"/>
                      <wp:positionH relativeFrom="column">
                        <wp:posOffset>1213485</wp:posOffset>
                      </wp:positionH>
                      <wp:positionV relativeFrom="paragraph">
                        <wp:posOffset>129540</wp:posOffset>
                      </wp:positionV>
                      <wp:extent cx="2998470" cy="2091690"/>
                      <wp:effectExtent l="5080" t="4445" r="6350" b="18415"/>
                      <wp:wrapNone/>
                      <wp:docPr id="3" name="文本框 3"/>
                      <wp:cNvGraphicFramePr/>
                      <a:graphic xmlns:a="http://schemas.openxmlformats.org/drawingml/2006/main">
                        <a:graphicData uri="http://schemas.microsoft.com/office/word/2010/wordprocessingShape">
                          <wps:wsp>
                            <wps:cNvSpPr txBox="1"/>
                            <wps:spPr>
                              <a:xfrm>
                                <a:off x="0" y="0"/>
                                <a:ext cx="2998470" cy="209169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80" w:lineRule="exact"/>
                                    <w:rPr>
                                      <w:rFonts w:ascii="仿宋" w:hAnsi="仿宋" w:eastAsia="仿宋" w:cs="仿宋"/>
                                      <w:color w:val="auto"/>
                                    </w:rPr>
                                  </w:pPr>
                                  <w:r>
                                    <w:rPr>
                                      <w:rFonts w:hint="eastAsia" w:ascii="仿宋" w:hAnsi="仿宋" w:eastAsia="仿宋" w:cs="仿宋"/>
                                      <w:color w:val="auto"/>
                                    </w:rPr>
                                    <w:t>公共必修课程：</w:t>
                                  </w:r>
                                </w:p>
                                <w:p>
                                  <w:pPr>
                                    <w:spacing w:line="280" w:lineRule="exact"/>
                                    <w:rPr>
                                      <w:rFonts w:ascii="仿宋" w:hAnsi="仿宋" w:eastAsia="仿宋" w:cs="仿宋"/>
                                      <w:color w:val="auto"/>
                                    </w:rPr>
                                  </w:pPr>
                                  <w:r>
                                    <w:rPr>
                                      <w:rFonts w:hint="eastAsia" w:ascii="仿宋" w:hAnsi="仿宋" w:eastAsia="仿宋" w:cs="仿宋"/>
                                      <w:color w:val="auto"/>
                                    </w:rPr>
                                    <w:t>1.体育与健康</w:t>
                                  </w:r>
                                </w:p>
                                <w:p>
                                  <w:pPr>
                                    <w:spacing w:line="280" w:lineRule="exact"/>
                                    <w:rPr>
                                      <w:rFonts w:ascii="仿宋" w:hAnsi="仿宋" w:eastAsia="仿宋" w:cs="仿宋"/>
                                      <w:color w:val="auto"/>
                                    </w:rPr>
                                  </w:pPr>
                                  <w:r>
                                    <w:rPr>
                                      <w:rFonts w:hint="eastAsia" w:ascii="仿宋" w:hAnsi="仿宋" w:eastAsia="仿宋" w:cs="仿宋"/>
                                      <w:color w:val="auto"/>
                                    </w:rPr>
                                    <w:t>2.大学语文</w:t>
                                  </w:r>
                                </w:p>
                                <w:p>
                                  <w:pPr>
                                    <w:spacing w:line="280" w:lineRule="exact"/>
                                    <w:rPr>
                                      <w:rFonts w:ascii="仿宋" w:hAnsi="仿宋" w:eastAsia="仿宋" w:cs="仿宋"/>
                                      <w:color w:val="auto"/>
                                    </w:rPr>
                                  </w:pPr>
                                  <w:r>
                                    <w:rPr>
                                      <w:rFonts w:hint="eastAsia" w:ascii="仿宋" w:hAnsi="仿宋" w:eastAsia="仿宋" w:cs="仿宋"/>
                                      <w:color w:val="auto"/>
                                    </w:rPr>
                                    <w:t>3.高职英语</w:t>
                                  </w:r>
                                </w:p>
                                <w:p>
                                  <w:pPr>
                                    <w:spacing w:line="280" w:lineRule="exact"/>
                                    <w:rPr>
                                      <w:rFonts w:ascii="仿宋" w:hAnsi="仿宋" w:eastAsia="仿宋" w:cs="仿宋"/>
                                      <w:color w:val="auto"/>
                                    </w:rPr>
                                  </w:pPr>
                                  <w:r>
                                    <w:rPr>
                                      <w:rFonts w:hint="eastAsia" w:ascii="仿宋" w:hAnsi="仿宋" w:eastAsia="仿宋" w:cs="仿宋"/>
                                      <w:color w:val="auto"/>
                                    </w:rPr>
                                    <w:t>4.思想道德与法治</w:t>
                                  </w:r>
                                </w:p>
                                <w:p>
                                  <w:pPr>
                                    <w:spacing w:line="280" w:lineRule="exact"/>
                                    <w:rPr>
                                      <w:rFonts w:ascii="仿宋" w:hAnsi="仿宋" w:eastAsia="仿宋" w:cs="仿宋"/>
                                      <w:color w:val="auto"/>
                                    </w:rPr>
                                  </w:pPr>
                                  <w:r>
                                    <w:rPr>
                                      <w:rFonts w:hint="eastAsia" w:ascii="仿宋" w:hAnsi="仿宋" w:eastAsia="仿宋" w:cs="仿宋"/>
                                      <w:color w:val="auto"/>
                                    </w:rPr>
                                    <w:t>5.毛泽东思想和中国特色社会主义理论体系概论</w:t>
                                  </w:r>
                                </w:p>
                                <w:p>
                                  <w:pPr>
                                    <w:spacing w:line="280" w:lineRule="exact"/>
                                    <w:rPr>
                                      <w:rFonts w:ascii="仿宋" w:hAnsi="仿宋" w:eastAsia="仿宋" w:cs="仿宋"/>
                                      <w:color w:val="auto"/>
                                    </w:rPr>
                                  </w:pPr>
                                  <w:r>
                                    <w:rPr>
                                      <w:rFonts w:hint="eastAsia" w:ascii="仿宋" w:hAnsi="仿宋" w:eastAsia="仿宋" w:cs="仿宋"/>
                                      <w:color w:val="auto"/>
                                    </w:rPr>
                                    <w:t>6.计算机应用基础</w:t>
                                  </w:r>
                                </w:p>
                                <w:p>
                                  <w:pPr>
                                    <w:spacing w:line="280" w:lineRule="exact"/>
                                    <w:rPr>
                                      <w:rFonts w:ascii="仿宋" w:hAnsi="仿宋" w:eastAsia="仿宋" w:cs="仿宋"/>
                                      <w:color w:val="auto"/>
                                    </w:rPr>
                                  </w:pPr>
                                  <w:r>
                                    <w:rPr>
                                      <w:rFonts w:hint="eastAsia" w:ascii="仿宋" w:hAnsi="仿宋" w:eastAsia="仿宋" w:cs="仿宋"/>
                                      <w:color w:val="auto"/>
                                    </w:rPr>
                                    <w:t>7.形势与政策</w:t>
                                  </w:r>
                                </w:p>
                                <w:p>
                                  <w:pPr>
                                    <w:spacing w:line="280" w:lineRule="exact"/>
                                    <w:rPr>
                                      <w:rFonts w:hint="eastAsia" w:ascii="仿宋" w:hAnsi="仿宋" w:eastAsia="仿宋" w:cs="仿宋"/>
                                      <w:color w:val="auto"/>
                                    </w:rPr>
                                  </w:pPr>
                                  <w:r>
                                    <w:rPr>
                                      <w:rFonts w:hint="eastAsia" w:ascii="仿宋" w:hAnsi="仿宋" w:eastAsia="仿宋" w:cs="仿宋"/>
                                      <w:color w:val="auto"/>
                                    </w:rPr>
                                    <w:t>8.劳动教育</w:t>
                                  </w:r>
                                </w:p>
                                <w:p>
                                  <w:pPr>
                                    <w:spacing w:line="280" w:lineRule="exact"/>
                                    <w:rPr>
                                      <w:rFonts w:hint="eastAsia" w:ascii="仿宋" w:hAnsi="仿宋" w:eastAsia="仿宋" w:cs="仿宋"/>
                                      <w:color w:val="auto"/>
                                      <w:lang w:val="en-US" w:eastAsia="zh-CN"/>
                                    </w:rPr>
                                  </w:pPr>
                                  <w:r>
                                    <w:rPr>
                                      <w:rFonts w:hint="eastAsia" w:ascii="仿宋" w:hAnsi="仿宋" w:eastAsia="仿宋" w:cs="仿宋"/>
                                      <w:color w:val="auto"/>
                                      <w:lang w:val="en-US" w:eastAsia="zh-CN"/>
                                    </w:rPr>
                                    <w:t>9.心理与健康教育</w:t>
                                  </w:r>
                                </w:p>
                                <w:p>
                                  <w:pPr>
                                    <w:spacing w:line="280" w:lineRule="exact"/>
                                    <w:rPr>
                                      <w:rFonts w:hint="default" w:ascii="仿宋" w:hAnsi="仿宋" w:eastAsia="仿宋" w:cs="仿宋"/>
                                      <w:color w:val="auto"/>
                                      <w:lang w:val="en-US" w:eastAsia="zh-CN"/>
                                    </w:rPr>
                                  </w:pPr>
                                  <w:r>
                                    <w:rPr>
                                      <w:rFonts w:hint="eastAsia" w:ascii="仿宋" w:hAnsi="仿宋" w:eastAsia="仿宋" w:cs="仿宋"/>
                                      <w:color w:val="auto"/>
                                      <w:lang w:val="en-US" w:eastAsia="zh-CN"/>
                                    </w:rPr>
                                    <w:t>10.劳动教育</w:t>
                                  </w:r>
                                </w:p>
                                <w:p>
                                  <w:pPr>
                                    <w:spacing w:line="280" w:lineRule="exact"/>
                                    <w:rPr>
                                      <w:rFonts w:hint="eastAsia" w:ascii="Times New Roman" w:hAnsi="Times New Roman"/>
                                    </w:rPr>
                                  </w:pPr>
                                </w:p>
                                <w:p>
                                  <w:pPr>
                                    <w:rPr>
                                      <w:rFonts w:ascii="Times New Roman" w:hAnsi="Times New Roman"/>
                                    </w:rPr>
                                  </w:pPr>
                                </w:p>
                              </w:txbxContent>
                            </wps:txbx>
                            <wps:bodyPr upright="1"/>
                          </wps:wsp>
                        </a:graphicData>
                      </a:graphic>
                    </wp:anchor>
                  </w:drawing>
                </mc:Choice>
                <mc:Fallback>
                  <w:pict>
                    <v:shape id="_x0000_s1026" o:spid="_x0000_s1026" o:spt="202" type="#_x0000_t202" style="position:absolute;left:0pt;margin-left:95.55pt;margin-top:10.2pt;height:164.7pt;width:236.1pt;z-index:251672576;mso-width-relative:page;mso-height-relative:page;" fillcolor="#FFFFFF" filled="t" stroked="t" coordsize="21600,21600" o:gfxdata="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JoSF/1wAAAAoBAAAPAAAAAAAAAAEAIAAA&#10;ACIAAABkcnMvZG93bnJldi54bWxQSwECFAAUAAAACACHTuJA7Qe5ig0CAAA3BAAADgAAAAAAAAAB&#10;ACAAAAAmAQAAZHJzL2Uyb0RvYy54bWxQSwUGAAAAAAYABgBZAQAApQUAAAAA&#10;">
                      <v:fill on="t" focussize="0,0"/>
                      <v:stroke weight="0.5pt" color="#000000" joinstyle="miter"/>
                      <v:imagedata o:title=""/>
                      <o:lock v:ext="edit" aspectratio="f"/>
                      <v:textbox>
                        <w:txbxContent>
                          <w:p>
                            <w:pPr>
                              <w:spacing w:line="280" w:lineRule="exact"/>
                              <w:rPr>
                                <w:rFonts w:ascii="仿宋" w:hAnsi="仿宋" w:eastAsia="仿宋" w:cs="仿宋"/>
                                <w:color w:val="auto"/>
                              </w:rPr>
                            </w:pPr>
                            <w:r>
                              <w:rPr>
                                <w:rFonts w:hint="eastAsia" w:ascii="仿宋" w:hAnsi="仿宋" w:eastAsia="仿宋" w:cs="仿宋"/>
                                <w:color w:val="auto"/>
                              </w:rPr>
                              <w:t>公共必修课程：</w:t>
                            </w:r>
                          </w:p>
                          <w:p>
                            <w:pPr>
                              <w:spacing w:line="280" w:lineRule="exact"/>
                              <w:rPr>
                                <w:rFonts w:ascii="仿宋" w:hAnsi="仿宋" w:eastAsia="仿宋" w:cs="仿宋"/>
                                <w:color w:val="auto"/>
                              </w:rPr>
                            </w:pPr>
                            <w:r>
                              <w:rPr>
                                <w:rFonts w:hint="eastAsia" w:ascii="仿宋" w:hAnsi="仿宋" w:eastAsia="仿宋" w:cs="仿宋"/>
                                <w:color w:val="auto"/>
                              </w:rPr>
                              <w:t>1.体育与健康</w:t>
                            </w:r>
                          </w:p>
                          <w:p>
                            <w:pPr>
                              <w:spacing w:line="280" w:lineRule="exact"/>
                              <w:rPr>
                                <w:rFonts w:ascii="仿宋" w:hAnsi="仿宋" w:eastAsia="仿宋" w:cs="仿宋"/>
                                <w:color w:val="auto"/>
                              </w:rPr>
                            </w:pPr>
                            <w:r>
                              <w:rPr>
                                <w:rFonts w:hint="eastAsia" w:ascii="仿宋" w:hAnsi="仿宋" w:eastAsia="仿宋" w:cs="仿宋"/>
                                <w:color w:val="auto"/>
                              </w:rPr>
                              <w:t>2.大学语文</w:t>
                            </w:r>
                          </w:p>
                          <w:p>
                            <w:pPr>
                              <w:spacing w:line="280" w:lineRule="exact"/>
                              <w:rPr>
                                <w:rFonts w:ascii="仿宋" w:hAnsi="仿宋" w:eastAsia="仿宋" w:cs="仿宋"/>
                                <w:color w:val="auto"/>
                              </w:rPr>
                            </w:pPr>
                            <w:r>
                              <w:rPr>
                                <w:rFonts w:hint="eastAsia" w:ascii="仿宋" w:hAnsi="仿宋" w:eastAsia="仿宋" w:cs="仿宋"/>
                                <w:color w:val="auto"/>
                              </w:rPr>
                              <w:t>3.高职英语</w:t>
                            </w:r>
                          </w:p>
                          <w:p>
                            <w:pPr>
                              <w:spacing w:line="280" w:lineRule="exact"/>
                              <w:rPr>
                                <w:rFonts w:ascii="仿宋" w:hAnsi="仿宋" w:eastAsia="仿宋" w:cs="仿宋"/>
                                <w:color w:val="auto"/>
                              </w:rPr>
                            </w:pPr>
                            <w:r>
                              <w:rPr>
                                <w:rFonts w:hint="eastAsia" w:ascii="仿宋" w:hAnsi="仿宋" w:eastAsia="仿宋" w:cs="仿宋"/>
                                <w:color w:val="auto"/>
                              </w:rPr>
                              <w:t>4.思想道德与法治</w:t>
                            </w:r>
                          </w:p>
                          <w:p>
                            <w:pPr>
                              <w:spacing w:line="280" w:lineRule="exact"/>
                              <w:rPr>
                                <w:rFonts w:ascii="仿宋" w:hAnsi="仿宋" w:eastAsia="仿宋" w:cs="仿宋"/>
                                <w:color w:val="auto"/>
                              </w:rPr>
                            </w:pPr>
                            <w:r>
                              <w:rPr>
                                <w:rFonts w:hint="eastAsia" w:ascii="仿宋" w:hAnsi="仿宋" w:eastAsia="仿宋" w:cs="仿宋"/>
                                <w:color w:val="auto"/>
                              </w:rPr>
                              <w:t>5.毛泽东思想和中国特色社会主义理论体系概论</w:t>
                            </w:r>
                          </w:p>
                          <w:p>
                            <w:pPr>
                              <w:spacing w:line="280" w:lineRule="exact"/>
                              <w:rPr>
                                <w:rFonts w:ascii="仿宋" w:hAnsi="仿宋" w:eastAsia="仿宋" w:cs="仿宋"/>
                                <w:color w:val="auto"/>
                              </w:rPr>
                            </w:pPr>
                            <w:r>
                              <w:rPr>
                                <w:rFonts w:hint="eastAsia" w:ascii="仿宋" w:hAnsi="仿宋" w:eastAsia="仿宋" w:cs="仿宋"/>
                                <w:color w:val="auto"/>
                              </w:rPr>
                              <w:t>6.计算机应用基础</w:t>
                            </w:r>
                          </w:p>
                          <w:p>
                            <w:pPr>
                              <w:spacing w:line="280" w:lineRule="exact"/>
                              <w:rPr>
                                <w:rFonts w:ascii="仿宋" w:hAnsi="仿宋" w:eastAsia="仿宋" w:cs="仿宋"/>
                                <w:color w:val="auto"/>
                              </w:rPr>
                            </w:pPr>
                            <w:r>
                              <w:rPr>
                                <w:rFonts w:hint="eastAsia" w:ascii="仿宋" w:hAnsi="仿宋" w:eastAsia="仿宋" w:cs="仿宋"/>
                                <w:color w:val="auto"/>
                              </w:rPr>
                              <w:t>7.形势与政策</w:t>
                            </w:r>
                          </w:p>
                          <w:p>
                            <w:pPr>
                              <w:spacing w:line="280" w:lineRule="exact"/>
                              <w:rPr>
                                <w:rFonts w:hint="eastAsia" w:ascii="仿宋" w:hAnsi="仿宋" w:eastAsia="仿宋" w:cs="仿宋"/>
                                <w:color w:val="auto"/>
                              </w:rPr>
                            </w:pPr>
                            <w:r>
                              <w:rPr>
                                <w:rFonts w:hint="eastAsia" w:ascii="仿宋" w:hAnsi="仿宋" w:eastAsia="仿宋" w:cs="仿宋"/>
                                <w:color w:val="auto"/>
                              </w:rPr>
                              <w:t>8.劳动教育</w:t>
                            </w:r>
                          </w:p>
                          <w:p>
                            <w:pPr>
                              <w:spacing w:line="280" w:lineRule="exact"/>
                              <w:rPr>
                                <w:rFonts w:hint="eastAsia" w:ascii="仿宋" w:hAnsi="仿宋" w:eastAsia="仿宋" w:cs="仿宋"/>
                                <w:color w:val="auto"/>
                                <w:lang w:val="en-US" w:eastAsia="zh-CN"/>
                              </w:rPr>
                            </w:pPr>
                            <w:r>
                              <w:rPr>
                                <w:rFonts w:hint="eastAsia" w:ascii="仿宋" w:hAnsi="仿宋" w:eastAsia="仿宋" w:cs="仿宋"/>
                                <w:color w:val="auto"/>
                                <w:lang w:val="en-US" w:eastAsia="zh-CN"/>
                              </w:rPr>
                              <w:t>9.心理与健康教育</w:t>
                            </w:r>
                          </w:p>
                          <w:p>
                            <w:pPr>
                              <w:spacing w:line="280" w:lineRule="exact"/>
                              <w:rPr>
                                <w:rFonts w:hint="default" w:ascii="仿宋" w:hAnsi="仿宋" w:eastAsia="仿宋" w:cs="仿宋"/>
                                <w:color w:val="auto"/>
                                <w:lang w:val="en-US" w:eastAsia="zh-CN"/>
                              </w:rPr>
                            </w:pPr>
                            <w:r>
                              <w:rPr>
                                <w:rFonts w:hint="eastAsia" w:ascii="仿宋" w:hAnsi="仿宋" w:eastAsia="仿宋" w:cs="仿宋"/>
                                <w:color w:val="auto"/>
                                <w:lang w:val="en-US" w:eastAsia="zh-CN"/>
                              </w:rPr>
                              <w:t>10.劳动教育</w:t>
                            </w:r>
                          </w:p>
                          <w:p>
                            <w:pPr>
                              <w:spacing w:line="280" w:lineRule="exact"/>
                              <w:rPr>
                                <w:rFonts w:hint="eastAsia" w:ascii="Times New Roman" w:hAnsi="Times New Roman"/>
                              </w:rPr>
                            </w:pPr>
                          </w:p>
                          <w:p>
                            <w:pPr>
                              <w:rPr>
                                <w:rFonts w:ascii="Times New Roman" w:hAnsi="Times New Roman"/>
                              </w:rPr>
                            </w:pPr>
                          </w:p>
                        </w:txbxContent>
                      </v:textbox>
                    </v:shape>
                  </w:pict>
                </mc:Fallback>
              </mc:AlternateContent>
            </w:r>
          </w:p>
          <w:p>
            <w:pPr>
              <w:pStyle w:val="21"/>
              <w:keepNext w:val="0"/>
              <w:keepLines w:val="0"/>
              <w:suppressLineNumbers w:val="0"/>
              <w:spacing w:before="0" w:beforeAutospacing="0" w:after="0" w:afterAutospacing="0" w:line="360" w:lineRule="auto"/>
              <w:ind w:left="0" w:right="0"/>
              <w:jc w:val="center"/>
              <w:rPr>
                <w:rFonts w:hint="eastAsia"/>
                <w:kern w:val="0"/>
              </w:rPr>
            </w:pPr>
          </w:p>
          <w:p>
            <w:pPr>
              <w:pStyle w:val="21"/>
              <w:keepNext w:val="0"/>
              <w:keepLines w:val="0"/>
              <w:suppressLineNumbers w:val="0"/>
              <w:spacing w:before="0" w:beforeAutospacing="0" w:after="0" w:afterAutospacing="0" w:line="360" w:lineRule="auto"/>
              <w:ind w:left="0" w:right="0"/>
              <w:jc w:val="center"/>
              <w:rPr>
                <w:rFonts w:hint="eastAsia"/>
                <w:kern w:val="0"/>
              </w:rPr>
            </w:pPr>
          </w:p>
          <w:p>
            <w:pPr>
              <w:pStyle w:val="21"/>
              <w:keepNext w:val="0"/>
              <w:keepLines w:val="0"/>
              <w:suppressLineNumbers w:val="0"/>
              <w:spacing w:before="0" w:beforeAutospacing="0" w:after="0" w:afterAutospacing="0" w:line="360" w:lineRule="auto"/>
              <w:ind w:left="0" w:right="0" w:firstLine="0" w:firstLineChars="0"/>
              <w:jc w:val="center"/>
              <w:rPr>
                <w:rFonts w:hint="eastAsia"/>
                <w:kern w:val="0"/>
              </w:rPr>
            </w:pPr>
          </w:p>
          <w:p>
            <w:pPr>
              <w:pStyle w:val="21"/>
              <w:keepNext w:val="0"/>
              <w:keepLines w:val="0"/>
              <w:suppressLineNumbers w:val="0"/>
              <w:spacing w:before="0" w:beforeAutospacing="0" w:after="0" w:afterAutospacing="0" w:line="360" w:lineRule="auto"/>
              <w:ind w:left="0" w:right="0" w:firstLine="0" w:firstLineChars="0"/>
              <w:jc w:val="center"/>
              <w:rPr>
                <w:rFonts w:hint="eastAsia"/>
                <w:kern w:val="0"/>
              </w:rPr>
            </w:pPr>
          </w:p>
          <w:p>
            <w:pPr>
              <w:pStyle w:val="21"/>
              <w:keepNext w:val="0"/>
              <w:keepLines w:val="0"/>
              <w:suppressLineNumbers w:val="0"/>
              <w:spacing w:before="0" w:beforeAutospacing="0" w:after="0" w:afterAutospacing="0" w:line="360" w:lineRule="auto"/>
              <w:ind w:left="0" w:right="0" w:firstLine="0" w:firstLineChars="0"/>
              <w:jc w:val="center"/>
              <w:rPr>
                <w:rFonts w:hint="eastAsia"/>
                <w:kern w:val="0"/>
              </w:rPr>
            </w:pPr>
          </w:p>
          <w:p>
            <w:pPr>
              <w:pStyle w:val="21"/>
              <w:keepNext w:val="0"/>
              <w:keepLines w:val="0"/>
              <w:suppressLineNumbers w:val="0"/>
              <w:spacing w:before="0" w:beforeAutospacing="0" w:after="0" w:afterAutospacing="0" w:line="360" w:lineRule="auto"/>
              <w:ind w:left="0" w:right="0" w:firstLine="0" w:firstLineChars="0"/>
              <w:jc w:val="center"/>
              <w:rPr>
                <w:rFonts w:hint="eastAsia"/>
                <w:kern w:val="0"/>
              </w:rPr>
            </w:pPr>
          </w:p>
          <w:p>
            <w:pPr>
              <w:pStyle w:val="21"/>
              <w:keepNext w:val="0"/>
              <w:keepLines w:val="0"/>
              <w:suppressLineNumbers w:val="0"/>
              <w:spacing w:before="0" w:beforeAutospacing="0" w:after="0" w:afterAutospacing="0" w:line="360" w:lineRule="auto"/>
              <w:ind w:left="0" w:right="0" w:firstLine="0" w:firstLineChars="0"/>
              <w:jc w:val="center"/>
              <w:rPr>
                <w:rFonts w:hint="eastAsia"/>
                <w:kern w:val="0"/>
              </w:rPr>
            </w:pPr>
          </w:p>
          <w:p>
            <w:pPr>
              <w:pStyle w:val="21"/>
              <w:keepNext w:val="0"/>
              <w:keepLines w:val="0"/>
              <w:suppressLineNumbers w:val="0"/>
              <w:spacing w:before="0" w:beforeAutospacing="0" w:after="0" w:afterAutospacing="0" w:line="360" w:lineRule="auto"/>
              <w:ind w:left="0" w:right="0" w:firstLine="0" w:firstLineChars="0"/>
              <w:jc w:val="center"/>
              <w:rPr>
                <w:rFonts w:hint="eastAsia"/>
                <w:kern w:val="0"/>
              </w:rPr>
            </w:pPr>
            <w:r>
              <w:rPr>
                <w:rFonts w:hint="eastAsia" w:ascii="仿宋" w:hAnsi="仿宋" w:eastAsia="仿宋" w:cs="仿宋"/>
                <w:kern w:val="0"/>
              </w:rPr>
              <w:t>图1    专业课程体系结构图</w:t>
            </w:r>
          </w:p>
        </w:tc>
      </w:tr>
    </w:tbl>
    <w:p>
      <w:pPr>
        <w:spacing w:line="650" w:lineRule="exact"/>
        <w:jc w:val="left"/>
        <w:outlineLvl w:val="0"/>
        <w:rPr>
          <w:rFonts w:eastAsia="仿宋_GB2312" w:cs="黑体"/>
          <w:kern w:val="0"/>
          <w:sz w:val="28"/>
          <w:szCs w:val="28"/>
        </w:rPr>
      </w:pPr>
      <w:bookmarkStart w:id="61" w:name="_Toc19810"/>
      <w:bookmarkStart w:id="62" w:name="_Toc32502"/>
      <w:r>
        <w:rPr>
          <w:rFonts w:hint="eastAsia" w:ascii="黑体" w:hAnsi="黑体" w:eastAsia="黑体" w:cs="黑体"/>
          <w:kern w:val="0"/>
          <w:sz w:val="32"/>
          <w:szCs w:val="32"/>
        </w:rPr>
        <w:t>八、教学进程总体安排</w:t>
      </w:r>
      <w:bookmarkEnd w:id="61"/>
      <w:bookmarkEnd w:id="62"/>
    </w:p>
    <w:p>
      <w:pPr>
        <w:pStyle w:val="21"/>
        <w:spacing w:line="650" w:lineRule="exact"/>
        <w:ind w:firstLine="720" w:firstLineChars="225"/>
        <w:outlineLvl w:val="1"/>
        <w:rPr>
          <w:rFonts w:ascii="Times New Roman" w:hAnsi="Times New Roman" w:eastAsia="楷体" w:cs="黑体"/>
          <w:kern w:val="0"/>
          <w:sz w:val="32"/>
        </w:rPr>
      </w:pPr>
      <w:bookmarkStart w:id="63" w:name="_Toc9098"/>
      <w:bookmarkStart w:id="64" w:name="_Toc25067"/>
      <w:bookmarkStart w:id="65" w:name="_Toc23349"/>
      <w:bookmarkStart w:id="66" w:name="_Toc6737"/>
      <w:r>
        <w:rPr>
          <w:rFonts w:hint="eastAsia" w:ascii="Times New Roman" w:hAnsi="Times New Roman" w:eastAsia="楷体" w:cs="黑体"/>
          <w:kern w:val="0"/>
          <w:sz w:val="32"/>
        </w:rPr>
        <w:t>（一）学时安排基本要求</w:t>
      </w:r>
      <w:bookmarkEnd w:id="63"/>
      <w:bookmarkEnd w:id="64"/>
      <w:r>
        <w:rPr>
          <w:rFonts w:hint="eastAsia" w:ascii="Times New Roman" w:hAnsi="Times New Roman" w:eastAsia="楷体" w:cs="黑体"/>
          <w:kern w:val="0"/>
          <w:sz w:val="32"/>
        </w:rPr>
        <w:t>（表10）。</w:t>
      </w:r>
      <w:bookmarkEnd w:id="65"/>
      <w:bookmarkEnd w:id="66"/>
    </w:p>
    <w:p>
      <w:pPr>
        <w:pStyle w:val="21"/>
        <w:spacing w:line="650" w:lineRule="exact"/>
        <w:ind w:firstLine="720" w:firstLineChars="225"/>
        <w:outlineLvl w:val="1"/>
        <w:rPr>
          <w:rFonts w:ascii="Times New Roman" w:hAnsi="Times New Roman" w:eastAsia="楷体" w:cs="黑体"/>
          <w:kern w:val="0"/>
          <w:sz w:val="32"/>
        </w:rPr>
      </w:pPr>
      <w:bookmarkStart w:id="67" w:name="_Toc16387"/>
      <w:bookmarkStart w:id="68" w:name="_Toc29765"/>
      <w:r>
        <w:rPr>
          <w:rFonts w:hint="eastAsia" w:ascii="Times New Roman" w:hAnsi="Times New Roman" w:eastAsia="楷体" w:cs="黑体"/>
          <w:kern w:val="0"/>
          <w:sz w:val="32"/>
        </w:rPr>
        <w:t>（二）</w:t>
      </w:r>
      <w:r>
        <w:rPr>
          <w:rFonts w:ascii="Times New Roman" w:hAnsi="Times New Roman" w:eastAsia="楷体" w:cs="黑体"/>
          <w:kern w:val="0"/>
          <w:sz w:val="32"/>
        </w:rPr>
        <w:t>教学进程表见课程设置与教学时间</w:t>
      </w:r>
      <w:r>
        <w:rPr>
          <w:rFonts w:hint="eastAsia" w:ascii="Times New Roman" w:hAnsi="Times New Roman" w:eastAsia="楷体" w:cs="黑体"/>
          <w:kern w:val="0"/>
          <w:sz w:val="32"/>
        </w:rPr>
        <w:t>安排</w:t>
      </w:r>
      <w:r>
        <w:rPr>
          <w:rFonts w:ascii="Times New Roman" w:hAnsi="Times New Roman" w:eastAsia="楷体" w:cs="黑体"/>
          <w:kern w:val="0"/>
          <w:sz w:val="32"/>
        </w:rPr>
        <w:t>表（表</w:t>
      </w:r>
      <w:r>
        <w:rPr>
          <w:rFonts w:hint="eastAsia" w:ascii="Times New Roman" w:hAnsi="Times New Roman" w:eastAsia="楷体" w:cs="黑体"/>
          <w:kern w:val="0"/>
          <w:sz w:val="32"/>
        </w:rPr>
        <w:t>11</w:t>
      </w:r>
      <w:r>
        <w:rPr>
          <w:rFonts w:ascii="Times New Roman" w:hAnsi="Times New Roman" w:eastAsia="楷体" w:cs="黑体"/>
          <w:kern w:val="0"/>
          <w:sz w:val="32"/>
        </w:rPr>
        <w:t>）</w:t>
      </w:r>
      <w:r>
        <w:rPr>
          <w:rFonts w:hint="eastAsia" w:ascii="Times New Roman" w:hAnsi="Times New Roman" w:eastAsia="楷体" w:cs="黑体"/>
          <w:kern w:val="0"/>
          <w:sz w:val="32"/>
        </w:rPr>
        <w:t>。</w:t>
      </w:r>
      <w:bookmarkEnd w:id="67"/>
      <w:bookmarkEnd w:id="68"/>
    </w:p>
    <w:p>
      <w:pPr>
        <w:pStyle w:val="21"/>
        <w:spacing w:line="650" w:lineRule="exact"/>
        <w:ind w:firstLine="720" w:firstLineChars="225"/>
        <w:outlineLvl w:val="1"/>
        <w:rPr>
          <w:rFonts w:ascii="Times New Roman" w:hAnsi="Times New Roman" w:eastAsia="楷体" w:cs="黑体"/>
          <w:kern w:val="0"/>
          <w:sz w:val="32"/>
        </w:rPr>
      </w:pPr>
      <w:bookmarkStart w:id="69" w:name="_Toc2624"/>
      <w:bookmarkStart w:id="70" w:name="_Toc18191"/>
      <w:bookmarkStart w:id="71" w:name="_Toc7734"/>
      <w:bookmarkStart w:id="72" w:name="_Toc25935"/>
      <w:r>
        <w:rPr>
          <w:rFonts w:hint="eastAsia" w:ascii="Times New Roman" w:hAnsi="Times New Roman" w:eastAsia="楷体" w:cs="黑体"/>
          <w:kern w:val="0"/>
          <w:sz w:val="32"/>
        </w:rPr>
        <w:t>（三）教学课时结构分析表</w:t>
      </w:r>
      <w:bookmarkEnd w:id="69"/>
      <w:bookmarkEnd w:id="70"/>
      <w:r>
        <w:rPr>
          <w:rFonts w:hint="eastAsia" w:ascii="Times New Roman" w:hAnsi="Times New Roman" w:eastAsia="楷体" w:cs="黑体"/>
          <w:kern w:val="0"/>
          <w:sz w:val="32"/>
        </w:rPr>
        <w:t>（表12）。</w:t>
      </w:r>
      <w:bookmarkEnd w:id="71"/>
      <w:bookmarkEnd w:id="72"/>
    </w:p>
    <w:p>
      <w:pPr>
        <w:spacing w:line="360" w:lineRule="auto"/>
        <w:ind w:right="-82" w:rightChars="-39"/>
        <w:jc w:val="center"/>
        <w:rPr>
          <w:rFonts w:eastAsia="仿宋_GB2312"/>
          <w:szCs w:val="21"/>
        </w:rPr>
      </w:pPr>
      <w:r>
        <w:rPr>
          <w:rFonts w:eastAsia="仿宋_GB2312"/>
          <w:kern w:val="0"/>
          <w:szCs w:val="21"/>
        </w:rPr>
        <w:br w:type="page"/>
      </w:r>
      <w:r>
        <w:rPr>
          <w:rFonts w:hint="eastAsia" w:eastAsia="仿宋_GB2312"/>
          <w:szCs w:val="21"/>
        </w:rPr>
        <w:t>表10  教学活动时间分配总表</w:t>
      </w:r>
    </w:p>
    <w:p>
      <w:pPr>
        <w:widowControl/>
        <w:autoSpaceDN w:val="0"/>
        <w:spacing w:line="240" w:lineRule="atLeast"/>
        <w:jc w:val="left"/>
        <w:textAlignment w:val="baseline"/>
        <w:rPr>
          <w:rFonts w:eastAsia="仿宋_GB2312"/>
          <w:kern w:val="0"/>
          <w:szCs w:val="21"/>
        </w:rPr>
      </w:pPr>
      <w:r>
        <w:rPr>
          <w:rFonts w:hint="eastAsia" w:eastAsia="仿宋_GB2312"/>
          <w:kern w:val="0"/>
          <w:sz w:val="18"/>
          <w:szCs w:val="18"/>
        </w:rPr>
        <w:t xml:space="preserve">                                                                              </w:t>
      </w:r>
      <w:r>
        <w:rPr>
          <w:rFonts w:eastAsia="仿宋_GB2312"/>
          <w:kern w:val="0"/>
          <w:szCs w:val="21"/>
        </w:rPr>
        <w:t>单位：周</w:t>
      </w:r>
    </w:p>
    <w:tbl>
      <w:tblPr>
        <w:tblStyle w:val="11"/>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74"/>
        <w:gridCol w:w="879"/>
        <w:gridCol w:w="888"/>
        <w:gridCol w:w="881"/>
        <w:gridCol w:w="884"/>
        <w:gridCol w:w="885"/>
        <w:gridCol w:w="893"/>
        <w:gridCol w:w="163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0" w:hRule="atLeast"/>
          <w:jc w:val="center"/>
        </w:trPr>
        <w:tc>
          <w:tcPr>
            <w:tcW w:w="217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baseline"/>
              <w:rPr>
                <w:rFonts w:hint="default" w:eastAsia="仿宋_GB2312"/>
                <w:kern w:val="0"/>
                <w:szCs w:val="21"/>
              </w:rPr>
            </w:pPr>
            <w:r>
              <w:rPr>
                <w:rFonts w:hint="eastAsia" w:eastAsia="仿宋_GB2312"/>
                <w:kern w:val="0"/>
                <w:szCs w:val="21"/>
              </w:rPr>
              <w:t>学    年</w:t>
            </w:r>
          </w:p>
        </w:tc>
        <w:tc>
          <w:tcPr>
            <w:tcW w:w="17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default" w:eastAsia="仿宋_GB2312"/>
                <w:kern w:val="0"/>
                <w:szCs w:val="21"/>
              </w:rPr>
              <w:t>一</w:t>
            </w:r>
          </w:p>
        </w:tc>
        <w:tc>
          <w:tcPr>
            <w:tcW w:w="1765"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default" w:eastAsia="仿宋_GB2312"/>
                <w:kern w:val="0"/>
                <w:szCs w:val="21"/>
              </w:rPr>
              <w:t>二</w:t>
            </w:r>
          </w:p>
        </w:tc>
        <w:tc>
          <w:tcPr>
            <w:tcW w:w="177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default" w:eastAsia="仿宋_GB2312"/>
                <w:kern w:val="0"/>
                <w:szCs w:val="21"/>
              </w:rPr>
              <w:t>三</w:t>
            </w:r>
          </w:p>
        </w:tc>
        <w:tc>
          <w:tcPr>
            <w:tcW w:w="1636" w:type="dxa"/>
            <w:vMerge w:val="restart"/>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合  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0" w:hRule="atLeast"/>
          <w:jc w:val="center"/>
        </w:trPr>
        <w:tc>
          <w:tcPr>
            <w:tcW w:w="2174" w:type="dxa"/>
            <w:vAlign w:val="center"/>
          </w:tcPr>
          <w:p>
            <w:pPr>
              <w:keepNext w:val="0"/>
              <w:keepLines w:val="0"/>
              <w:widowControl/>
              <w:suppressLineNumbers w:val="0"/>
              <w:autoSpaceDN w:val="0"/>
              <w:spacing w:before="0" w:beforeAutospacing="0" w:after="0" w:afterAutospacing="0" w:line="240" w:lineRule="atLeast"/>
              <w:ind w:left="0" w:right="0"/>
              <w:jc w:val="center"/>
              <w:rPr>
                <w:rFonts w:hint="default" w:eastAsia="仿宋_GB2312"/>
                <w:kern w:val="0"/>
                <w:szCs w:val="21"/>
              </w:rPr>
            </w:pPr>
            <w:r>
              <w:rPr>
                <w:rFonts w:hint="eastAsia" w:eastAsia="仿宋_GB2312"/>
                <w:kern w:val="0"/>
                <w:szCs w:val="21"/>
              </w:rPr>
              <w:t>学    期</w:t>
            </w:r>
          </w:p>
        </w:tc>
        <w:tc>
          <w:tcPr>
            <w:tcW w:w="87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default" w:eastAsia="仿宋_GB2312"/>
                <w:kern w:val="0"/>
                <w:szCs w:val="21"/>
              </w:rPr>
              <w:t>1</w:t>
            </w:r>
          </w:p>
        </w:tc>
        <w:tc>
          <w:tcPr>
            <w:tcW w:w="888"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default" w:eastAsia="仿宋_GB2312"/>
                <w:kern w:val="0"/>
                <w:szCs w:val="21"/>
              </w:rPr>
              <w:t>2</w:t>
            </w:r>
          </w:p>
        </w:tc>
        <w:tc>
          <w:tcPr>
            <w:tcW w:w="88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default" w:eastAsia="仿宋_GB2312"/>
                <w:kern w:val="0"/>
                <w:szCs w:val="21"/>
              </w:rPr>
              <w:t>3</w:t>
            </w:r>
          </w:p>
        </w:tc>
        <w:tc>
          <w:tcPr>
            <w:tcW w:w="88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4</w:t>
            </w:r>
          </w:p>
        </w:tc>
        <w:tc>
          <w:tcPr>
            <w:tcW w:w="8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5</w:t>
            </w:r>
          </w:p>
        </w:tc>
        <w:tc>
          <w:tcPr>
            <w:tcW w:w="89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6</w:t>
            </w:r>
          </w:p>
        </w:tc>
        <w:tc>
          <w:tcPr>
            <w:tcW w:w="1636" w:type="dxa"/>
            <w:vMerge w:val="continue"/>
            <w:vAlign w:val="center"/>
          </w:tcPr>
          <w:p>
            <w:pPr>
              <w:keepNext w:val="0"/>
              <w:keepLines w:val="0"/>
              <w:widowControl/>
              <w:suppressLineNumbers w:val="0"/>
              <w:spacing w:before="0" w:beforeAutospacing="0" w:after="0" w:afterAutospacing="0"/>
              <w:ind w:left="0" w:right="0"/>
              <w:jc w:val="center"/>
              <w:rPr>
                <w:rFonts w:hint="default" w:eastAsia="仿宋_GB2312"/>
                <w:kern w:val="0"/>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default" w:eastAsia="仿宋_GB2312"/>
                <w:kern w:val="0"/>
                <w:szCs w:val="21"/>
              </w:rPr>
              <w:t>入学教育</w:t>
            </w:r>
          </w:p>
        </w:tc>
        <w:tc>
          <w:tcPr>
            <w:tcW w:w="87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0.5</w:t>
            </w:r>
          </w:p>
        </w:tc>
        <w:tc>
          <w:tcPr>
            <w:tcW w:w="888"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8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8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9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163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0.5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default" w:eastAsia="仿宋_GB2312"/>
                <w:kern w:val="0"/>
                <w:szCs w:val="21"/>
              </w:rPr>
              <w:t xml:space="preserve">军  </w:t>
            </w:r>
            <w:r>
              <w:rPr>
                <w:rFonts w:hint="eastAsia" w:eastAsia="仿宋_GB2312"/>
                <w:kern w:val="0"/>
                <w:szCs w:val="21"/>
              </w:rPr>
              <w:t xml:space="preserve"> </w:t>
            </w:r>
            <w:r>
              <w:rPr>
                <w:rFonts w:hint="default" w:eastAsia="仿宋_GB2312"/>
                <w:kern w:val="0"/>
                <w:szCs w:val="21"/>
              </w:rPr>
              <w:t xml:space="preserve"> 训</w:t>
            </w:r>
          </w:p>
        </w:tc>
        <w:tc>
          <w:tcPr>
            <w:tcW w:w="87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2</w:t>
            </w:r>
          </w:p>
        </w:tc>
        <w:tc>
          <w:tcPr>
            <w:tcW w:w="888"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8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8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9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163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理论</w:t>
            </w:r>
            <w:r>
              <w:rPr>
                <w:rFonts w:hint="default" w:eastAsia="仿宋_GB2312"/>
                <w:kern w:val="0"/>
                <w:szCs w:val="21"/>
              </w:rPr>
              <w:t>教学</w:t>
            </w:r>
          </w:p>
        </w:tc>
        <w:tc>
          <w:tcPr>
            <w:tcW w:w="87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16</w:t>
            </w:r>
          </w:p>
        </w:tc>
        <w:tc>
          <w:tcPr>
            <w:tcW w:w="888"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16</w:t>
            </w:r>
          </w:p>
        </w:tc>
        <w:tc>
          <w:tcPr>
            <w:tcW w:w="88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16</w:t>
            </w:r>
          </w:p>
        </w:tc>
        <w:tc>
          <w:tcPr>
            <w:tcW w:w="88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16</w:t>
            </w:r>
          </w:p>
        </w:tc>
        <w:tc>
          <w:tcPr>
            <w:tcW w:w="8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16</w:t>
            </w:r>
          </w:p>
        </w:tc>
        <w:tc>
          <w:tcPr>
            <w:tcW w:w="89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163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80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default" w:eastAsia="仿宋_GB2312"/>
                <w:kern w:val="0"/>
                <w:szCs w:val="21"/>
              </w:rPr>
              <w:t xml:space="preserve">考  </w:t>
            </w:r>
            <w:r>
              <w:rPr>
                <w:rFonts w:hint="eastAsia" w:eastAsia="仿宋_GB2312"/>
                <w:kern w:val="0"/>
                <w:szCs w:val="21"/>
              </w:rPr>
              <w:t xml:space="preserve"> </w:t>
            </w:r>
            <w:r>
              <w:rPr>
                <w:rFonts w:hint="default" w:eastAsia="仿宋_GB2312"/>
                <w:kern w:val="0"/>
                <w:szCs w:val="21"/>
              </w:rPr>
              <w:t xml:space="preserve"> 试</w:t>
            </w:r>
          </w:p>
        </w:tc>
        <w:tc>
          <w:tcPr>
            <w:tcW w:w="87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w:t>
            </w:r>
          </w:p>
        </w:tc>
        <w:tc>
          <w:tcPr>
            <w:tcW w:w="888"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w:t>
            </w:r>
          </w:p>
        </w:tc>
        <w:tc>
          <w:tcPr>
            <w:tcW w:w="88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w:t>
            </w:r>
          </w:p>
        </w:tc>
        <w:tc>
          <w:tcPr>
            <w:tcW w:w="88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w:t>
            </w:r>
          </w:p>
        </w:tc>
        <w:tc>
          <w:tcPr>
            <w:tcW w:w="8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w:t>
            </w:r>
          </w:p>
        </w:tc>
        <w:tc>
          <w:tcPr>
            <w:tcW w:w="89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163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实习实训</w:t>
            </w:r>
          </w:p>
        </w:tc>
        <w:tc>
          <w:tcPr>
            <w:tcW w:w="87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0.5</w:t>
            </w:r>
          </w:p>
        </w:tc>
        <w:tc>
          <w:tcPr>
            <w:tcW w:w="888"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2</w:t>
            </w:r>
          </w:p>
        </w:tc>
        <w:tc>
          <w:tcPr>
            <w:tcW w:w="88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3</w:t>
            </w:r>
          </w:p>
        </w:tc>
        <w:tc>
          <w:tcPr>
            <w:tcW w:w="88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2</w:t>
            </w:r>
          </w:p>
        </w:tc>
        <w:tc>
          <w:tcPr>
            <w:tcW w:w="8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3</w:t>
            </w:r>
          </w:p>
        </w:tc>
        <w:tc>
          <w:tcPr>
            <w:tcW w:w="89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17</w:t>
            </w:r>
          </w:p>
        </w:tc>
        <w:tc>
          <w:tcPr>
            <w:tcW w:w="163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27.5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default" w:eastAsia="仿宋_GB2312"/>
                <w:kern w:val="0"/>
                <w:szCs w:val="21"/>
              </w:rPr>
              <w:t>公益劳动</w:t>
            </w:r>
          </w:p>
        </w:tc>
        <w:tc>
          <w:tcPr>
            <w:tcW w:w="87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0</w:t>
            </w:r>
          </w:p>
        </w:tc>
        <w:tc>
          <w:tcPr>
            <w:tcW w:w="888"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w:t>
            </w:r>
          </w:p>
        </w:tc>
        <w:tc>
          <w:tcPr>
            <w:tcW w:w="88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0</w:t>
            </w:r>
          </w:p>
        </w:tc>
        <w:tc>
          <w:tcPr>
            <w:tcW w:w="88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w:t>
            </w:r>
          </w:p>
        </w:tc>
        <w:tc>
          <w:tcPr>
            <w:tcW w:w="8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0</w:t>
            </w:r>
          </w:p>
        </w:tc>
        <w:tc>
          <w:tcPr>
            <w:tcW w:w="89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w:t>
            </w:r>
          </w:p>
        </w:tc>
        <w:tc>
          <w:tcPr>
            <w:tcW w:w="163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default" w:eastAsia="仿宋_GB2312"/>
                <w:kern w:val="0"/>
                <w:szCs w:val="21"/>
              </w:rPr>
              <w:t>毕业教育</w:t>
            </w:r>
          </w:p>
        </w:tc>
        <w:tc>
          <w:tcPr>
            <w:tcW w:w="87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88"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8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8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9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w:t>
            </w:r>
          </w:p>
        </w:tc>
        <w:tc>
          <w:tcPr>
            <w:tcW w:w="163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default" w:eastAsia="仿宋_GB2312"/>
                <w:kern w:val="0"/>
                <w:szCs w:val="21"/>
              </w:rPr>
              <w:t>毕业考试</w:t>
            </w:r>
          </w:p>
        </w:tc>
        <w:tc>
          <w:tcPr>
            <w:tcW w:w="87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88"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8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8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9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w:t>
            </w:r>
          </w:p>
        </w:tc>
        <w:tc>
          <w:tcPr>
            <w:tcW w:w="163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default" w:eastAsia="仿宋_GB2312"/>
                <w:kern w:val="0"/>
                <w:szCs w:val="21"/>
              </w:rPr>
              <w:t>学期周数</w:t>
            </w:r>
          </w:p>
        </w:tc>
        <w:tc>
          <w:tcPr>
            <w:tcW w:w="87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20</w:t>
            </w:r>
          </w:p>
        </w:tc>
        <w:tc>
          <w:tcPr>
            <w:tcW w:w="888"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20</w:t>
            </w:r>
          </w:p>
        </w:tc>
        <w:tc>
          <w:tcPr>
            <w:tcW w:w="88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20</w:t>
            </w:r>
          </w:p>
        </w:tc>
        <w:tc>
          <w:tcPr>
            <w:tcW w:w="88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20</w:t>
            </w:r>
          </w:p>
        </w:tc>
        <w:tc>
          <w:tcPr>
            <w:tcW w:w="8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20</w:t>
            </w:r>
          </w:p>
        </w:tc>
        <w:tc>
          <w:tcPr>
            <w:tcW w:w="89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20</w:t>
            </w:r>
          </w:p>
        </w:tc>
        <w:tc>
          <w:tcPr>
            <w:tcW w:w="163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default" w:eastAsia="仿宋_GB2312"/>
                <w:kern w:val="0"/>
                <w:szCs w:val="21"/>
              </w:rPr>
              <w:t xml:space="preserve">假   </w:t>
            </w:r>
            <w:r>
              <w:rPr>
                <w:rFonts w:hint="eastAsia" w:eastAsia="仿宋_GB2312"/>
                <w:kern w:val="0"/>
                <w:szCs w:val="21"/>
              </w:rPr>
              <w:t xml:space="preserve"> </w:t>
            </w:r>
            <w:r>
              <w:rPr>
                <w:rFonts w:hint="default" w:eastAsia="仿宋_GB2312"/>
                <w:kern w:val="0"/>
                <w:szCs w:val="21"/>
              </w:rPr>
              <w:t>期</w:t>
            </w:r>
          </w:p>
        </w:tc>
        <w:tc>
          <w:tcPr>
            <w:tcW w:w="17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12</w:t>
            </w:r>
          </w:p>
        </w:tc>
        <w:tc>
          <w:tcPr>
            <w:tcW w:w="1765"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12</w:t>
            </w:r>
          </w:p>
        </w:tc>
        <w:tc>
          <w:tcPr>
            <w:tcW w:w="177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12</w:t>
            </w:r>
          </w:p>
        </w:tc>
        <w:tc>
          <w:tcPr>
            <w:tcW w:w="163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36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default" w:eastAsia="仿宋_GB2312"/>
                <w:kern w:val="0"/>
                <w:szCs w:val="21"/>
              </w:rPr>
              <w:t>学年周数</w:t>
            </w:r>
          </w:p>
        </w:tc>
        <w:tc>
          <w:tcPr>
            <w:tcW w:w="17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52</w:t>
            </w:r>
          </w:p>
        </w:tc>
        <w:tc>
          <w:tcPr>
            <w:tcW w:w="1765"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52</w:t>
            </w:r>
          </w:p>
        </w:tc>
        <w:tc>
          <w:tcPr>
            <w:tcW w:w="177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52</w:t>
            </w:r>
          </w:p>
        </w:tc>
        <w:tc>
          <w:tcPr>
            <w:tcW w:w="163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156</w:t>
            </w:r>
          </w:p>
        </w:tc>
      </w:tr>
    </w:tbl>
    <w:p>
      <w:pPr>
        <w:pStyle w:val="21"/>
        <w:spacing w:line="360" w:lineRule="auto"/>
        <w:ind w:firstLine="0" w:firstLineChars="0"/>
        <w:rPr>
          <w:rFonts w:ascii="Times New Roman" w:hAnsi="Times New Roman" w:eastAsia="仿宋_GB2312"/>
          <w:b/>
          <w:bCs/>
          <w:kern w:val="0"/>
        </w:rPr>
      </w:pPr>
    </w:p>
    <w:p>
      <w:pPr>
        <w:widowControl/>
        <w:autoSpaceDN w:val="0"/>
        <w:spacing w:line="240" w:lineRule="atLeast"/>
        <w:jc w:val="center"/>
        <w:textAlignment w:val="baseline"/>
        <w:rPr>
          <w:rFonts w:eastAsia="仿宋_GB2312"/>
          <w:kern w:val="0"/>
          <w:szCs w:val="21"/>
        </w:rPr>
        <w:sectPr>
          <w:footerReference r:id="rId9" w:type="default"/>
          <w:pgSz w:w="11906" w:h="16838"/>
          <w:pgMar w:top="1440" w:right="1797" w:bottom="1440" w:left="1797" w:header="851" w:footer="992" w:gutter="0"/>
          <w:pgNumType w:start="3"/>
          <w:cols w:space="720" w:num="1"/>
          <w:docGrid w:type="lines" w:linePitch="312" w:charSpace="0"/>
        </w:sectPr>
      </w:pPr>
    </w:p>
    <w:p>
      <w:pPr>
        <w:spacing w:line="420" w:lineRule="exact"/>
        <w:jc w:val="center"/>
        <w:rPr>
          <w:rFonts w:eastAsia="仿宋_GB2312"/>
          <w:szCs w:val="21"/>
        </w:rPr>
      </w:pPr>
      <w:r>
        <w:rPr>
          <w:rFonts w:hint="eastAsia" w:eastAsia="仿宋_GB2312"/>
          <w:szCs w:val="21"/>
        </w:rPr>
        <w:t>表11　　</w:t>
      </w:r>
      <w:r>
        <w:rPr>
          <w:rFonts w:hint="eastAsia" w:eastAsia="仿宋_GB2312"/>
          <w:szCs w:val="21"/>
          <w:lang w:val="en-US" w:eastAsia="zh-CN"/>
        </w:rPr>
        <w:t>农村电子商务</w:t>
      </w:r>
      <w:r>
        <w:rPr>
          <w:rFonts w:hint="eastAsia" w:eastAsia="仿宋_GB2312"/>
          <w:szCs w:val="21"/>
        </w:rPr>
        <w:t>专业课程设置与教学时间安排表</w:t>
      </w:r>
    </w:p>
    <w:tbl>
      <w:tblPr>
        <w:tblStyle w:val="11"/>
        <w:tblW w:w="90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3"/>
        <w:gridCol w:w="321"/>
        <w:gridCol w:w="740"/>
        <w:gridCol w:w="2377"/>
        <w:gridCol w:w="743"/>
        <w:gridCol w:w="743"/>
        <w:gridCol w:w="605"/>
        <w:gridCol w:w="409"/>
        <w:gridCol w:w="409"/>
        <w:gridCol w:w="409"/>
        <w:gridCol w:w="410"/>
        <w:gridCol w:w="411"/>
        <w:gridCol w:w="410"/>
        <w:gridCol w:w="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784" w:type="dxa"/>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cs="仿宋"/>
                <w:snapToGrid w:val="0"/>
                <w:kern w:val="0"/>
                <w:sz w:val="15"/>
                <w:szCs w:val="15"/>
              </w:rPr>
            </w:pPr>
            <w:r>
              <w:rPr>
                <w:rFonts w:hint="eastAsia" w:eastAsia="仿宋_GB2312" w:cs="仿宋"/>
                <w:snapToGrid w:val="0"/>
                <w:kern w:val="0"/>
                <w:sz w:val="15"/>
                <w:szCs w:val="15"/>
              </w:rPr>
              <w:t>课程</w:t>
            </w:r>
          </w:p>
          <w:p>
            <w:pPr>
              <w:keepNext w:val="0"/>
              <w:keepLines w:val="0"/>
              <w:suppressLineNumbers w:val="0"/>
              <w:spacing w:before="0" w:beforeAutospacing="0" w:after="0" w:afterAutospacing="0"/>
              <w:ind w:left="0" w:right="0"/>
              <w:jc w:val="center"/>
              <w:rPr>
                <w:rFonts w:hint="default" w:eastAsia="仿宋_GB2312" w:cs="仿宋"/>
                <w:sz w:val="15"/>
                <w:szCs w:val="15"/>
              </w:rPr>
            </w:pPr>
            <w:r>
              <w:rPr>
                <w:rFonts w:hint="eastAsia" w:eastAsia="仿宋_GB2312" w:cs="仿宋"/>
                <w:sz w:val="15"/>
                <w:szCs w:val="15"/>
              </w:rPr>
              <w:t>类别</w:t>
            </w:r>
          </w:p>
        </w:tc>
        <w:tc>
          <w:tcPr>
            <w:tcW w:w="740" w:type="dxa"/>
            <w:vMerge w:val="restart"/>
            <w:vAlign w:val="center"/>
          </w:tcPr>
          <w:p>
            <w:pPr>
              <w:keepNext w:val="0"/>
              <w:keepLines w:val="0"/>
              <w:suppressLineNumbers w:val="0"/>
              <w:spacing w:before="0" w:beforeAutospacing="0" w:after="0" w:afterAutospacing="0"/>
              <w:ind w:left="0" w:right="0"/>
              <w:jc w:val="center"/>
              <w:rPr>
                <w:rFonts w:hint="default" w:eastAsia="仿宋_GB2312" w:cs="仿宋"/>
                <w:sz w:val="15"/>
                <w:szCs w:val="15"/>
              </w:rPr>
            </w:pPr>
            <w:r>
              <w:rPr>
                <w:rFonts w:hint="eastAsia" w:eastAsia="仿宋_GB2312" w:cs="仿宋"/>
                <w:sz w:val="15"/>
                <w:szCs w:val="15"/>
              </w:rPr>
              <w:t>课程</w:t>
            </w:r>
          </w:p>
          <w:p>
            <w:pPr>
              <w:keepNext w:val="0"/>
              <w:keepLines w:val="0"/>
              <w:suppressLineNumbers w:val="0"/>
              <w:spacing w:before="0" w:beforeAutospacing="0" w:after="0" w:afterAutospacing="0"/>
              <w:ind w:left="0" w:right="0"/>
              <w:jc w:val="center"/>
              <w:rPr>
                <w:rFonts w:hint="default" w:eastAsia="仿宋_GB2312" w:cs="仿宋"/>
                <w:sz w:val="15"/>
                <w:szCs w:val="15"/>
              </w:rPr>
            </w:pPr>
            <w:r>
              <w:rPr>
                <w:rFonts w:hint="eastAsia" w:eastAsia="仿宋_GB2312" w:cs="仿宋"/>
                <w:sz w:val="15"/>
                <w:szCs w:val="15"/>
              </w:rPr>
              <w:t>代码</w:t>
            </w:r>
          </w:p>
        </w:tc>
        <w:tc>
          <w:tcPr>
            <w:tcW w:w="2377" w:type="dxa"/>
            <w:vMerge w:val="restart"/>
            <w:vAlign w:val="center"/>
          </w:tcPr>
          <w:p>
            <w:pPr>
              <w:keepNext w:val="0"/>
              <w:keepLines w:val="0"/>
              <w:suppressLineNumbers w:val="0"/>
              <w:spacing w:before="0" w:beforeAutospacing="0" w:after="0" w:afterAutospacing="0"/>
              <w:ind w:left="0" w:right="0"/>
              <w:jc w:val="center"/>
              <w:rPr>
                <w:rFonts w:hint="default" w:eastAsia="仿宋_GB2312" w:cs="仿宋"/>
                <w:sz w:val="15"/>
                <w:szCs w:val="15"/>
              </w:rPr>
            </w:pPr>
            <w:r>
              <w:rPr>
                <w:rFonts w:hint="eastAsia" w:eastAsia="仿宋_GB2312" w:cs="仿宋"/>
                <w:sz w:val="15"/>
                <w:szCs w:val="15"/>
              </w:rPr>
              <w:t>课程名称</w:t>
            </w:r>
          </w:p>
        </w:tc>
        <w:tc>
          <w:tcPr>
            <w:tcW w:w="743" w:type="dxa"/>
            <w:vMerge w:val="restart"/>
            <w:vAlign w:val="center"/>
          </w:tcPr>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eastAsia" w:eastAsia="仿宋_GB2312" w:cs="仿宋"/>
                <w:sz w:val="15"/>
                <w:szCs w:val="15"/>
              </w:rPr>
              <w:t>总</w:t>
            </w:r>
          </w:p>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eastAsia" w:eastAsia="仿宋_GB2312" w:cs="仿宋"/>
                <w:sz w:val="15"/>
                <w:szCs w:val="15"/>
              </w:rPr>
              <w:t>学</w:t>
            </w:r>
          </w:p>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eastAsia" w:eastAsia="仿宋_GB2312" w:cs="仿宋"/>
                <w:sz w:val="15"/>
                <w:szCs w:val="15"/>
              </w:rPr>
              <w:t>时</w:t>
            </w:r>
          </w:p>
        </w:tc>
        <w:tc>
          <w:tcPr>
            <w:tcW w:w="743" w:type="dxa"/>
            <w:vMerge w:val="restart"/>
            <w:vAlign w:val="center"/>
          </w:tcPr>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default" w:eastAsia="仿宋_GB2312" w:cs="仿宋"/>
                <w:sz w:val="15"/>
                <w:szCs w:val="15"/>
              </w:rPr>
              <w:t>理论</w:t>
            </w:r>
          </w:p>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default" w:eastAsia="仿宋_GB2312" w:cs="仿宋"/>
                <w:sz w:val="15"/>
                <w:szCs w:val="15"/>
              </w:rPr>
              <w:t>学时</w:t>
            </w:r>
          </w:p>
        </w:tc>
        <w:tc>
          <w:tcPr>
            <w:tcW w:w="605" w:type="dxa"/>
            <w:vMerge w:val="restart"/>
            <w:vAlign w:val="center"/>
          </w:tcPr>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eastAsia" w:eastAsia="仿宋_GB2312" w:cs="仿宋"/>
                <w:sz w:val="15"/>
                <w:szCs w:val="15"/>
              </w:rPr>
              <w:t>实践学时</w:t>
            </w:r>
          </w:p>
        </w:tc>
        <w:tc>
          <w:tcPr>
            <w:tcW w:w="2458" w:type="dxa"/>
            <w:gridSpan w:val="6"/>
            <w:vAlign w:val="center"/>
          </w:tcPr>
          <w:p>
            <w:pPr>
              <w:keepNext w:val="0"/>
              <w:keepLines w:val="0"/>
              <w:suppressLineNumbers w:val="0"/>
              <w:spacing w:before="0" w:beforeAutospacing="0" w:after="0" w:afterAutospacing="0" w:line="240" w:lineRule="exact"/>
              <w:ind w:left="0" w:right="0"/>
              <w:jc w:val="center"/>
              <w:rPr>
                <w:rFonts w:hint="default" w:eastAsia="仿宋_GB2312"/>
                <w:sz w:val="15"/>
                <w:szCs w:val="15"/>
              </w:rPr>
            </w:pPr>
            <w:r>
              <w:rPr>
                <w:rFonts w:hint="eastAsia" w:eastAsia="仿宋_GB2312" w:cs="仿宋"/>
                <w:sz w:val="15"/>
                <w:szCs w:val="15"/>
              </w:rPr>
              <w:t>开课学期和学期周数</w:t>
            </w:r>
          </w:p>
        </w:tc>
        <w:tc>
          <w:tcPr>
            <w:tcW w:w="619" w:type="dxa"/>
            <w:vMerge w:val="restart"/>
            <w:vAlign w:val="center"/>
          </w:tcPr>
          <w:p>
            <w:pPr>
              <w:keepNext w:val="0"/>
              <w:keepLines w:val="0"/>
              <w:suppressLineNumbers w:val="0"/>
              <w:spacing w:before="0" w:beforeAutospacing="0" w:after="0" w:afterAutospacing="0"/>
              <w:ind w:left="0" w:right="0"/>
              <w:jc w:val="center"/>
              <w:rPr>
                <w:rFonts w:hint="default" w:eastAsia="仿宋_GB2312"/>
                <w:sz w:val="15"/>
                <w:szCs w:val="15"/>
              </w:rPr>
            </w:pPr>
            <w:r>
              <w:rPr>
                <w:rFonts w:hint="eastAsia" w:eastAsia="仿宋_GB2312" w:cs="仿宋"/>
                <w:sz w:val="15"/>
                <w:szCs w:val="15"/>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784" w:type="dxa"/>
            <w:gridSpan w:val="2"/>
            <w:vMerge w:val="continue"/>
          </w:tcPr>
          <w:p>
            <w:pPr>
              <w:keepNext w:val="0"/>
              <w:keepLines w:val="0"/>
              <w:suppressLineNumbers w:val="0"/>
              <w:spacing w:before="0" w:beforeAutospacing="0" w:after="0" w:afterAutospacing="0"/>
              <w:ind w:left="0" w:right="0" w:firstLine="420"/>
              <w:jc w:val="center"/>
              <w:rPr>
                <w:rFonts w:hint="default" w:eastAsia="仿宋_GB2312" w:cs="仿宋"/>
                <w:szCs w:val="21"/>
              </w:rPr>
            </w:pPr>
          </w:p>
        </w:tc>
        <w:tc>
          <w:tcPr>
            <w:tcW w:w="740" w:type="dxa"/>
            <w:vMerge w:val="continue"/>
          </w:tcPr>
          <w:p>
            <w:pPr>
              <w:keepNext w:val="0"/>
              <w:keepLines w:val="0"/>
              <w:suppressLineNumbers w:val="0"/>
              <w:spacing w:before="0" w:beforeAutospacing="0" w:after="0" w:afterAutospacing="0"/>
              <w:ind w:left="0" w:right="0" w:firstLine="420"/>
              <w:rPr>
                <w:rFonts w:hint="default" w:eastAsia="仿宋_GB2312" w:cs="仿宋"/>
                <w:szCs w:val="21"/>
              </w:rPr>
            </w:pPr>
          </w:p>
        </w:tc>
        <w:tc>
          <w:tcPr>
            <w:tcW w:w="2377" w:type="dxa"/>
            <w:vMerge w:val="continue"/>
            <w:vAlign w:val="center"/>
          </w:tcPr>
          <w:p>
            <w:pPr>
              <w:keepNext w:val="0"/>
              <w:keepLines w:val="0"/>
              <w:suppressLineNumbers w:val="0"/>
              <w:spacing w:before="0" w:beforeAutospacing="0" w:after="0" w:afterAutospacing="0"/>
              <w:ind w:left="0" w:right="0" w:firstLine="420"/>
              <w:rPr>
                <w:rFonts w:hint="default" w:eastAsia="仿宋_GB2312" w:cs="仿宋"/>
                <w:szCs w:val="21"/>
              </w:rPr>
            </w:pPr>
          </w:p>
        </w:tc>
        <w:tc>
          <w:tcPr>
            <w:tcW w:w="743" w:type="dxa"/>
            <w:vMerge w:val="continue"/>
            <w:vAlign w:val="center"/>
          </w:tcPr>
          <w:p>
            <w:pPr>
              <w:keepNext w:val="0"/>
              <w:keepLines w:val="0"/>
              <w:suppressLineNumbers w:val="0"/>
              <w:spacing w:before="0" w:beforeAutospacing="0" w:after="0" w:afterAutospacing="0"/>
              <w:ind w:left="0" w:right="0"/>
              <w:jc w:val="center"/>
              <w:rPr>
                <w:rFonts w:hint="default" w:eastAsia="仿宋_GB2312" w:cs="仿宋"/>
                <w:szCs w:val="21"/>
              </w:rPr>
            </w:pPr>
          </w:p>
        </w:tc>
        <w:tc>
          <w:tcPr>
            <w:tcW w:w="743" w:type="dxa"/>
            <w:vMerge w:val="continue"/>
            <w:vAlign w:val="center"/>
          </w:tcPr>
          <w:p>
            <w:pPr>
              <w:keepNext w:val="0"/>
              <w:keepLines w:val="0"/>
              <w:suppressLineNumbers w:val="0"/>
              <w:spacing w:before="0" w:beforeAutospacing="0" w:after="0" w:afterAutospacing="0"/>
              <w:ind w:left="0" w:right="0"/>
              <w:jc w:val="center"/>
              <w:rPr>
                <w:rFonts w:hint="default" w:eastAsia="仿宋_GB2312" w:cs="仿宋"/>
                <w:szCs w:val="21"/>
              </w:rPr>
            </w:pPr>
          </w:p>
        </w:tc>
        <w:tc>
          <w:tcPr>
            <w:tcW w:w="605" w:type="dxa"/>
            <w:vMerge w:val="continue"/>
            <w:vAlign w:val="center"/>
          </w:tcPr>
          <w:p>
            <w:pPr>
              <w:keepNext w:val="0"/>
              <w:keepLines w:val="0"/>
              <w:suppressLineNumbers w:val="0"/>
              <w:spacing w:before="0" w:beforeAutospacing="0" w:after="0" w:afterAutospacing="0"/>
              <w:ind w:left="0" w:right="0"/>
              <w:jc w:val="center"/>
              <w:rPr>
                <w:rFonts w:hint="default" w:eastAsia="仿宋_GB2312" w:cs="仿宋"/>
                <w:szCs w:val="21"/>
              </w:rPr>
            </w:pPr>
          </w:p>
        </w:tc>
        <w:tc>
          <w:tcPr>
            <w:tcW w:w="409" w:type="dxa"/>
            <w:vAlign w:val="center"/>
          </w:tcPr>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eastAsia" w:eastAsia="仿宋_GB2312" w:cs="仿宋"/>
                <w:sz w:val="15"/>
                <w:szCs w:val="15"/>
              </w:rPr>
              <w:t>1</w:t>
            </w:r>
          </w:p>
        </w:tc>
        <w:tc>
          <w:tcPr>
            <w:tcW w:w="409" w:type="dxa"/>
            <w:vAlign w:val="center"/>
          </w:tcPr>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eastAsia" w:eastAsia="仿宋_GB2312" w:cs="仿宋"/>
                <w:sz w:val="15"/>
                <w:szCs w:val="15"/>
              </w:rPr>
              <w:t>2</w:t>
            </w:r>
          </w:p>
        </w:tc>
        <w:tc>
          <w:tcPr>
            <w:tcW w:w="409" w:type="dxa"/>
            <w:vAlign w:val="center"/>
          </w:tcPr>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eastAsia" w:eastAsia="仿宋_GB2312" w:cs="仿宋"/>
                <w:sz w:val="15"/>
                <w:szCs w:val="15"/>
              </w:rPr>
              <w:t>3</w:t>
            </w:r>
          </w:p>
        </w:tc>
        <w:tc>
          <w:tcPr>
            <w:tcW w:w="410" w:type="dxa"/>
            <w:vAlign w:val="center"/>
          </w:tcPr>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eastAsia" w:eastAsia="仿宋_GB2312" w:cs="仿宋"/>
                <w:sz w:val="15"/>
                <w:szCs w:val="15"/>
              </w:rPr>
              <w:t>4</w:t>
            </w:r>
          </w:p>
        </w:tc>
        <w:tc>
          <w:tcPr>
            <w:tcW w:w="411" w:type="dxa"/>
            <w:vAlign w:val="center"/>
          </w:tcPr>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eastAsia" w:eastAsia="仿宋_GB2312" w:cs="仿宋"/>
                <w:sz w:val="15"/>
                <w:szCs w:val="15"/>
              </w:rPr>
              <w:t>5</w:t>
            </w:r>
          </w:p>
        </w:tc>
        <w:tc>
          <w:tcPr>
            <w:tcW w:w="410" w:type="dxa"/>
            <w:vAlign w:val="center"/>
          </w:tcPr>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eastAsia" w:eastAsia="仿宋_GB2312" w:cs="仿宋"/>
                <w:sz w:val="15"/>
                <w:szCs w:val="15"/>
              </w:rPr>
              <w:t>6</w:t>
            </w:r>
          </w:p>
        </w:tc>
        <w:tc>
          <w:tcPr>
            <w:tcW w:w="619" w:type="dxa"/>
            <w:vMerge w:val="continue"/>
            <w:vAlign w:val="center"/>
          </w:tcPr>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784" w:type="dxa"/>
            <w:gridSpan w:val="2"/>
            <w:vMerge w:val="continue"/>
          </w:tcPr>
          <w:p>
            <w:pPr>
              <w:keepNext w:val="0"/>
              <w:keepLines w:val="0"/>
              <w:suppressLineNumbers w:val="0"/>
              <w:spacing w:before="0" w:beforeAutospacing="0" w:after="0" w:afterAutospacing="0"/>
              <w:ind w:left="0" w:right="0" w:firstLine="420"/>
              <w:rPr>
                <w:rFonts w:hint="default" w:eastAsia="仿宋_GB2312" w:cs="仿宋"/>
                <w:szCs w:val="21"/>
              </w:rPr>
            </w:pPr>
          </w:p>
        </w:tc>
        <w:tc>
          <w:tcPr>
            <w:tcW w:w="740" w:type="dxa"/>
            <w:vMerge w:val="continue"/>
          </w:tcPr>
          <w:p>
            <w:pPr>
              <w:keepNext w:val="0"/>
              <w:keepLines w:val="0"/>
              <w:suppressLineNumbers w:val="0"/>
              <w:spacing w:before="0" w:beforeAutospacing="0" w:after="0" w:afterAutospacing="0"/>
              <w:ind w:left="0" w:right="0" w:firstLine="420"/>
              <w:rPr>
                <w:rFonts w:hint="default" w:eastAsia="仿宋_GB2312" w:cs="仿宋"/>
                <w:szCs w:val="21"/>
              </w:rPr>
            </w:pPr>
          </w:p>
        </w:tc>
        <w:tc>
          <w:tcPr>
            <w:tcW w:w="2377" w:type="dxa"/>
            <w:vMerge w:val="continue"/>
            <w:vAlign w:val="center"/>
          </w:tcPr>
          <w:p>
            <w:pPr>
              <w:keepNext w:val="0"/>
              <w:keepLines w:val="0"/>
              <w:suppressLineNumbers w:val="0"/>
              <w:spacing w:before="0" w:beforeAutospacing="0" w:after="0" w:afterAutospacing="0"/>
              <w:ind w:left="0" w:right="0" w:firstLine="420"/>
              <w:rPr>
                <w:rFonts w:hint="default" w:eastAsia="仿宋_GB2312" w:cs="仿宋"/>
                <w:szCs w:val="21"/>
              </w:rPr>
            </w:pPr>
          </w:p>
        </w:tc>
        <w:tc>
          <w:tcPr>
            <w:tcW w:w="743" w:type="dxa"/>
            <w:vMerge w:val="continue"/>
          </w:tcPr>
          <w:p>
            <w:pPr>
              <w:keepNext w:val="0"/>
              <w:keepLines w:val="0"/>
              <w:suppressLineNumbers w:val="0"/>
              <w:spacing w:before="0" w:beforeAutospacing="0" w:after="0" w:afterAutospacing="0"/>
              <w:ind w:left="0" w:right="0" w:firstLine="420"/>
              <w:rPr>
                <w:rFonts w:hint="default" w:eastAsia="仿宋_GB2312" w:cs="仿宋"/>
                <w:szCs w:val="21"/>
              </w:rPr>
            </w:pPr>
          </w:p>
        </w:tc>
        <w:tc>
          <w:tcPr>
            <w:tcW w:w="743" w:type="dxa"/>
            <w:vMerge w:val="continue"/>
          </w:tcPr>
          <w:p>
            <w:pPr>
              <w:keepNext w:val="0"/>
              <w:keepLines w:val="0"/>
              <w:suppressLineNumbers w:val="0"/>
              <w:spacing w:before="0" w:beforeAutospacing="0" w:after="0" w:afterAutospacing="0"/>
              <w:ind w:left="0" w:right="0" w:firstLine="420"/>
              <w:rPr>
                <w:rFonts w:hint="default" w:eastAsia="仿宋_GB2312" w:cs="仿宋"/>
                <w:szCs w:val="21"/>
              </w:rPr>
            </w:pPr>
          </w:p>
        </w:tc>
        <w:tc>
          <w:tcPr>
            <w:tcW w:w="605" w:type="dxa"/>
            <w:vMerge w:val="continue"/>
          </w:tcPr>
          <w:p>
            <w:pPr>
              <w:keepNext w:val="0"/>
              <w:keepLines w:val="0"/>
              <w:suppressLineNumbers w:val="0"/>
              <w:spacing w:before="0" w:beforeAutospacing="0" w:after="0" w:afterAutospacing="0"/>
              <w:ind w:left="0" w:right="0" w:firstLine="420"/>
              <w:rPr>
                <w:rFonts w:hint="default" w:eastAsia="仿宋_GB2312" w:cs="仿宋"/>
                <w:szCs w:val="21"/>
              </w:rPr>
            </w:pPr>
          </w:p>
        </w:tc>
        <w:tc>
          <w:tcPr>
            <w:tcW w:w="409" w:type="dxa"/>
            <w:vAlign w:val="center"/>
          </w:tcPr>
          <w:p>
            <w:pPr>
              <w:keepNext w:val="0"/>
              <w:keepLines w:val="0"/>
              <w:suppressLineNumbers w:val="0"/>
              <w:spacing w:before="0" w:beforeAutospacing="0" w:after="0" w:afterAutospacing="0" w:line="240" w:lineRule="exact"/>
              <w:ind w:left="0" w:right="0"/>
              <w:rPr>
                <w:rFonts w:hint="default" w:eastAsia="仿宋_GB2312" w:cs="仿宋"/>
                <w:sz w:val="15"/>
                <w:szCs w:val="15"/>
              </w:rPr>
            </w:pPr>
            <w:r>
              <w:rPr>
                <w:rFonts w:hint="eastAsia" w:eastAsia="仿宋_GB2312" w:cs="仿宋"/>
                <w:sz w:val="15"/>
                <w:szCs w:val="15"/>
              </w:rPr>
              <w:t>16</w:t>
            </w:r>
          </w:p>
        </w:tc>
        <w:tc>
          <w:tcPr>
            <w:tcW w:w="409" w:type="dxa"/>
            <w:vAlign w:val="center"/>
          </w:tcPr>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eastAsia" w:eastAsia="仿宋_GB2312" w:cs="仿宋"/>
                <w:sz w:val="15"/>
                <w:szCs w:val="15"/>
              </w:rPr>
              <w:t>16</w:t>
            </w:r>
          </w:p>
        </w:tc>
        <w:tc>
          <w:tcPr>
            <w:tcW w:w="409" w:type="dxa"/>
            <w:vAlign w:val="center"/>
          </w:tcPr>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eastAsia" w:eastAsia="仿宋_GB2312" w:cs="仿宋"/>
                <w:sz w:val="15"/>
                <w:szCs w:val="15"/>
              </w:rPr>
              <w:t>16</w:t>
            </w:r>
          </w:p>
        </w:tc>
        <w:tc>
          <w:tcPr>
            <w:tcW w:w="410" w:type="dxa"/>
            <w:vAlign w:val="center"/>
          </w:tcPr>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eastAsia" w:eastAsia="仿宋_GB2312" w:cs="仿宋"/>
                <w:sz w:val="15"/>
                <w:szCs w:val="15"/>
              </w:rPr>
              <w:t>16</w:t>
            </w:r>
          </w:p>
        </w:tc>
        <w:tc>
          <w:tcPr>
            <w:tcW w:w="411" w:type="dxa"/>
            <w:vAlign w:val="center"/>
          </w:tcPr>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eastAsia" w:eastAsia="仿宋_GB2312" w:cs="仿宋"/>
                <w:sz w:val="15"/>
                <w:szCs w:val="15"/>
              </w:rPr>
              <w:t>16</w:t>
            </w:r>
          </w:p>
        </w:tc>
        <w:tc>
          <w:tcPr>
            <w:tcW w:w="410" w:type="dxa"/>
            <w:vAlign w:val="center"/>
          </w:tcPr>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eastAsia" w:eastAsia="仿宋_GB2312" w:cs="仿宋"/>
                <w:sz w:val="15"/>
                <w:szCs w:val="15"/>
              </w:rPr>
              <w:t>16</w:t>
            </w:r>
          </w:p>
        </w:tc>
        <w:tc>
          <w:tcPr>
            <w:tcW w:w="619" w:type="dxa"/>
            <w:vMerge w:val="continue"/>
            <w:vAlign w:val="center"/>
          </w:tcPr>
          <w:p>
            <w:pPr>
              <w:keepNext w:val="0"/>
              <w:keepLines w:val="0"/>
              <w:suppressLineNumbers w:val="0"/>
              <w:spacing w:before="0" w:beforeAutospacing="0" w:after="0" w:afterAutospacing="0" w:line="360" w:lineRule="auto"/>
              <w:ind w:left="0" w:right="0" w:firstLine="420"/>
              <w:jc w:val="center"/>
              <w:rPr>
                <w:rFonts w:hint="default" w:eastAsia="仿宋_GB2312" w:cs="仿宋"/>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restart"/>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default" w:eastAsia="仿宋_GB2312"/>
                <w:kern w:val="0"/>
                <w:sz w:val="15"/>
                <w:szCs w:val="15"/>
              </w:rPr>
              <w:t>公共基础课程</w:t>
            </w:r>
          </w:p>
        </w:tc>
        <w:tc>
          <w:tcPr>
            <w:tcW w:w="321" w:type="dxa"/>
            <w:vMerge w:val="restart"/>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r>
              <w:rPr>
                <w:rFonts w:hint="eastAsia" w:eastAsia="仿宋_GB2312"/>
                <w:kern w:val="0"/>
                <w:sz w:val="15"/>
                <w:szCs w:val="15"/>
              </w:rPr>
              <w:t>公共必修课</w:t>
            </w: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100001</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体育与健康</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96</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12</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84</w:t>
            </w:r>
          </w:p>
        </w:tc>
        <w:tc>
          <w:tcPr>
            <w:tcW w:w="409"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color w:val="auto"/>
                <w:kern w:val="2"/>
                <w:sz w:val="15"/>
                <w:szCs w:val="15"/>
                <w:lang w:val="en-US" w:eastAsia="zh-CN" w:bidi="ar-SA"/>
              </w:rPr>
            </w:pPr>
            <w:r>
              <w:rPr>
                <w:rFonts w:hint="eastAsia" w:eastAsia="仿宋_GB2312"/>
                <w:color w:val="auto"/>
                <w:sz w:val="15"/>
                <w:szCs w:val="15"/>
              </w:rPr>
              <w:t>2</w:t>
            </w:r>
          </w:p>
        </w:tc>
        <w:tc>
          <w:tcPr>
            <w:tcW w:w="409"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color w:val="auto"/>
                <w:kern w:val="2"/>
                <w:sz w:val="15"/>
                <w:szCs w:val="15"/>
                <w:lang w:val="en-US" w:eastAsia="zh-CN" w:bidi="ar-SA"/>
              </w:rPr>
            </w:pPr>
            <w:r>
              <w:rPr>
                <w:rFonts w:hint="eastAsia" w:eastAsia="仿宋_GB2312"/>
                <w:color w:val="auto"/>
                <w:sz w:val="15"/>
                <w:szCs w:val="15"/>
              </w:rPr>
              <w:t>2</w:t>
            </w:r>
          </w:p>
        </w:tc>
        <w:tc>
          <w:tcPr>
            <w:tcW w:w="409"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r>
              <w:rPr>
                <w:rFonts w:hint="eastAsia" w:eastAsia="仿宋_GB2312"/>
                <w:sz w:val="15"/>
                <w:szCs w:val="15"/>
              </w:rPr>
              <w:t>2</w:t>
            </w:r>
          </w:p>
        </w:tc>
        <w:tc>
          <w:tcPr>
            <w:tcW w:w="410"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p>
        </w:tc>
        <w:tc>
          <w:tcPr>
            <w:tcW w:w="411"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p>
        </w:tc>
        <w:tc>
          <w:tcPr>
            <w:tcW w:w="410" w:type="dxa"/>
            <w:vMerge w:val="restart"/>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p>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100004</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大学语文</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64</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0</w:t>
            </w:r>
          </w:p>
        </w:tc>
        <w:tc>
          <w:tcPr>
            <w:tcW w:w="409"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color w:val="auto"/>
                <w:kern w:val="2"/>
                <w:sz w:val="15"/>
                <w:szCs w:val="15"/>
                <w:lang w:val="en-US" w:eastAsia="zh-CN" w:bidi="ar-SA"/>
              </w:rPr>
            </w:pPr>
            <w:r>
              <w:rPr>
                <w:rFonts w:hint="eastAsia" w:eastAsia="仿宋_GB2312"/>
                <w:color w:val="auto"/>
                <w:sz w:val="15"/>
                <w:szCs w:val="15"/>
              </w:rPr>
              <w:t>2</w:t>
            </w:r>
          </w:p>
        </w:tc>
        <w:tc>
          <w:tcPr>
            <w:tcW w:w="409"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color w:val="auto"/>
                <w:kern w:val="2"/>
                <w:sz w:val="15"/>
                <w:szCs w:val="15"/>
                <w:lang w:val="en-US" w:eastAsia="zh-CN" w:bidi="ar-SA"/>
              </w:rPr>
            </w:pPr>
            <w:r>
              <w:rPr>
                <w:rFonts w:hint="eastAsia" w:eastAsia="仿宋_GB2312"/>
                <w:color w:val="auto"/>
                <w:sz w:val="15"/>
                <w:szCs w:val="15"/>
              </w:rPr>
              <w:t>2</w:t>
            </w:r>
          </w:p>
        </w:tc>
        <w:tc>
          <w:tcPr>
            <w:tcW w:w="409"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p>
        </w:tc>
        <w:tc>
          <w:tcPr>
            <w:tcW w:w="410"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p>
        </w:tc>
        <w:tc>
          <w:tcPr>
            <w:tcW w:w="411"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100005</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高职英语</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128</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128</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0</w:t>
            </w:r>
          </w:p>
        </w:tc>
        <w:tc>
          <w:tcPr>
            <w:tcW w:w="409"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color w:val="auto"/>
                <w:kern w:val="2"/>
                <w:sz w:val="15"/>
                <w:szCs w:val="15"/>
                <w:lang w:val="en-US" w:eastAsia="zh-CN" w:bidi="ar-SA"/>
              </w:rPr>
            </w:pPr>
            <w:r>
              <w:rPr>
                <w:rFonts w:hint="eastAsia" w:eastAsia="仿宋_GB2312"/>
                <w:color w:val="auto"/>
                <w:sz w:val="15"/>
                <w:szCs w:val="15"/>
                <w:lang w:val="en-US" w:eastAsia="zh-CN"/>
              </w:rPr>
              <w:t>4</w:t>
            </w:r>
          </w:p>
        </w:tc>
        <w:tc>
          <w:tcPr>
            <w:tcW w:w="409"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color w:val="auto"/>
                <w:kern w:val="2"/>
                <w:sz w:val="15"/>
                <w:szCs w:val="15"/>
                <w:lang w:val="en-US" w:eastAsia="zh-CN" w:bidi="ar-SA"/>
              </w:rPr>
            </w:pPr>
            <w:r>
              <w:rPr>
                <w:rFonts w:hint="eastAsia" w:eastAsia="仿宋_GB2312"/>
                <w:color w:val="auto"/>
                <w:sz w:val="15"/>
                <w:szCs w:val="15"/>
              </w:rPr>
              <w:t>4</w:t>
            </w:r>
          </w:p>
        </w:tc>
        <w:tc>
          <w:tcPr>
            <w:tcW w:w="409"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p>
        </w:tc>
        <w:tc>
          <w:tcPr>
            <w:tcW w:w="410"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p>
        </w:tc>
        <w:tc>
          <w:tcPr>
            <w:tcW w:w="411"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200001</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思想道德与法治</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54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45</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000000" w:themeColor="text1"/>
                <w:kern w:val="0"/>
                <w:sz w:val="15"/>
                <w:szCs w:val="15"/>
                <w14:textFill>
                  <w14:solidFill>
                    <w14:schemeClr w14:val="tx1"/>
                  </w14:solidFill>
                </w14:textFill>
              </w:rPr>
              <w:t>9</w:t>
            </w:r>
          </w:p>
        </w:tc>
        <w:tc>
          <w:tcPr>
            <w:tcW w:w="409"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color w:val="auto"/>
                <w:kern w:val="2"/>
                <w:sz w:val="15"/>
                <w:szCs w:val="15"/>
                <w:lang w:val="en-US" w:eastAsia="zh-CN" w:bidi="ar-SA"/>
              </w:rPr>
            </w:pPr>
            <w:r>
              <w:rPr>
                <w:rFonts w:hint="eastAsia" w:eastAsia="仿宋_GB2312"/>
                <w:color w:val="auto"/>
                <w:sz w:val="15"/>
                <w:szCs w:val="15"/>
              </w:rPr>
              <w:t>2</w:t>
            </w:r>
          </w:p>
        </w:tc>
        <w:tc>
          <w:tcPr>
            <w:tcW w:w="409"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color w:val="auto"/>
                <w:kern w:val="2"/>
                <w:sz w:val="15"/>
                <w:szCs w:val="15"/>
                <w:lang w:val="en-US" w:eastAsia="zh-CN" w:bidi="ar-SA"/>
              </w:rPr>
            </w:pPr>
            <w:r>
              <w:rPr>
                <w:rFonts w:hint="eastAsia" w:eastAsia="仿宋_GB2312"/>
                <w:color w:val="auto"/>
                <w:sz w:val="15"/>
                <w:szCs w:val="15"/>
              </w:rPr>
              <w:t>2</w:t>
            </w:r>
          </w:p>
        </w:tc>
        <w:tc>
          <w:tcPr>
            <w:tcW w:w="409"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p>
        </w:tc>
        <w:tc>
          <w:tcPr>
            <w:tcW w:w="410"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p>
        </w:tc>
        <w:tc>
          <w:tcPr>
            <w:tcW w:w="411"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200002</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毛泽东思想和中国特色社会主义理论体系概论</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46</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18</w:t>
            </w:r>
          </w:p>
        </w:tc>
        <w:tc>
          <w:tcPr>
            <w:tcW w:w="409"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color w:val="auto"/>
                <w:kern w:val="2"/>
                <w:sz w:val="15"/>
                <w:szCs w:val="15"/>
                <w:lang w:val="en-US" w:eastAsia="zh-CN" w:bidi="ar-SA"/>
              </w:rPr>
            </w:pPr>
          </w:p>
        </w:tc>
        <w:tc>
          <w:tcPr>
            <w:tcW w:w="409"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color w:val="auto"/>
                <w:kern w:val="2"/>
                <w:sz w:val="15"/>
                <w:szCs w:val="15"/>
                <w:lang w:val="en-US" w:eastAsia="zh-CN" w:bidi="ar-SA"/>
              </w:rPr>
            </w:pPr>
          </w:p>
        </w:tc>
        <w:tc>
          <w:tcPr>
            <w:tcW w:w="409"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r>
              <w:rPr>
                <w:rFonts w:hint="eastAsia" w:eastAsia="仿宋_GB2312"/>
                <w:sz w:val="15"/>
                <w:szCs w:val="15"/>
              </w:rPr>
              <w:t>2</w:t>
            </w:r>
          </w:p>
        </w:tc>
        <w:tc>
          <w:tcPr>
            <w:tcW w:w="410"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r>
              <w:rPr>
                <w:rFonts w:hint="eastAsia" w:eastAsia="仿宋_GB2312"/>
                <w:sz w:val="15"/>
                <w:szCs w:val="15"/>
              </w:rPr>
              <w:t>2</w:t>
            </w:r>
          </w:p>
        </w:tc>
        <w:tc>
          <w:tcPr>
            <w:tcW w:w="411"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200004</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形势与政策</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40</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30</w:t>
            </w:r>
          </w:p>
        </w:tc>
        <w:tc>
          <w:tcPr>
            <w:tcW w:w="605" w:type="dxa"/>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10</w:t>
            </w:r>
          </w:p>
        </w:tc>
        <w:tc>
          <w:tcPr>
            <w:tcW w:w="2048" w:type="dxa"/>
            <w:gridSpan w:val="5"/>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color w:val="auto"/>
                <w:kern w:val="2"/>
                <w:sz w:val="15"/>
                <w:szCs w:val="15"/>
                <w:lang w:val="en-US" w:eastAsia="zh-CN" w:bidi="ar-SA"/>
              </w:rPr>
            </w:pPr>
            <w:r>
              <w:rPr>
                <w:rFonts w:hint="default" w:eastAsia="仿宋_GB2312"/>
                <w:color w:val="auto"/>
                <w:sz w:val="15"/>
                <w:szCs w:val="15"/>
              </w:rPr>
              <w:t>每学期</w:t>
            </w:r>
            <w:r>
              <w:rPr>
                <w:rFonts w:hint="eastAsia" w:eastAsia="仿宋_GB2312"/>
                <w:color w:val="auto"/>
                <w:sz w:val="15"/>
                <w:szCs w:val="15"/>
              </w:rPr>
              <w:t>4个讲座</w:t>
            </w: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eastAsia="zh-CN"/>
              </w:rPr>
            </w:pPr>
            <w:r>
              <w:rPr>
                <w:rFonts w:hint="eastAsia" w:eastAsia="仿宋_GB2312"/>
                <w:sz w:val="15"/>
                <w:szCs w:val="15"/>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300001</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心理与健康教育</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32</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20</w:t>
            </w:r>
          </w:p>
        </w:tc>
        <w:tc>
          <w:tcPr>
            <w:tcW w:w="605" w:type="dxa"/>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12</w:t>
            </w:r>
          </w:p>
        </w:tc>
        <w:tc>
          <w:tcPr>
            <w:tcW w:w="1637" w:type="dxa"/>
            <w:gridSpan w:val="4"/>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color w:val="auto"/>
                <w:kern w:val="2"/>
                <w:sz w:val="15"/>
                <w:szCs w:val="15"/>
                <w:lang w:val="en-US" w:eastAsia="zh-CN" w:bidi="ar-SA"/>
              </w:rPr>
            </w:pPr>
            <w:r>
              <w:rPr>
                <w:rFonts w:hint="default" w:eastAsia="仿宋_GB2312"/>
                <w:color w:val="auto"/>
                <w:sz w:val="15"/>
                <w:szCs w:val="15"/>
              </w:rPr>
              <w:t>每学期</w:t>
            </w:r>
            <w:r>
              <w:rPr>
                <w:rFonts w:hint="eastAsia" w:eastAsia="仿宋_GB2312"/>
                <w:color w:val="auto"/>
                <w:sz w:val="15"/>
                <w:szCs w:val="15"/>
              </w:rPr>
              <w:t>4个讲座</w:t>
            </w:r>
          </w:p>
        </w:tc>
        <w:tc>
          <w:tcPr>
            <w:tcW w:w="411"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300002</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劳动教育课</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32</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16</w:t>
            </w:r>
          </w:p>
        </w:tc>
        <w:tc>
          <w:tcPr>
            <w:tcW w:w="605" w:type="dxa"/>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16</w:t>
            </w:r>
          </w:p>
        </w:tc>
        <w:tc>
          <w:tcPr>
            <w:tcW w:w="1637" w:type="dxa"/>
            <w:gridSpan w:val="4"/>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color w:val="auto"/>
                <w:kern w:val="2"/>
                <w:sz w:val="15"/>
                <w:szCs w:val="15"/>
                <w:lang w:val="en-US" w:eastAsia="zh-CN" w:bidi="ar-SA"/>
              </w:rPr>
            </w:pPr>
            <w:r>
              <w:rPr>
                <w:rFonts w:hint="eastAsia" w:eastAsia="仿宋_GB2312"/>
                <w:sz w:val="15"/>
                <w:szCs w:val="15"/>
                <w:lang w:eastAsia="zh-CN"/>
              </w:rPr>
              <w:t>每学期</w:t>
            </w:r>
            <w:r>
              <w:rPr>
                <w:rFonts w:hint="eastAsia" w:eastAsia="仿宋_GB2312"/>
                <w:sz w:val="15"/>
                <w:szCs w:val="15"/>
                <w:lang w:val="en-US" w:eastAsia="zh-CN"/>
              </w:rPr>
              <w:t>2个讲座，1次劳动实践教学</w:t>
            </w:r>
          </w:p>
        </w:tc>
        <w:tc>
          <w:tcPr>
            <w:tcW w:w="411"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eastAsia="zh-CN"/>
              </w:rPr>
            </w:pPr>
            <w:r>
              <w:rPr>
                <w:rFonts w:hint="eastAsia" w:eastAsia="仿宋_GB2312"/>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300003</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军事课</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36</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kern w:val="0"/>
                <w:sz w:val="15"/>
                <w:szCs w:val="15"/>
              </w:rPr>
              <w:t>36</w:t>
            </w:r>
          </w:p>
        </w:tc>
        <w:tc>
          <w:tcPr>
            <w:tcW w:w="605" w:type="dxa"/>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kern w:val="0"/>
                <w:sz w:val="15"/>
                <w:szCs w:val="15"/>
              </w:rPr>
              <w:t>0</w:t>
            </w:r>
          </w:p>
        </w:tc>
        <w:tc>
          <w:tcPr>
            <w:tcW w:w="1637" w:type="dxa"/>
            <w:gridSpan w:val="4"/>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color w:val="auto"/>
                <w:kern w:val="2"/>
                <w:sz w:val="15"/>
                <w:szCs w:val="15"/>
                <w:lang w:val="en-US" w:eastAsia="zh-CN" w:bidi="ar-SA"/>
              </w:rPr>
            </w:pPr>
            <w:r>
              <w:rPr>
                <w:rFonts w:hint="eastAsia" w:eastAsia="仿宋_GB2312"/>
                <w:color w:val="auto"/>
                <w:sz w:val="15"/>
                <w:szCs w:val="15"/>
              </w:rPr>
              <w:t>以专题讲座形式进行</w:t>
            </w:r>
          </w:p>
        </w:tc>
        <w:tc>
          <w:tcPr>
            <w:tcW w:w="411"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500001</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计算机应用基础</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128</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64</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64</w:t>
            </w:r>
          </w:p>
        </w:tc>
        <w:tc>
          <w:tcPr>
            <w:tcW w:w="409"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color w:val="auto"/>
                <w:kern w:val="2"/>
                <w:sz w:val="15"/>
                <w:szCs w:val="15"/>
                <w:lang w:val="en-US" w:eastAsia="zh-CN" w:bidi="ar-SA"/>
              </w:rPr>
            </w:pPr>
            <w:r>
              <w:rPr>
                <w:rFonts w:hint="eastAsia" w:eastAsia="仿宋_GB2312"/>
                <w:color w:val="auto"/>
                <w:sz w:val="15"/>
                <w:szCs w:val="15"/>
              </w:rPr>
              <w:t>4</w:t>
            </w:r>
          </w:p>
        </w:tc>
        <w:tc>
          <w:tcPr>
            <w:tcW w:w="409"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color w:val="auto"/>
                <w:kern w:val="2"/>
                <w:sz w:val="15"/>
                <w:szCs w:val="15"/>
                <w:lang w:val="en-US" w:eastAsia="zh-CN" w:bidi="ar-SA"/>
              </w:rPr>
            </w:pPr>
            <w:r>
              <w:rPr>
                <w:rFonts w:hint="eastAsia" w:eastAsia="仿宋_GB2312"/>
                <w:color w:val="auto"/>
                <w:sz w:val="15"/>
                <w:szCs w:val="15"/>
              </w:rPr>
              <w:t>4</w:t>
            </w:r>
          </w:p>
        </w:tc>
        <w:tc>
          <w:tcPr>
            <w:tcW w:w="409"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p>
        </w:tc>
        <w:tc>
          <w:tcPr>
            <w:tcW w:w="410"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p>
        </w:tc>
        <w:tc>
          <w:tcPr>
            <w:tcW w:w="411"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311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小    计</w:t>
            </w:r>
          </w:p>
        </w:tc>
        <w:tc>
          <w:tcPr>
            <w:tcW w:w="743" w:type="dxa"/>
            <w:vAlign w:val="center"/>
          </w:tcPr>
          <w:p>
            <w:pPr>
              <w:keepNext w:val="0"/>
              <w:keepLines w:val="0"/>
              <w:suppressLineNumbers w:val="0"/>
              <w:spacing w:before="0" w:beforeAutospacing="0" w:after="0" w:afterAutospacing="0"/>
              <w:ind w:left="0" w:right="0"/>
              <w:jc w:val="center"/>
              <w:rPr>
                <w:rFonts w:hint="default" w:eastAsia="宋体"/>
                <w:color w:val="auto"/>
                <w:sz w:val="15"/>
                <w:szCs w:val="15"/>
                <w:lang w:val="en-US" w:eastAsia="zh-CN"/>
              </w:rPr>
            </w:pPr>
            <w:r>
              <w:rPr>
                <w:rFonts w:hint="eastAsia"/>
                <w:color w:val="auto"/>
                <w:sz w:val="15"/>
                <w:szCs w:val="15"/>
                <w:lang w:val="en-US" w:eastAsia="zh-CN"/>
              </w:rPr>
              <w:t>674</w:t>
            </w:r>
          </w:p>
        </w:tc>
        <w:tc>
          <w:tcPr>
            <w:tcW w:w="743" w:type="dxa"/>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15"/>
                <w:szCs w:val="15"/>
                <w:lang w:val="en-US" w:eastAsia="zh-CN" w:bidi="ar-SA"/>
              </w:rPr>
            </w:pPr>
            <w:r>
              <w:rPr>
                <w:rFonts w:hint="eastAsia"/>
                <w:color w:val="auto"/>
                <w:sz w:val="15"/>
                <w:szCs w:val="15"/>
                <w:lang w:val="en-US" w:eastAsia="zh-CN"/>
              </w:rPr>
              <w:t>461</w:t>
            </w:r>
          </w:p>
        </w:tc>
        <w:tc>
          <w:tcPr>
            <w:tcW w:w="605" w:type="dxa"/>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15"/>
                <w:szCs w:val="15"/>
                <w:lang w:val="en-US" w:eastAsia="zh-CN" w:bidi="ar-SA"/>
              </w:rPr>
            </w:pPr>
            <w:r>
              <w:rPr>
                <w:rFonts w:hint="eastAsia"/>
                <w:color w:val="auto"/>
                <w:sz w:val="15"/>
                <w:szCs w:val="15"/>
                <w:lang w:val="en-US" w:eastAsia="zh-CN"/>
              </w:rPr>
              <w:t>213</w:t>
            </w:r>
          </w:p>
        </w:tc>
        <w:tc>
          <w:tcPr>
            <w:tcW w:w="409" w:type="dxa"/>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15"/>
                <w:szCs w:val="15"/>
                <w:lang w:val="en-US" w:eastAsia="zh-CN" w:bidi="ar-SA"/>
              </w:rPr>
            </w:pPr>
          </w:p>
        </w:tc>
        <w:tc>
          <w:tcPr>
            <w:tcW w:w="409"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color w:val="auto"/>
                <w:kern w:val="2"/>
                <w:sz w:val="15"/>
                <w:szCs w:val="15"/>
                <w:lang w:val="en-US" w:eastAsia="zh-CN" w:bidi="ar-SA"/>
              </w:rPr>
            </w:pPr>
          </w:p>
        </w:tc>
        <w:tc>
          <w:tcPr>
            <w:tcW w:w="409"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color w:val="auto"/>
                <w:kern w:val="2"/>
                <w:sz w:val="15"/>
                <w:szCs w:val="15"/>
                <w:lang w:val="en-US" w:eastAsia="zh-CN" w:bidi="ar-SA"/>
              </w:rPr>
            </w:pPr>
          </w:p>
        </w:tc>
        <w:tc>
          <w:tcPr>
            <w:tcW w:w="410"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p>
        </w:tc>
        <w:tc>
          <w:tcPr>
            <w:tcW w:w="411"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lang w:val="en-US" w:eastAsia="zh-CN"/>
              </w:rPr>
            </w:pPr>
            <w:r>
              <w:rPr>
                <w:rFonts w:hint="eastAsia" w:eastAsia="仿宋_GB2312"/>
                <w:sz w:val="15"/>
                <w:szCs w:val="15"/>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restart"/>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r>
              <w:rPr>
                <w:rFonts w:hint="eastAsia" w:eastAsia="仿宋_GB2312"/>
                <w:kern w:val="0"/>
                <w:sz w:val="15"/>
                <w:szCs w:val="15"/>
              </w:rPr>
              <w:t>公共选修课</w:t>
            </w: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100006</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中华优秀传统文化</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32</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32</w:t>
            </w:r>
          </w:p>
        </w:tc>
        <w:tc>
          <w:tcPr>
            <w:tcW w:w="605" w:type="dxa"/>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0</w:t>
            </w:r>
          </w:p>
        </w:tc>
        <w:tc>
          <w:tcPr>
            <w:tcW w:w="409"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color w:val="auto"/>
                <w:kern w:val="2"/>
                <w:sz w:val="15"/>
                <w:szCs w:val="15"/>
                <w:lang w:val="en-US" w:eastAsia="zh-CN" w:bidi="ar-SA"/>
              </w:rPr>
            </w:pPr>
            <w:r>
              <w:rPr>
                <w:rFonts w:hint="eastAsia" w:eastAsia="仿宋_GB2312"/>
                <w:color w:val="auto"/>
                <w:sz w:val="15"/>
                <w:szCs w:val="15"/>
              </w:rPr>
              <w:t>2</w:t>
            </w:r>
          </w:p>
        </w:tc>
        <w:tc>
          <w:tcPr>
            <w:tcW w:w="409"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color w:val="auto"/>
                <w:kern w:val="2"/>
                <w:sz w:val="15"/>
                <w:szCs w:val="15"/>
                <w:lang w:val="en-US" w:eastAsia="zh-CN" w:bidi="ar-SA"/>
              </w:rPr>
            </w:pPr>
          </w:p>
        </w:tc>
        <w:tc>
          <w:tcPr>
            <w:tcW w:w="409"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p>
        </w:tc>
        <w:tc>
          <w:tcPr>
            <w:tcW w:w="410"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p>
        </w:tc>
        <w:tc>
          <w:tcPr>
            <w:tcW w:w="411"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100007</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美育教育</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32</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32</w:t>
            </w:r>
          </w:p>
        </w:tc>
        <w:tc>
          <w:tcPr>
            <w:tcW w:w="605" w:type="dxa"/>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0</w:t>
            </w:r>
          </w:p>
        </w:tc>
        <w:tc>
          <w:tcPr>
            <w:tcW w:w="409"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color w:val="auto"/>
                <w:kern w:val="2"/>
                <w:sz w:val="15"/>
                <w:szCs w:val="15"/>
                <w:lang w:val="en-US" w:eastAsia="zh-CN" w:bidi="ar-SA"/>
              </w:rPr>
            </w:pPr>
          </w:p>
        </w:tc>
        <w:tc>
          <w:tcPr>
            <w:tcW w:w="409"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color w:val="auto"/>
                <w:kern w:val="2"/>
                <w:sz w:val="15"/>
                <w:szCs w:val="15"/>
                <w:lang w:val="en-US" w:eastAsia="zh-CN" w:bidi="ar-SA"/>
              </w:rPr>
            </w:pPr>
            <w:r>
              <w:rPr>
                <w:rFonts w:hint="eastAsia" w:eastAsia="仿宋_GB2312"/>
                <w:color w:val="auto"/>
                <w:sz w:val="15"/>
                <w:szCs w:val="15"/>
              </w:rPr>
              <w:t>2</w:t>
            </w:r>
          </w:p>
        </w:tc>
        <w:tc>
          <w:tcPr>
            <w:tcW w:w="409"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p>
        </w:tc>
        <w:tc>
          <w:tcPr>
            <w:tcW w:w="410"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p>
        </w:tc>
        <w:tc>
          <w:tcPr>
            <w:tcW w:w="411"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200003</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安全教育</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default" w:eastAsia="仿宋_GB2312"/>
                <w:color w:val="auto"/>
                <w:kern w:val="0"/>
                <w:sz w:val="15"/>
                <w:szCs w:val="15"/>
              </w:rPr>
              <w:t>16</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8</w:t>
            </w:r>
          </w:p>
        </w:tc>
        <w:tc>
          <w:tcPr>
            <w:tcW w:w="605" w:type="dxa"/>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8</w:t>
            </w:r>
          </w:p>
        </w:tc>
        <w:tc>
          <w:tcPr>
            <w:tcW w:w="1637" w:type="dxa"/>
            <w:gridSpan w:val="4"/>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color w:val="auto"/>
                <w:kern w:val="2"/>
                <w:sz w:val="15"/>
                <w:szCs w:val="15"/>
                <w:lang w:val="en-US" w:eastAsia="zh-CN" w:bidi="ar-SA"/>
              </w:rPr>
            </w:pPr>
            <w:r>
              <w:rPr>
                <w:rFonts w:hint="default" w:eastAsia="仿宋_GB2312"/>
                <w:color w:val="auto"/>
                <w:sz w:val="15"/>
                <w:szCs w:val="15"/>
              </w:rPr>
              <w:t>每学期</w:t>
            </w:r>
            <w:r>
              <w:rPr>
                <w:rFonts w:hint="eastAsia" w:eastAsia="仿宋_GB2312"/>
                <w:color w:val="auto"/>
                <w:sz w:val="15"/>
                <w:szCs w:val="15"/>
              </w:rPr>
              <w:t>2个讲座</w:t>
            </w:r>
          </w:p>
        </w:tc>
        <w:tc>
          <w:tcPr>
            <w:tcW w:w="411"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200007</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四史教育</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16</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12</w:t>
            </w:r>
          </w:p>
        </w:tc>
        <w:tc>
          <w:tcPr>
            <w:tcW w:w="605" w:type="dxa"/>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rPr>
              <w:t>4</w:t>
            </w:r>
          </w:p>
        </w:tc>
        <w:tc>
          <w:tcPr>
            <w:tcW w:w="1637" w:type="dxa"/>
            <w:gridSpan w:val="4"/>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color w:val="auto"/>
                <w:kern w:val="2"/>
                <w:sz w:val="15"/>
                <w:szCs w:val="15"/>
                <w:lang w:val="en-US" w:eastAsia="zh-CN" w:bidi="ar-SA"/>
              </w:rPr>
            </w:pPr>
            <w:r>
              <w:rPr>
                <w:rFonts w:hint="default" w:eastAsia="仿宋_GB2312"/>
                <w:color w:val="auto"/>
                <w:sz w:val="15"/>
                <w:szCs w:val="15"/>
              </w:rPr>
              <w:t>每学期</w:t>
            </w:r>
            <w:r>
              <w:rPr>
                <w:rFonts w:hint="eastAsia" w:eastAsia="仿宋_GB2312"/>
                <w:color w:val="auto"/>
                <w:sz w:val="15"/>
                <w:szCs w:val="15"/>
              </w:rPr>
              <w:t>2个讲座</w:t>
            </w:r>
          </w:p>
        </w:tc>
        <w:tc>
          <w:tcPr>
            <w:tcW w:w="411"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3117" w:type="dxa"/>
            <w:gridSpan w:val="2"/>
            <w:vAlign w:val="center"/>
          </w:tcPr>
          <w:p>
            <w:pPr>
              <w:keepNext w:val="0"/>
              <w:keepLines w:val="0"/>
              <w:widowControl/>
              <w:suppressLineNumbers w:val="0"/>
              <w:adjustRightInd w:val="0"/>
              <w:snapToGrid w:val="0"/>
              <w:spacing w:before="0" w:beforeAutospacing="0" w:after="0" w:afterAutospacing="0"/>
              <w:ind w:left="0" w:right="0" w:firstLine="75" w:firstLineChars="50"/>
              <w:jc w:val="center"/>
              <w:textAlignment w:val="center"/>
              <w:rPr>
                <w:rFonts w:hint="default" w:eastAsia="仿宋_GB2312"/>
                <w:kern w:val="0"/>
                <w:sz w:val="15"/>
                <w:szCs w:val="15"/>
              </w:rPr>
            </w:pPr>
            <w:r>
              <w:rPr>
                <w:rFonts w:hint="eastAsia" w:eastAsia="仿宋_GB2312"/>
                <w:kern w:val="0"/>
                <w:sz w:val="15"/>
                <w:szCs w:val="15"/>
              </w:rPr>
              <w:t>小    计</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96</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84</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r>
              <w:rPr>
                <w:rFonts w:hint="eastAsia" w:eastAsia="仿宋_GB2312"/>
                <w:color w:val="auto"/>
                <w:kern w:val="0"/>
                <w:sz w:val="15"/>
                <w:szCs w:val="15"/>
                <w:lang w:val="en-US" w:eastAsia="zh-CN"/>
              </w:rPr>
              <w:t>12</w:t>
            </w:r>
          </w:p>
        </w:tc>
        <w:tc>
          <w:tcPr>
            <w:tcW w:w="409" w:type="dxa"/>
            <w:vAlign w:val="center"/>
          </w:tcPr>
          <w:p>
            <w:pPr>
              <w:keepNext w:val="0"/>
              <w:keepLines w:val="0"/>
              <w:widowControl/>
              <w:suppressLineNumbers w:val="0"/>
              <w:autoSpaceDN w:val="0"/>
              <w:adjustRightInd w:val="0"/>
              <w:snapToGrid w:val="0"/>
              <w:spacing w:before="0" w:beforeAutospacing="0" w:after="0" w:afterAutospacing="0"/>
              <w:ind w:left="0" w:leftChars="0" w:right="0" w:rightChars="0"/>
              <w:jc w:val="center"/>
              <w:textAlignment w:val="center"/>
              <w:rPr>
                <w:rFonts w:hint="default" w:ascii="Times New Roman" w:hAnsi="Times New Roman" w:eastAsia="仿宋_GB2312" w:cs="Times New Roman"/>
                <w:color w:val="auto"/>
                <w:kern w:val="0"/>
                <w:sz w:val="15"/>
                <w:szCs w:val="15"/>
                <w:lang w:val="en-US" w:eastAsia="zh-CN" w:bidi="ar-SA"/>
              </w:rPr>
            </w:pPr>
          </w:p>
        </w:tc>
        <w:tc>
          <w:tcPr>
            <w:tcW w:w="409"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color w:val="auto"/>
                <w:kern w:val="2"/>
                <w:sz w:val="15"/>
                <w:szCs w:val="15"/>
                <w:lang w:val="en-US" w:eastAsia="zh-CN" w:bidi="ar-SA"/>
              </w:rPr>
            </w:pPr>
          </w:p>
        </w:tc>
        <w:tc>
          <w:tcPr>
            <w:tcW w:w="409"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color w:val="auto"/>
                <w:kern w:val="2"/>
                <w:sz w:val="15"/>
                <w:szCs w:val="15"/>
                <w:lang w:val="en-US" w:eastAsia="zh-CN" w:bidi="ar-SA"/>
              </w:rPr>
            </w:pPr>
          </w:p>
        </w:tc>
        <w:tc>
          <w:tcPr>
            <w:tcW w:w="410"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p>
        </w:tc>
        <w:tc>
          <w:tcPr>
            <w:tcW w:w="411"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仿宋_GB2312" w:cs="Times New Roman"/>
                <w:kern w:val="2"/>
                <w:sz w:val="15"/>
                <w:szCs w:val="15"/>
                <w:lang w:val="en-US" w:eastAsia="zh-CN" w:bidi="ar-SA"/>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restart"/>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专业技能课程</w:t>
            </w:r>
          </w:p>
        </w:tc>
        <w:tc>
          <w:tcPr>
            <w:tcW w:w="321" w:type="dxa"/>
            <w:vMerge w:val="restart"/>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专</w:t>
            </w:r>
          </w:p>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业</w:t>
            </w:r>
          </w:p>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基</w:t>
            </w:r>
          </w:p>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础</w:t>
            </w:r>
          </w:p>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课</w:t>
            </w: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516101</w:t>
            </w:r>
          </w:p>
        </w:tc>
        <w:tc>
          <w:tcPr>
            <w:tcW w:w="2377" w:type="dxa"/>
            <w:vAlign w:val="center"/>
          </w:tcPr>
          <w:p>
            <w:pPr>
              <w:keepNext w:val="0"/>
              <w:keepLines w:val="0"/>
              <w:widowControl/>
              <w:suppressLineNumbers w:val="0"/>
              <w:adjustRightInd w:val="0"/>
              <w:snapToGrid w:val="0"/>
              <w:spacing w:before="0" w:beforeAutospacing="0" w:after="0" w:afterAutospacing="0"/>
              <w:ind w:left="0" w:right="0"/>
              <w:jc w:val="left"/>
              <w:textAlignment w:val="center"/>
              <w:rPr>
                <w:rFonts w:hint="default" w:eastAsia="仿宋_GB2312"/>
                <w:kern w:val="0"/>
                <w:sz w:val="15"/>
                <w:szCs w:val="15"/>
                <w:lang w:val="en-US" w:eastAsia="zh-CN"/>
              </w:rPr>
            </w:pPr>
            <w:r>
              <w:rPr>
                <w:rFonts w:hint="eastAsia" w:eastAsia="仿宋_GB2312"/>
                <w:kern w:val="0"/>
                <w:sz w:val="15"/>
                <w:szCs w:val="15"/>
              </w:rPr>
              <w:t>电子商务基础</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516102</w:t>
            </w:r>
          </w:p>
        </w:tc>
        <w:tc>
          <w:tcPr>
            <w:tcW w:w="2377" w:type="dxa"/>
            <w:vAlign w:val="center"/>
          </w:tcPr>
          <w:p>
            <w:pPr>
              <w:keepNext w:val="0"/>
              <w:keepLines w:val="0"/>
              <w:widowControl/>
              <w:suppressLineNumbers w:val="0"/>
              <w:adjustRightInd w:val="0"/>
              <w:snapToGrid w:val="0"/>
              <w:spacing w:before="0" w:beforeAutospacing="0" w:after="0" w:afterAutospacing="0"/>
              <w:ind w:left="0" w:right="0"/>
              <w:jc w:val="left"/>
              <w:textAlignment w:val="center"/>
              <w:rPr>
                <w:rFonts w:hint="eastAsia" w:eastAsia="仿宋_GB2312"/>
                <w:kern w:val="0"/>
                <w:sz w:val="15"/>
                <w:szCs w:val="15"/>
              </w:rPr>
            </w:pPr>
            <w:r>
              <w:rPr>
                <w:rFonts w:hint="eastAsia" w:eastAsia="仿宋_GB2312"/>
                <w:kern w:val="0"/>
                <w:sz w:val="15"/>
                <w:szCs w:val="15"/>
              </w:rPr>
              <w:t>经济学基础</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516103</w:t>
            </w:r>
          </w:p>
        </w:tc>
        <w:tc>
          <w:tcPr>
            <w:tcW w:w="2377" w:type="dxa"/>
            <w:vAlign w:val="center"/>
          </w:tcPr>
          <w:p>
            <w:pPr>
              <w:keepNext w:val="0"/>
              <w:keepLines w:val="0"/>
              <w:widowControl/>
              <w:suppressLineNumbers w:val="0"/>
              <w:adjustRightInd w:val="0"/>
              <w:snapToGrid w:val="0"/>
              <w:spacing w:before="0" w:beforeAutospacing="0" w:after="0" w:afterAutospacing="0"/>
              <w:ind w:left="0" w:right="0"/>
              <w:jc w:val="left"/>
              <w:textAlignment w:val="center"/>
              <w:rPr>
                <w:rFonts w:hint="eastAsia" w:eastAsia="仿宋_GB2312"/>
                <w:kern w:val="0"/>
                <w:sz w:val="15"/>
                <w:szCs w:val="15"/>
              </w:rPr>
            </w:pPr>
            <w:r>
              <w:rPr>
                <w:rFonts w:hint="eastAsia" w:eastAsia="仿宋_GB2312"/>
                <w:kern w:val="0"/>
                <w:sz w:val="15"/>
                <w:szCs w:val="15"/>
              </w:rPr>
              <w:t>商品学</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516104</w:t>
            </w:r>
          </w:p>
        </w:tc>
        <w:tc>
          <w:tcPr>
            <w:tcW w:w="2377" w:type="dxa"/>
            <w:vAlign w:val="center"/>
          </w:tcPr>
          <w:p>
            <w:pPr>
              <w:keepNext w:val="0"/>
              <w:keepLines w:val="0"/>
              <w:widowControl/>
              <w:suppressLineNumbers w:val="0"/>
              <w:adjustRightInd w:val="0"/>
              <w:snapToGrid w:val="0"/>
              <w:spacing w:before="0" w:beforeAutospacing="0" w:after="0" w:afterAutospacing="0"/>
              <w:ind w:left="0" w:right="0"/>
              <w:jc w:val="left"/>
              <w:textAlignment w:val="center"/>
              <w:rPr>
                <w:rFonts w:hint="eastAsia" w:eastAsia="仿宋_GB2312"/>
                <w:kern w:val="0"/>
                <w:sz w:val="15"/>
                <w:szCs w:val="15"/>
              </w:rPr>
            </w:pPr>
            <w:r>
              <w:rPr>
                <w:rFonts w:hint="eastAsia" w:eastAsia="仿宋_GB2312"/>
                <w:kern w:val="0"/>
                <w:sz w:val="15"/>
                <w:szCs w:val="15"/>
              </w:rPr>
              <w:t>管理学</w:t>
            </w:r>
            <w:r>
              <w:rPr>
                <w:rFonts w:hint="eastAsia" w:eastAsia="仿宋_GB2312"/>
                <w:kern w:val="0"/>
                <w:sz w:val="15"/>
                <w:szCs w:val="15"/>
                <w:lang w:val="en-US" w:eastAsia="zh-CN"/>
              </w:rPr>
              <w:t>基础</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lang w:val="en-US" w:eastAsia="zh-CN"/>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lang w:val="en-US" w:eastAsia="zh-CN"/>
              </w:rPr>
            </w:pPr>
            <w:r>
              <w:rPr>
                <w:rFonts w:hint="eastAsia" w:eastAsia="仿宋_GB2312"/>
                <w:sz w:val="15"/>
                <w:szCs w:val="15"/>
                <w:lang w:val="en-US" w:eastAsia="zh-CN"/>
              </w:rPr>
              <w:t>4</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516105</w:t>
            </w:r>
          </w:p>
        </w:tc>
        <w:tc>
          <w:tcPr>
            <w:tcW w:w="2377" w:type="dxa"/>
            <w:vAlign w:val="center"/>
          </w:tcPr>
          <w:p>
            <w:pPr>
              <w:keepNext w:val="0"/>
              <w:keepLines w:val="0"/>
              <w:widowControl/>
              <w:suppressLineNumbers w:val="0"/>
              <w:adjustRightInd w:val="0"/>
              <w:snapToGrid w:val="0"/>
              <w:spacing w:before="0" w:beforeAutospacing="0" w:after="0" w:afterAutospacing="0"/>
              <w:ind w:left="0" w:right="0"/>
              <w:jc w:val="left"/>
              <w:textAlignment w:val="center"/>
              <w:rPr>
                <w:rFonts w:hint="eastAsia" w:eastAsia="仿宋_GB2312"/>
                <w:kern w:val="0"/>
                <w:sz w:val="15"/>
                <w:szCs w:val="15"/>
              </w:rPr>
            </w:pPr>
            <w:r>
              <w:rPr>
                <w:rFonts w:hint="eastAsia" w:eastAsia="仿宋_GB2312"/>
                <w:kern w:val="0"/>
                <w:sz w:val="15"/>
                <w:szCs w:val="15"/>
              </w:rPr>
              <w:t>经济法</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409" w:type="dxa"/>
            <w:vAlign w:val="center"/>
          </w:tcPr>
          <w:p>
            <w:pPr>
              <w:keepNext w:val="0"/>
              <w:keepLines w:val="0"/>
              <w:suppressLineNumbers w:val="0"/>
              <w:adjustRightInd w:val="0"/>
              <w:snapToGrid w:val="0"/>
              <w:spacing w:before="0" w:beforeAutospacing="0" w:after="0" w:afterAutospacing="0"/>
              <w:ind w:left="0" w:right="0" w:firstLine="0"/>
              <w:jc w:val="center"/>
              <w:rPr>
                <w:rFonts w:hint="default" w:eastAsia="仿宋_GB2312" w:cs="仿宋"/>
                <w:sz w:val="15"/>
                <w:szCs w:val="15"/>
                <w:lang w:val="en-US" w:eastAsia="zh-CN"/>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516106</w:t>
            </w:r>
          </w:p>
        </w:tc>
        <w:tc>
          <w:tcPr>
            <w:tcW w:w="2377" w:type="dxa"/>
            <w:vAlign w:val="center"/>
          </w:tcPr>
          <w:p>
            <w:pPr>
              <w:keepNext w:val="0"/>
              <w:keepLines w:val="0"/>
              <w:widowControl/>
              <w:suppressLineNumbers w:val="0"/>
              <w:adjustRightInd w:val="0"/>
              <w:snapToGrid w:val="0"/>
              <w:spacing w:before="0" w:beforeAutospacing="0" w:after="0" w:afterAutospacing="0"/>
              <w:ind w:left="0" w:right="0"/>
              <w:jc w:val="left"/>
              <w:textAlignment w:val="center"/>
              <w:rPr>
                <w:rFonts w:hint="eastAsia" w:eastAsia="仿宋_GB2312"/>
                <w:kern w:val="0"/>
                <w:sz w:val="15"/>
                <w:szCs w:val="15"/>
              </w:rPr>
            </w:pPr>
            <w:r>
              <w:rPr>
                <w:rFonts w:hint="eastAsia" w:eastAsia="仿宋_GB2312"/>
                <w:kern w:val="0"/>
                <w:sz w:val="15"/>
                <w:szCs w:val="15"/>
              </w:rPr>
              <w:t>营销心理学</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409" w:type="dxa"/>
            <w:vAlign w:val="center"/>
          </w:tcPr>
          <w:p>
            <w:pPr>
              <w:keepNext w:val="0"/>
              <w:keepLines w:val="0"/>
              <w:suppressLineNumbers w:val="0"/>
              <w:adjustRightInd w:val="0"/>
              <w:snapToGrid w:val="0"/>
              <w:spacing w:before="0" w:beforeAutospacing="0" w:after="0" w:afterAutospacing="0"/>
              <w:ind w:left="0" w:right="0" w:firstLine="420"/>
              <w:jc w:val="center"/>
              <w:rPr>
                <w:rFonts w:hint="default" w:eastAsia="仿宋_GB2312" w:cs="仿宋"/>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lang w:val="en-US" w:eastAsia="zh-CN"/>
              </w:rPr>
            </w:pPr>
            <w:r>
              <w:rPr>
                <w:rFonts w:hint="eastAsia" w:eastAsia="仿宋_GB2312"/>
                <w:sz w:val="15"/>
                <w:szCs w:val="15"/>
                <w:lang w:val="en-US" w:eastAsia="zh-CN"/>
              </w:rPr>
              <w:t>4</w:t>
            </w: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516107</w:t>
            </w:r>
          </w:p>
        </w:tc>
        <w:tc>
          <w:tcPr>
            <w:tcW w:w="2377" w:type="dxa"/>
            <w:vAlign w:val="center"/>
          </w:tcPr>
          <w:p>
            <w:pPr>
              <w:keepNext w:val="0"/>
              <w:keepLines w:val="0"/>
              <w:widowControl/>
              <w:suppressLineNumbers w:val="0"/>
              <w:adjustRightInd w:val="0"/>
              <w:snapToGrid w:val="0"/>
              <w:spacing w:before="0" w:beforeAutospacing="0" w:after="0" w:afterAutospacing="0"/>
              <w:ind w:left="0" w:right="0"/>
              <w:jc w:val="left"/>
              <w:textAlignment w:val="center"/>
              <w:rPr>
                <w:rFonts w:hint="eastAsia" w:eastAsia="仿宋_GB2312"/>
                <w:kern w:val="0"/>
                <w:sz w:val="15"/>
                <w:szCs w:val="15"/>
                <w:lang w:eastAsia="zh-CN"/>
              </w:rPr>
            </w:pPr>
            <w:r>
              <w:rPr>
                <w:rFonts w:hint="eastAsia" w:eastAsia="仿宋_GB2312"/>
                <w:kern w:val="0"/>
                <w:sz w:val="15"/>
                <w:szCs w:val="15"/>
                <w:lang w:val="en-US" w:eastAsia="zh-CN"/>
              </w:rPr>
              <w:t>摄影</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409" w:type="dxa"/>
            <w:vAlign w:val="center"/>
          </w:tcPr>
          <w:p>
            <w:pPr>
              <w:keepNext w:val="0"/>
              <w:keepLines w:val="0"/>
              <w:suppressLineNumbers w:val="0"/>
              <w:adjustRightInd w:val="0"/>
              <w:snapToGrid w:val="0"/>
              <w:spacing w:before="0" w:beforeAutospacing="0" w:after="0" w:afterAutospacing="0"/>
              <w:ind w:left="0" w:right="0" w:firstLine="420"/>
              <w:jc w:val="center"/>
              <w:rPr>
                <w:rFonts w:hint="default" w:eastAsia="仿宋_GB2312" w:cs="仿宋"/>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continue"/>
            <w:tcBorders>
              <w:bottom w:val="single" w:color="auto" w:sz="4" w:space="0"/>
            </w:tcBorders>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311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小     计</w:t>
            </w:r>
          </w:p>
        </w:tc>
        <w:tc>
          <w:tcPr>
            <w:tcW w:w="743" w:type="dxa"/>
            <w:vAlign w:val="center"/>
          </w:tcPr>
          <w:p>
            <w:pPr>
              <w:keepNext w:val="0"/>
              <w:keepLines w:val="0"/>
              <w:widowControl/>
              <w:suppressLineNumbers w:val="0"/>
              <w:autoSpaceDN w:val="0"/>
              <w:spacing w:before="0" w:beforeAutospacing="0" w:after="0" w:afterAutospacing="0" w:line="200" w:lineRule="exact"/>
              <w:ind w:left="0" w:right="0"/>
              <w:jc w:val="center"/>
              <w:textAlignment w:val="center"/>
              <w:rPr>
                <w:rFonts w:hint="default" w:ascii="Times New Roman" w:hAnsi="Times New Roman" w:eastAsia="仿宋_GB2312" w:cs="Times New Roman"/>
                <w:color w:val="auto"/>
                <w:sz w:val="15"/>
                <w:szCs w:val="15"/>
                <w:lang w:val="en-US" w:eastAsia="zh-CN"/>
              </w:rPr>
            </w:pPr>
            <w:r>
              <w:rPr>
                <w:rFonts w:hint="eastAsia" w:eastAsia="仿宋_GB2312" w:cs="Times New Roman"/>
                <w:color w:val="auto"/>
                <w:kern w:val="0"/>
                <w:sz w:val="15"/>
                <w:szCs w:val="15"/>
                <w:lang w:val="en-US" w:eastAsia="zh-CN"/>
              </w:rPr>
              <w:t>448</w:t>
            </w:r>
          </w:p>
        </w:tc>
        <w:tc>
          <w:tcPr>
            <w:tcW w:w="743" w:type="dxa"/>
            <w:vAlign w:val="center"/>
          </w:tcPr>
          <w:p>
            <w:pPr>
              <w:keepNext w:val="0"/>
              <w:keepLines w:val="0"/>
              <w:widowControl/>
              <w:suppressLineNumbers w:val="0"/>
              <w:autoSpaceDN w:val="0"/>
              <w:spacing w:before="0" w:beforeAutospacing="0" w:after="0" w:afterAutospacing="0" w:line="200" w:lineRule="exact"/>
              <w:ind w:left="0" w:right="0"/>
              <w:jc w:val="center"/>
              <w:textAlignment w:val="center"/>
              <w:rPr>
                <w:rFonts w:hint="default" w:ascii="Times New Roman" w:hAnsi="Times New Roman" w:eastAsia="仿宋_GB2312" w:cs="Times New Roman"/>
                <w:color w:val="auto"/>
                <w:sz w:val="15"/>
                <w:szCs w:val="15"/>
                <w:lang w:val="en-US" w:eastAsia="zh-CN"/>
              </w:rPr>
            </w:pPr>
            <w:r>
              <w:rPr>
                <w:rFonts w:hint="eastAsia" w:eastAsia="仿宋_GB2312" w:cs="Times New Roman"/>
                <w:color w:val="auto"/>
                <w:kern w:val="0"/>
                <w:sz w:val="15"/>
                <w:szCs w:val="15"/>
                <w:lang w:val="en-US" w:eastAsia="zh-CN"/>
              </w:rPr>
              <w:t>224</w:t>
            </w:r>
          </w:p>
        </w:tc>
        <w:tc>
          <w:tcPr>
            <w:tcW w:w="605"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仿宋_GB2312" w:cs="Times New Roman"/>
                <w:color w:val="auto"/>
                <w:sz w:val="15"/>
                <w:szCs w:val="15"/>
                <w:lang w:val="en-US" w:eastAsia="zh-CN"/>
              </w:rPr>
            </w:pPr>
            <w:r>
              <w:rPr>
                <w:rFonts w:hint="eastAsia" w:eastAsia="仿宋_GB2312" w:cs="Times New Roman"/>
                <w:color w:val="auto"/>
                <w:sz w:val="15"/>
                <w:szCs w:val="15"/>
                <w:lang w:val="en-US" w:eastAsia="zh-CN"/>
              </w:rPr>
              <w:t>224</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lang w:val="en-US" w:eastAsia="zh-CN"/>
              </w:rPr>
            </w:pPr>
            <w:r>
              <w:rPr>
                <w:rFonts w:hint="eastAsia" w:eastAsia="仿宋_GB2312"/>
                <w:sz w:val="15"/>
                <w:szCs w:val="15"/>
                <w:lang w:val="en-US" w:eastAsia="zh-CN"/>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restart"/>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专业</w:t>
            </w:r>
          </w:p>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核心</w:t>
            </w:r>
          </w:p>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课</w:t>
            </w: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516201</w:t>
            </w:r>
          </w:p>
        </w:tc>
        <w:tc>
          <w:tcPr>
            <w:tcW w:w="2377" w:type="dxa"/>
            <w:vAlign w:val="center"/>
          </w:tcPr>
          <w:p>
            <w:pPr>
              <w:keepNext w:val="0"/>
              <w:keepLines w:val="0"/>
              <w:widowControl/>
              <w:suppressLineNumbers w:val="0"/>
              <w:adjustRightInd w:val="0"/>
              <w:snapToGrid w:val="0"/>
              <w:spacing w:before="0" w:beforeAutospacing="0" w:after="0" w:afterAutospacing="0"/>
              <w:ind w:left="0" w:right="0"/>
              <w:jc w:val="left"/>
              <w:textAlignment w:val="center"/>
              <w:rPr>
                <w:rFonts w:hint="default" w:eastAsia="仿宋_GB2312"/>
                <w:kern w:val="0"/>
                <w:sz w:val="15"/>
                <w:szCs w:val="15"/>
                <w:lang w:val="en-US" w:eastAsia="zh-CN"/>
              </w:rPr>
            </w:pPr>
            <w:r>
              <w:rPr>
                <w:rFonts w:hint="eastAsia" w:eastAsia="仿宋_GB2312"/>
                <w:kern w:val="0"/>
                <w:sz w:val="15"/>
                <w:szCs w:val="15"/>
                <w:lang w:val="en-US" w:eastAsia="zh-CN"/>
              </w:rPr>
              <w:t>图像处理</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rPr>
            </w:pPr>
            <w:r>
              <w:rPr>
                <w:rFonts w:hint="default" w:ascii="Times New Roman" w:hAnsi="Times New Roman" w:cs="Times New Roman"/>
                <w:color w:val="000000"/>
                <w:kern w:val="0"/>
                <w:sz w:val="15"/>
                <w:szCs w:val="15"/>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rPr>
            </w:pPr>
            <w:r>
              <w:rPr>
                <w:rFonts w:hint="default" w:ascii="Times New Roman" w:hAnsi="Times New Roman" w:cs="Times New Roman"/>
                <w:color w:val="000000"/>
                <w:kern w:val="0"/>
                <w:sz w:val="15"/>
                <w:szCs w:val="15"/>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r>
              <w:rPr>
                <w:rFonts w:hint="default" w:ascii="Times New Roman" w:hAnsi="Times New Roman" w:cs="Times New Roman"/>
                <w:color w:val="000000"/>
                <w:kern w:val="0"/>
                <w:sz w:val="15"/>
                <w:szCs w:val="15"/>
              </w:rPr>
              <w:t>32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lang w:val="en-US" w:eastAsia="zh-CN"/>
              </w:rPr>
            </w:pPr>
            <w:r>
              <w:rPr>
                <w:rFonts w:hint="eastAsia" w:eastAsia="仿宋_GB2312"/>
                <w:sz w:val="15"/>
                <w:szCs w:val="15"/>
                <w:lang w:val="en-US" w:eastAsia="zh-CN"/>
              </w:rPr>
              <w:t>4</w:t>
            </w: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516202</w:t>
            </w:r>
          </w:p>
        </w:tc>
        <w:tc>
          <w:tcPr>
            <w:tcW w:w="2377" w:type="dxa"/>
            <w:vAlign w:val="center"/>
          </w:tcPr>
          <w:p>
            <w:pPr>
              <w:keepNext w:val="0"/>
              <w:keepLines w:val="0"/>
              <w:widowControl/>
              <w:suppressLineNumbers w:val="0"/>
              <w:adjustRightInd w:val="0"/>
              <w:snapToGrid w:val="0"/>
              <w:spacing w:before="0" w:beforeAutospacing="0" w:after="0" w:afterAutospacing="0"/>
              <w:ind w:left="0" w:right="0"/>
              <w:jc w:val="left"/>
              <w:textAlignment w:val="center"/>
              <w:rPr>
                <w:rFonts w:hint="eastAsia" w:eastAsia="仿宋_GB2312"/>
                <w:kern w:val="0"/>
                <w:sz w:val="15"/>
                <w:szCs w:val="15"/>
              </w:rPr>
            </w:pPr>
            <w:r>
              <w:rPr>
                <w:rFonts w:hint="eastAsia" w:eastAsia="仿宋_GB2312"/>
                <w:kern w:val="0"/>
                <w:sz w:val="15"/>
                <w:szCs w:val="15"/>
              </w:rPr>
              <w:t>网店客服</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rPr>
            </w:pPr>
            <w:r>
              <w:rPr>
                <w:rFonts w:hint="default" w:ascii="Times New Roman" w:hAnsi="Times New Roman" w:cs="Times New Roman"/>
                <w:color w:val="000000"/>
                <w:kern w:val="0"/>
                <w:sz w:val="15"/>
                <w:szCs w:val="15"/>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rPr>
            </w:pPr>
            <w:r>
              <w:rPr>
                <w:rFonts w:hint="default" w:ascii="Times New Roman" w:hAnsi="Times New Roman" w:cs="Times New Roman"/>
                <w:color w:val="000000"/>
                <w:kern w:val="0"/>
                <w:sz w:val="15"/>
                <w:szCs w:val="15"/>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r>
              <w:rPr>
                <w:rFonts w:hint="default" w:ascii="Times New Roman" w:hAnsi="Times New Roman" w:cs="Times New Roman"/>
                <w:color w:val="000000"/>
                <w:kern w:val="0"/>
                <w:sz w:val="15"/>
                <w:szCs w:val="15"/>
              </w:rPr>
              <w:t>32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lang w:val="en-US" w:eastAsia="zh-CN"/>
              </w:rPr>
            </w:pPr>
            <w:r>
              <w:rPr>
                <w:rFonts w:hint="eastAsia" w:eastAsia="仿宋_GB2312"/>
                <w:sz w:val="15"/>
                <w:szCs w:val="15"/>
                <w:lang w:val="en-US" w:eastAsia="zh-CN"/>
              </w:rPr>
              <w:t>4</w:t>
            </w: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lang w:val="en-US" w:eastAsia="zh-CN"/>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516203</w:t>
            </w:r>
          </w:p>
        </w:tc>
        <w:tc>
          <w:tcPr>
            <w:tcW w:w="2377" w:type="dxa"/>
            <w:vAlign w:val="center"/>
          </w:tcPr>
          <w:p>
            <w:pPr>
              <w:keepNext w:val="0"/>
              <w:keepLines w:val="0"/>
              <w:widowControl/>
              <w:suppressLineNumbers w:val="0"/>
              <w:adjustRightInd w:val="0"/>
              <w:snapToGrid w:val="0"/>
              <w:spacing w:before="0" w:beforeAutospacing="0" w:after="0" w:afterAutospacing="0"/>
              <w:ind w:left="0" w:right="0"/>
              <w:jc w:val="left"/>
              <w:textAlignment w:val="center"/>
              <w:rPr>
                <w:rFonts w:hint="eastAsia" w:eastAsia="仿宋_GB2312"/>
                <w:kern w:val="0"/>
                <w:sz w:val="15"/>
                <w:szCs w:val="15"/>
              </w:rPr>
            </w:pPr>
            <w:r>
              <w:rPr>
                <w:rFonts w:hint="eastAsia" w:eastAsia="仿宋_GB2312"/>
                <w:kern w:val="0"/>
                <w:sz w:val="15"/>
                <w:szCs w:val="15"/>
              </w:rPr>
              <w:t>网店美工</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rPr>
            </w:pPr>
            <w:r>
              <w:rPr>
                <w:rFonts w:hint="eastAsia" w:eastAsia="仿宋_GB2312" w:cs="Times New Roman"/>
                <w:color w:val="000000"/>
                <w:kern w:val="0"/>
                <w:sz w:val="15"/>
                <w:szCs w:val="15"/>
                <w:lang w:val="en-US" w:eastAsia="zh-CN"/>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rPr>
            </w:pPr>
            <w:r>
              <w:rPr>
                <w:rFonts w:hint="eastAsia" w:eastAsia="仿宋_GB2312" w:cs="Times New Roman"/>
                <w:color w:val="000000"/>
                <w:kern w:val="0"/>
                <w:sz w:val="15"/>
                <w:szCs w:val="15"/>
                <w:lang w:val="en-US" w:eastAsia="zh-CN"/>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cs="Times New Roman"/>
                <w:color w:val="000000"/>
                <w:kern w:val="0"/>
                <w:sz w:val="15"/>
                <w:szCs w:val="15"/>
                <w:lang w:val="en-US" w:eastAsia="zh-CN"/>
              </w:rPr>
              <w:t>32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lang w:val="en-US" w:eastAsia="zh-CN"/>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516204</w:t>
            </w:r>
          </w:p>
        </w:tc>
        <w:tc>
          <w:tcPr>
            <w:tcW w:w="2377" w:type="dxa"/>
            <w:vAlign w:val="center"/>
          </w:tcPr>
          <w:p>
            <w:pPr>
              <w:keepNext w:val="0"/>
              <w:keepLines w:val="0"/>
              <w:widowControl/>
              <w:suppressLineNumbers w:val="0"/>
              <w:adjustRightInd w:val="0"/>
              <w:snapToGrid w:val="0"/>
              <w:spacing w:before="0" w:beforeAutospacing="0" w:after="0" w:afterAutospacing="0"/>
              <w:ind w:left="0" w:right="0"/>
              <w:jc w:val="left"/>
              <w:textAlignment w:val="center"/>
              <w:rPr>
                <w:rFonts w:hint="default" w:eastAsia="仿宋_GB2312"/>
                <w:kern w:val="0"/>
                <w:sz w:val="15"/>
                <w:szCs w:val="15"/>
                <w:lang w:val="en-US" w:eastAsia="zh-CN"/>
              </w:rPr>
            </w:pPr>
            <w:r>
              <w:rPr>
                <w:rFonts w:hint="eastAsia" w:eastAsia="仿宋_GB2312"/>
                <w:kern w:val="0"/>
                <w:sz w:val="15"/>
                <w:szCs w:val="15"/>
                <w:lang w:val="en-US" w:eastAsia="zh-CN"/>
              </w:rPr>
              <w:t>新型农村经营组织</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rPr>
            </w:pPr>
            <w:r>
              <w:rPr>
                <w:rFonts w:hint="default" w:ascii="Times New Roman" w:hAnsi="Times New Roman" w:cs="Times New Roman"/>
                <w:color w:val="000000"/>
                <w:kern w:val="0"/>
                <w:sz w:val="15"/>
                <w:szCs w:val="15"/>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rPr>
            </w:pPr>
            <w:r>
              <w:rPr>
                <w:rFonts w:hint="default" w:ascii="Times New Roman" w:hAnsi="Times New Roman" w:cs="Times New Roman"/>
                <w:color w:val="000000"/>
                <w:kern w:val="0"/>
                <w:sz w:val="15"/>
                <w:szCs w:val="15"/>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r>
              <w:rPr>
                <w:rFonts w:hint="default" w:ascii="Times New Roman" w:hAnsi="Times New Roman" w:cs="Times New Roman"/>
                <w:color w:val="000000"/>
                <w:kern w:val="0"/>
                <w:sz w:val="15"/>
                <w:szCs w:val="15"/>
              </w:rPr>
              <w:t>32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516205</w:t>
            </w:r>
          </w:p>
        </w:tc>
        <w:tc>
          <w:tcPr>
            <w:tcW w:w="2377" w:type="dxa"/>
            <w:vAlign w:val="center"/>
          </w:tcPr>
          <w:p>
            <w:pPr>
              <w:keepNext w:val="0"/>
              <w:keepLines w:val="0"/>
              <w:widowControl/>
              <w:suppressLineNumbers w:val="0"/>
              <w:adjustRightInd w:val="0"/>
              <w:snapToGrid w:val="0"/>
              <w:spacing w:before="0" w:beforeAutospacing="0" w:after="0" w:afterAutospacing="0"/>
              <w:ind w:left="0" w:right="0"/>
              <w:jc w:val="left"/>
              <w:textAlignment w:val="center"/>
              <w:rPr>
                <w:rFonts w:hint="default" w:eastAsia="仿宋_GB2312"/>
                <w:kern w:val="0"/>
                <w:sz w:val="15"/>
                <w:szCs w:val="15"/>
                <w:lang w:val="en-US" w:eastAsia="zh-CN"/>
              </w:rPr>
            </w:pPr>
            <w:r>
              <w:rPr>
                <w:rFonts w:hint="eastAsia" w:eastAsia="仿宋_GB2312"/>
                <w:kern w:val="0"/>
                <w:sz w:val="15"/>
                <w:szCs w:val="15"/>
                <w:lang w:val="en-US" w:eastAsia="zh-CN"/>
              </w:rPr>
              <w:t>农产品营销</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rPr>
            </w:pPr>
            <w:r>
              <w:rPr>
                <w:rFonts w:hint="default" w:ascii="Times New Roman" w:hAnsi="Times New Roman" w:cs="Times New Roman"/>
                <w:color w:val="000000"/>
                <w:kern w:val="0"/>
                <w:sz w:val="15"/>
                <w:szCs w:val="15"/>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rPr>
            </w:pPr>
            <w:r>
              <w:rPr>
                <w:rFonts w:hint="default" w:ascii="Times New Roman" w:hAnsi="Times New Roman" w:cs="Times New Roman"/>
                <w:color w:val="000000"/>
                <w:kern w:val="0"/>
                <w:sz w:val="15"/>
                <w:szCs w:val="15"/>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r>
              <w:rPr>
                <w:rFonts w:hint="default" w:ascii="Times New Roman" w:hAnsi="Times New Roman" w:cs="Times New Roman"/>
                <w:color w:val="000000"/>
                <w:kern w:val="0"/>
                <w:sz w:val="15"/>
                <w:szCs w:val="15"/>
              </w:rPr>
              <w:t>32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lang w:val="en-US" w:eastAsia="zh-CN"/>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516206</w:t>
            </w:r>
          </w:p>
        </w:tc>
        <w:tc>
          <w:tcPr>
            <w:tcW w:w="2377" w:type="dxa"/>
            <w:vAlign w:val="center"/>
          </w:tcPr>
          <w:p>
            <w:pPr>
              <w:keepNext w:val="0"/>
              <w:keepLines w:val="0"/>
              <w:widowControl/>
              <w:suppressLineNumbers w:val="0"/>
              <w:adjustRightInd w:val="0"/>
              <w:snapToGrid w:val="0"/>
              <w:spacing w:before="0" w:beforeAutospacing="0" w:after="0" w:afterAutospacing="0"/>
              <w:ind w:left="0" w:right="0"/>
              <w:jc w:val="left"/>
              <w:textAlignment w:val="center"/>
              <w:rPr>
                <w:rFonts w:hint="eastAsia" w:eastAsia="仿宋_GB2312"/>
                <w:kern w:val="0"/>
                <w:sz w:val="15"/>
                <w:szCs w:val="15"/>
              </w:rPr>
            </w:pPr>
            <w:r>
              <w:rPr>
                <w:rFonts w:hint="eastAsia" w:eastAsia="仿宋_GB2312"/>
                <w:kern w:val="0"/>
                <w:sz w:val="15"/>
                <w:szCs w:val="15"/>
              </w:rPr>
              <w:t>网店推广</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rPr>
            </w:pPr>
            <w:r>
              <w:rPr>
                <w:rFonts w:hint="eastAsia" w:eastAsia="仿宋_GB2312" w:cs="Times New Roman"/>
                <w:color w:val="000000"/>
                <w:kern w:val="0"/>
                <w:sz w:val="15"/>
                <w:szCs w:val="15"/>
                <w:lang w:val="en-US" w:eastAsia="zh-CN"/>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rPr>
            </w:pPr>
            <w:r>
              <w:rPr>
                <w:rFonts w:hint="eastAsia" w:eastAsia="仿宋_GB2312" w:cs="Times New Roman"/>
                <w:color w:val="000000"/>
                <w:kern w:val="0"/>
                <w:sz w:val="15"/>
                <w:szCs w:val="15"/>
                <w:lang w:val="en-US" w:eastAsia="zh-CN"/>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cs="Times New Roman"/>
                <w:color w:val="000000"/>
                <w:kern w:val="0"/>
                <w:sz w:val="15"/>
                <w:szCs w:val="15"/>
                <w:lang w:val="en-US" w:eastAsia="zh-CN"/>
              </w:rPr>
              <w:t>32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lang w:val="en-US" w:eastAsia="zh-CN"/>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516207</w:t>
            </w:r>
          </w:p>
        </w:tc>
        <w:tc>
          <w:tcPr>
            <w:tcW w:w="2377" w:type="dxa"/>
            <w:vAlign w:val="center"/>
          </w:tcPr>
          <w:p>
            <w:pPr>
              <w:keepNext w:val="0"/>
              <w:keepLines w:val="0"/>
              <w:widowControl/>
              <w:suppressLineNumbers w:val="0"/>
              <w:adjustRightInd w:val="0"/>
              <w:snapToGrid w:val="0"/>
              <w:spacing w:before="0" w:beforeAutospacing="0" w:after="0" w:afterAutospacing="0"/>
              <w:ind w:left="0" w:right="0"/>
              <w:jc w:val="left"/>
              <w:textAlignment w:val="center"/>
              <w:rPr>
                <w:rFonts w:hint="eastAsia" w:eastAsia="仿宋_GB2312"/>
                <w:kern w:val="0"/>
                <w:sz w:val="15"/>
                <w:szCs w:val="15"/>
              </w:rPr>
            </w:pPr>
            <w:r>
              <w:rPr>
                <w:rFonts w:hint="eastAsia" w:eastAsia="仿宋_GB2312"/>
                <w:kern w:val="0"/>
                <w:sz w:val="15"/>
                <w:szCs w:val="15"/>
              </w:rPr>
              <w:t>网店经营与管理</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rPr>
            </w:pPr>
            <w:r>
              <w:rPr>
                <w:rFonts w:hint="eastAsia" w:eastAsia="仿宋_GB2312" w:cs="Times New Roman"/>
                <w:color w:val="000000"/>
                <w:kern w:val="0"/>
                <w:sz w:val="15"/>
                <w:szCs w:val="15"/>
                <w:lang w:val="en-US" w:eastAsia="zh-CN"/>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rPr>
            </w:pPr>
            <w:r>
              <w:rPr>
                <w:rFonts w:hint="eastAsia" w:eastAsia="仿宋_GB2312" w:cs="Times New Roman"/>
                <w:color w:val="000000"/>
                <w:kern w:val="0"/>
                <w:sz w:val="15"/>
                <w:szCs w:val="15"/>
                <w:lang w:val="en-US" w:eastAsia="zh-CN"/>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cs="Times New Roman"/>
                <w:color w:val="000000"/>
                <w:kern w:val="0"/>
                <w:sz w:val="15"/>
                <w:szCs w:val="15"/>
                <w:lang w:val="en-US" w:eastAsia="zh-CN"/>
              </w:rPr>
              <w:t>32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lang w:val="en-US" w:eastAsia="zh-CN"/>
              </w:rPr>
            </w:pPr>
            <w:r>
              <w:rPr>
                <w:rFonts w:hint="eastAsia" w:eastAsia="仿宋_GB2312"/>
                <w:sz w:val="15"/>
                <w:szCs w:val="15"/>
                <w:lang w:val="en-US" w:eastAsia="zh-CN"/>
              </w:rPr>
              <w:t>4</w:t>
            </w: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516208</w:t>
            </w:r>
          </w:p>
        </w:tc>
        <w:tc>
          <w:tcPr>
            <w:tcW w:w="2377" w:type="dxa"/>
            <w:vAlign w:val="center"/>
          </w:tcPr>
          <w:p>
            <w:pPr>
              <w:keepNext w:val="0"/>
              <w:keepLines w:val="0"/>
              <w:widowControl/>
              <w:suppressLineNumbers w:val="0"/>
              <w:adjustRightInd w:val="0"/>
              <w:snapToGrid w:val="0"/>
              <w:spacing w:before="0" w:beforeAutospacing="0" w:after="0" w:afterAutospacing="0"/>
              <w:ind w:left="0" w:right="0"/>
              <w:jc w:val="left"/>
              <w:textAlignment w:val="center"/>
              <w:rPr>
                <w:rFonts w:hint="eastAsia" w:eastAsia="仿宋_GB2312"/>
                <w:kern w:val="0"/>
                <w:sz w:val="15"/>
                <w:szCs w:val="15"/>
              </w:rPr>
            </w:pPr>
            <w:r>
              <w:rPr>
                <w:rFonts w:hint="eastAsia" w:eastAsia="仿宋_GB2312"/>
                <w:kern w:val="0"/>
                <w:sz w:val="15"/>
                <w:szCs w:val="15"/>
              </w:rPr>
              <w:t>新媒体营销</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rPr>
            </w:pPr>
            <w:r>
              <w:rPr>
                <w:rFonts w:hint="default" w:ascii="Times New Roman" w:hAnsi="Times New Roman" w:cs="Times New Roman"/>
                <w:color w:val="000000"/>
                <w:kern w:val="0"/>
                <w:sz w:val="15"/>
                <w:szCs w:val="15"/>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rPr>
            </w:pPr>
            <w:r>
              <w:rPr>
                <w:rFonts w:hint="default" w:ascii="Times New Roman" w:hAnsi="Times New Roman" w:cs="Times New Roman"/>
                <w:color w:val="000000"/>
                <w:kern w:val="0"/>
                <w:sz w:val="15"/>
                <w:szCs w:val="15"/>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r>
              <w:rPr>
                <w:rFonts w:hint="default" w:ascii="Times New Roman" w:hAnsi="Times New Roman" w:cs="Times New Roman"/>
                <w:color w:val="000000"/>
                <w:kern w:val="0"/>
                <w:sz w:val="15"/>
                <w:szCs w:val="15"/>
              </w:rPr>
              <w:t>32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lang w:val="en-US" w:eastAsia="zh-CN"/>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311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小    计</w:t>
            </w:r>
          </w:p>
        </w:tc>
        <w:tc>
          <w:tcPr>
            <w:tcW w:w="743"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宋体"/>
                <w:color w:val="auto"/>
                <w:sz w:val="15"/>
                <w:szCs w:val="15"/>
                <w:lang w:val="en-US" w:eastAsia="zh-CN"/>
              </w:rPr>
            </w:pPr>
            <w:r>
              <w:rPr>
                <w:rFonts w:hint="eastAsia" w:eastAsia="仿宋_GB2312" w:cs="宋体"/>
                <w:color w:val="auto"/>
                <w:sz w:val="15"/>
                <w:szCs w:val="15"/>
                <w:lang w:val="en-US" w:eastAsia="zh-CN"/>
              </w:rPr>
              <w:t>512</w:t>
            </w:r>
          </w:p>
        </w:tc>
        <w:tc>
          <w:tcPr>
            <w:tcW w:w="743"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宋体"/>
                <w:color w:val="auto"/>
                <w:sz w:val="15"/>
                <w:szCs w:val="15"/>
                <w:lang w:val="en-US" w:eastAsia="zh-CN"/>
              </w:rPr>
            </w:pPr>
            <w:r>
              <w:rPr>
                <w:rFonts w:hint="eastAsia" w:eastAsia="仿宋_GB2312" w:cs="宋体"/>
                <w:color w:val="auto"/>
                <w:sz w:val="15"/>
                <w:szCs w:val="15"/>
                <w:lang w:val="en-US" w:eastAsia="zh-CN"/>
              </w:rPr>
              <w:t>256</w:t>
            </w:r>
          </w:p>
        </w:tc>
        <w:tc>
          <w:tcPr>
            <w:tcW w:w="605"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宋体"/>
                <w:color w:val="auto"/>
                <w:sz w:val="15"/>
                <w:szCs w:val="15"/>
                <w:lang w:val="en-US" w:eastAsia="zh-CN"/>
              </w:rPr>
            </w:pPr>
            <w:r>
              <w:rPr>
                <w:rFonts w:hint="eastAsia" w:eastAsia="仿宋_GB2312" w:cs="宋体"/>
                <w:color w:val="auto"/>
                <w:sz w:val="15"/>
                <w:szCs w:val="15"/>
                <w:lang w:val="en-US" w:eastAsia="zh-CN"/>
              </w:rPr>
              <w:t>256</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lang w:val="en-US" w:eastAsia="zh-CN"/>
              </w:rPr>
            </w:pPr>
            <w:r>
              <w:rPr>
                <w:rFonts w:hint="eastAsia" w:eastAsia="仿宋_GB2312"/>
                <w:sz w:val="15"/>
                <w:szCs w:val="15"/>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restart"/>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r>
              <w:rPr>
                <w:rFonts w:hint="eastAsia" w:eastAsia="仿宋_GB2312"/>
                <w:kern w:val="0"/>
                <w:sz w:val="15"/>
                <w:szCs w:val="15"/>
              </w:rPr>
              <w:t>专业选修课</w:t>
            </w: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100009</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应用文写作</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32</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20</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6</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FF0000"/>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color w:val="FF0000"/>
                <w:sz w:val="15"/>
                <w:szCs w:val="15"/>
                <w:lang w:val="en-US" w:eastAsia="zh-CN"/>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color w:val="FF0000"/>
                <w:sz w:val="15"/>
                <w:szCs w:val="15"/>
                <w:lang w:val="en-US" w:eastAsia="zh-CN"/>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color w:val="FF0000"/>
                <w:sz w:val="15"/>
                <w:szCs w:val="15"/>
                <w:lang w:val="en-US" w:eastAsia="zh-CN"/>
              </w:rPr>
            </w:pPr>
            <w:r>
              <w:rPr>
                <w:rFonts w:hint="eastAsia" w:eastAsia="仿宋_GB2312"/>
                <w:color w:val="000000" w:themeColor="text1"/>
                <w:sz w:val="15"/>
                <w:szCs w:val="15"/>
                <w:lang w:val="en-US" w:eastAsia="zh-CN"/>
                <w14:textFill>
                  <w14:solidFill>
                    <w14:schemeClr w14:val="tx1"/>
                  </w14:solidFill>
                </w14:textFill>
              </w:rPr>
              <w:t>2</w:t>
            </w: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FF0000"/>
                <w:sz w:val="15"/>
                <w:szCs w:val="15"/>
                <w:lang w:val="en-US" w:eastAsia="zh-CN"/>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200005</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创新创业教育</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32</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8</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24</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2</w:t>
            </w: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200006</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职业发展与就业指导</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32</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8</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24</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2</w:t>
            </w: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516301</w:t>
            </w:r>
          </w:p>
        </w:tc>
        <w:tc>
          <w:tcPr>
            <w:tcW w:w="2377" w:type="dxa"/>
            <w:vAlign w:val="center"/>
          </w:tcPr>
          <w:p>
            <w:pPr>
              <w:keepNext w:val="0"/>
              <w:keepLines w:val="0"/>
              <w:widowControl/>
              <w:suppressLineNumbers w:val="0"/>
              <w:autoSpaceDN w:val="0"/>
              <w:adjustRightInd w:val="0"/>
              <w:snapToGrid w:val="0"/>
              <w:spacing w:before="0" w:beforeAutospacing="0" w:after="0" w:afterAutospacing="0"/>
              <w:ind w:left="0" w:right="0"/>
              <w:jc w:val="left"/>
              <w:textAlignment w:val="center"/>
              <w:rPr>
                <w:rFonts w:hint="eastAsia" w:eastAsia="仿宋_GB2312"/>
                <w:kern w:val="0"/>
                <w:sz w:val="15"/>
                <w:szCs w:val="15"/>
              </w:rPr>
            </w:pPr>
            <w:r>
              <w:rPr>
                <w:rFonts w:hint="eastAsia" w:eastAsia="仿宋_GB2312"/>
                <w:kern w:val="0"/>
                <w:sz w:val="15"/>
                <w:szCs w:val="15"/>
              </w:rPr>
              <w:t>市场营销</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rPr>
            </w:pPr>
            <w:r>
              <w:rPr>
                <w:rFonts w:hint="default" w:ascii="Times New Roman" w:hAnsi="Times New Roman" w:cs="Times New Roman"/>
                <w:color w:val="000000"/>
                <w:kern w:val="0"/>
                <w:sz w:val="15"/>
                <w:szCs w:val="15"/>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rPr>
            </w:pPr>
            <w:r>
              <w:rPr>
                <w:rFonts w:hint="default" w:ascii="Times New Roman" w:hAnsi="Times New Roman" w:cs="Times New Roman"/>
                <w:color w:val="000000"/>
                <w:kern w:val="0"/>
                <w:sz w:val="15"/>
                <w:szCs w:val="15"/>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r>
              <w:rPr>
                <w:rFonts w:hint="default" w:ascii="Times New Roman" w:hAnsi="Times New Roman" w:cs="Times New Roman"/>
                <w:color w:val="000000"/>
                <w:kern w:val="0"/>
                <w:sz w:val="15"/>
                <w:szCs w:val="15"/>
              </w:rPr>
              <w:t>32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516302</w:t>
            </w:r>
          </w:p>
        </w:tc>
        <w:tc>
          <w:tcPr>
            <w:tcW w:w="2377" w:type="dxa"/>
            <w:vAlign w:val="center"/>
          </w:tcPr>
          <w:p>
            <w:pPr>
              <w:keepNext w:val="0"/>
              <w:keepLines w:val="0"/>
              <w:widowControl/>
              <w:suppressLineNumbers w:val="0"/>
              <w:autoSpaceDN w:val="0"/>
              <w:adjustRightInd w:val="0"/>
              <w:snapToGrid w:val="0"/>
              <w:spacing w:before="0" w:beforeAutospacing="0" w:after="0" w:afterAutospacing="0"/>
              <w:ind w:left="0" w:right="0"/>
              <w:jc w:val="left"/>
              <w:textAlignment w:val="center"/>
              <w:rPr>
                <w:rFonts w:hint="eastAsia" w:eastAsia="仿宋_GB2312"/>
                <w:kern w:val="0"/>
                <w:sz w:val="15"/>
                <w:szCs w:val="15"/>
              </w:rPr>
            </w:pPr>
            <w:r>
              <w:rPr>
                <w:rFonts w:hint="eastAsia" w:eastAsia="仿宋_GB2312"/>
                <w:kern w:val="0"/>
                <w:sz w:val="15"/>
                <w:szCs w:val="15"/>
              </w:rPr>
              <w:t>广告学</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rPr>
            </w:pPr>
            <w:r>
              <w:rPr>
                <w:rFonts w:hint="default" w:ascii="Times New Roman" w:hAnsi="Times New Roman" w:cs="Times New Roman"/>
                <w:color w:val="000000"/>
                <w:kern w:val="0"/>
                <w:sz w:val="15"/>
                <w:szCs w:val="15"/>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rPr>
            </w:pPr>
            <w:r>
              <w:rPr>
                <w:rFonts w:hint="default" w:ascii="Times New Roman" w:hAnsi="Times New Roman" w:cs="Times New Roman"/>
                <w:color w:val="000000"/>
                <w:kern w:val="0"/>
                <w:sz w:val="15"/>
                <w:szCs w:val="15"/>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r>
              <w:rPr>
                <w:rFonts w:hint="default" w:ascii="Times New Roman" w:hAnsi="Times New Roman" w:cs="Times New Roman"/>
                <w:color w:val="000000"/>
                <w:kern w:val="0"/>
                <w:sz w:val="15"/>
                <w:szCs w:val="15"/>
              </w:rPr>
              <w:t>32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516303</w:t>
            </w:r>
          </w:p>
        </w:tc>
        <w:tc>
          <w:tcPr>
            <w:tcW w:w="2377" w:type="dxa"/>
            <w:vAlign w:val="center"/>
          </w:tcPr>
          <w:p>
            <w:pPr>
              <w:keepNext w:val="0"/>
              <w:keepLines w:val="0"/>
              <w:widowControl/>
              <w:suppressLineNumbers w:val="0"/>
              <w:autoSpaceDN w:val="0"/>
              <w:adjustRightInd w:val="0"/>
              <w:snapToGrid w:val="0"/>
              <w:spacing w:before="0" w:beforeAutospacing="0" w:after="0" w:afterAutospacing="0"/>
              <w:ind w:left="0" w:right="0"/>
              <w:jc w:val="left"/>
              <w:textAlignment w:val="center"/>
              <w:rPr>
                <w:rFonts w:hint="eastAsia"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ERP沙盘</w:t>
            </w:r>
          </w:p>
        </w:tc>
        <w:tc>
          <w:tcPr>
            <w:tcW w:w="743" w:type="dxa"/>
            <w:vAlign w:val="center"/>
          </w:tcPr>
          <w:p>
            <w:pPr>
              <w:keepNext w:val="0"/>
              <w:keepLines w:val="0"/>
              <w:widowControl/>
              <w:suppressLineNumbers w:val="0"/>
              <w:autoSpaceDN w:val="0"/>
              <w:spacing w:before="0" w:beforeAutospacing="0" w:after="0" w:afterAutospacing="0" w:line="240" w:lineRule="auto"/>
              <w:ind w:left="0" w:right="0"/>
              <w:jc w:val="center"/>
              <w:textAlignment w:val="center"/>
              <w:rPr>
                <w:rFonts w:hint="default" w:ascii="Times New Roman" w:hAnsi="Times New Roman" w:eastAsia="仿宋_GB2312" w:cs="Times New Roman"/>
                <w:color w:val="000000" w:themeColor="text1"/>
                <w:kern w:val="0"/>
                <w:sz w:val="15"/>
                <w:szCs w:val="15"/>
                <w:lang w:val="en-US" w:eastAsia="zh-CN"/>
                <w14:textFill>
                  <w14:solidFill>
                    <w14:schemeClr w14:val="tx1"/>
                  </w14:solidFill>
                </w14:textFill>
              </w:rPr>
            </w:pPr>
            <w:r>
              <w:rPr>
                <w:rFonts w:hint="eastAsia" w:eastAsia="仿宋_GB2312" w:cs="Times New Roman"/>
                <w:color w:val="000000" w:themeColor="text1"/>
                <w:kern w:val="0"/>
                <w:sz w:val="15"/>
                <w:szCs w:val="15"/>
                <w:lang w:val="en-US" w:eastAsia="zh-CN"/>
                <w14:textFill>
                  <w14:solidFill>
                    <w14:schemeClr w14:val="tx1"/>
                  </w14:solidFill>
                </w14:textFill>
              </w:rPr>
              <w:t>32</w:t>
            </w:r>
          </w:p>
        </w:tc>
        <w:tc>
          <w:tcPr>
            <w:tcW w:w="743" w:type="dxa"/>
            <w:vAlign w:val="center"/>
          </w:tcPr>
          <w:p>
            <w:pPr>
              <w:keepNext w:val="0"/>
              <w:keepLines w:val="0"/>
              <w:widowControl/>
              <w:suppressLineNumbers w:val="0"/>
              <w:autoSpaceDN w:val="0"/>
              <w:spacing w:before="0" w:beforeAutospacing="0" w:after="0" w:afterAutospacing="0" w:line="240" w:lineRule="auto"/>
              <w:ind w:left="0" w:right="0"/>
              <w:jc w:val="center"/>
              <w:textAlignment w:val="center"/>
              <w:rPr>
                <w:rFonts w:hint="default" w:ascii="Times New Roman" w:hAnsi="Times New Roman" w:eastAsia="仿宋_GB2312" w:cs="Times New Roman"/>
                <w:color w:val="000000" w:themeColor="text1"/>
                <w:kern w:val="0"/>
                <w:sz w:val="15"/>
                <w:szCs w:val="15"/>
                <w:lang w:val="en-US" w:eastAsia="zh-CN"/>
                <w14:textFill>
                  <w14:solidFill>
                    <w14:schemeClr w14:val="tx1"/>
                  </w14:solidFill>
                </w14:textFill>
              </w:rPr>
            </w:pPr>
            <w:r>
              <w:rPr>
                <w:rFonts w:hint="eastAsia" w:eastAsia="仿宋_GB2312" w:cs="Times New Roman"/>
                <w:color w:val="000000" w:themeColor="text1"/>
                <w:kern w:val="0"/>
                <w:sz w:val="15"/>
                <w:szCs w:val="15"/>
                <w:lang w:val="en-US" w:eastAsia="zh-CN"/>
                <w14:textFill>
                  <w14:solidFill>
                    <w14:schemeClr w14:val="tx1"/>
                  </w14:solidFill>
                </w14:textFill>
              </w:rPr>
              <w:t>16</w:t>
            </w:r>
          </w:p>
        </w:tc>
        <w:tc>
          <w:tcPr>
            <w:tcW w:w="605" w:type="dxa"/>
            <w:vAlign w:val="center"/>
          </w:tcPr>
          <w:p>
            <w:pPr>
              <w:keepNext w:val="0"/>
              <w:keepLines w:val="0"/>
              <w:widowControl/>
              <w:suppressLineNumbers w:val="0"/>
              <w:autoSpaceDN w:val="0"/>
              <w:spacing w:before="0" w:beforeAutospacing="0" w:after="0" w:afterAutospacing="0" w:line="240" w:lineRule="auto"/>
              <w:ind w:left="0" w:right="0"/>
              <w:jc w:val="center"/>
              <w:textAlignment w:val="center"/>
              <w:rPr>
                <w:rFonts w:hint="default" w:ascii="Times New Roman" w:hAnsi="Times New Roman" w:eastAsia="仿宋_GB2312" w:cs="Times New Roman"/>
                <w:color w:val="000000" w:themeColor="text1"/>
                <w:kern w:val="0"/>
                <w:sz w:val="15"/>
                <w:szCs w:val="15"/>
                <w:lang w:val="en-US" w:eastAsia="zh-CN" w:bidi="ar-SA"/>
                <w14:textFill>
                  <w14:solidFill>
                    <w14:schemeClr w14:val="tx1"/>
                  </w14:solidFill>
                </w14:textFill>
              </w:rPr>
            </w:pPr>
            <w:r>
              <w:rPr>
                <w:rFonts w:hint="eastAsia" w:eastAsia="仿宋_GB2312" w:cs="Times New Roman"/>
                <w:color w:val="000000" w:themeColor="text1"/>
                <w:kern w:val="0"/>
                <w:sz w:val="15"/>
                <w:szCs w:val="15"/>
                <w:lang w:val="en-US" w:eastAsia="zh-CN"/>
                <w14:textFill>
                  <w14:solidFill>
                    <w14:schemeClr w14:val="tx1"/>
                  </w14:solidFill>
                </w14:textFill>
              </w:rPr>
              <w:t>16</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color w:val="000000" w:themeColor="text1"/>
                <w:sz w:val="15"/>
                <w:szCs w:val="15"/>
                <w:lang w:val="en-US" w:eastAsia="zh-CN"/>
                <w14:textFill>
                  <w14:solidFill>
                    <w14:schemeClr w14:val="tx1"/>
                  </w14:solidFill>
                </w14:textFill>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2</w:t>
            </w: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516304</w:t>
            </w:r>
          </w:p>
        </w:tc>
        <w:tc>
          <w:tcPr>
            <w:tcW w:w="2377" w:type="dxa"/>
            <w:vAlign w:val="center"/>
          </w:tcPr>
          <w:p>
            <w:pPr>
              <w:keepNext w:val="0"/>
              <w:keepLines w:val="0"/>
              <w:widowControl/>
              <w:suppressLineNumbers w:val="0"/>
              <w:autoSpaceDN w:val="0"/>
              <w:adjustRightInd w:val="0"/>
              <w:snapToGrid w:val="0"/>
              <w:spacing w:before="0" w:beforeAutospacing="0" w:after="0" w:afterAutospacing="0"/>
              <w:ind w:left="0" w:right="0"/>
              <w:jc w:val="left"/>
              <w:textAlignment w:val="center"/>
              <w:rPr>
                <w:rFonts w:hint="default" w:eastAsia="仿宋_GB2312"/>
                <w:kern w:val="0"/>
                <w:sz w:val="15"/>
                <w:szCs w:val="15"/>
                <w:lang w:val="en-US" w:eastAsia="zh-CN"/>
              </w:rPr>
            </w:pPr>
            <w:r>
              <w:rPr>
                <w:rFonts w:hint="eastAsia" w:eastAsia="仿宋_GB2312"/>
                <w:kern w:val="0"/>
                <w:sz w:val="15"/>
                <w:szCs w:val="15"/>
                <w:lang w:val="en-US" w:eastAsia="zh-CN"/>
              </w:rPr>
              <w:t>电商物流配送</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rPr>
            </w:pPr>
            <w:r>
              <w:rPr>
                <w:rFonts w:hint="eastAsia" w:eastAsia="仿宋_GB2312" w:cs="Times New Roman"/>
                <w:color w:val="000000"/>
                <w:kern w:val="0"/>
                <w:sz w:val="15"/>
                <w:szCs w:val="15"/>
                <w:lang w:val="en-US" w:eastAsia="zh-CN"/>
              </w:rPr>
              <w:t>32</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rPr>
            </w:pPr>
            <w:r>
              <w:rPr>
                <w:rFonts w:hint="eastAsia" w:eastAsia="仿宋_GB2312" w:cs="Times New Roman"/>
                <w:color w:val="000000"/>
                <w:kern w:val="0"/>
                <w:sz w:val="15"/>
                <w:szCs w:val="15"/>
                <w:lang w:val="en-US" w:eastAsia="zh-CN"/>
              </w:rPr>
              <w:t>16</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cs="Times New Roman"/>
                <w:color w:val="000000"/>
                <w:kern w:val="0"/>
                <w:sz w:val="15"/>
                <w:szCs w:val="15"/>
                <w:lang w:val="en-US" w:eastAsia="zh-CN"/>
              </w:rPr>
              <w:t>16</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2</w:t>
            </w: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516305</w:t>
            </w:r>
          </w:p>
        </w:tc>
        <w:tc>
          <w:tcPr>
            <w:tcW w:w="2377" w:type="dxa"/>
            <w:vAlign w:val="center"/>
          </w:tcPr>
          <w:p>
            <w:pPr>
              <w:keepNext w:val="0"/>
              <w:keepLines w:val="0"/>
              <w:widowControl/>
              <w:suppressLineNumbers w:val="0"/>
              <w:autoSpaceDN w:val="0"/>
              <w:adjustRightInd w:val="0"/>
              <w:snapToGrid w:val="0"/>
              <w:spacing w:before="0" w:beforeAutospacing="0" w:after="0" w:afterAutospacing="0"/>
              <w:ind w:left="0" w:right="0"/>
              <w:jc w:val="left"/>
              <w:textAlignment w:val="center"/>
              <w:rPr>
                <w:rFonts w:hint="eastAsia" w:eastAsia="仿宋_GB2312"/>
                <w:kern w:val="0"/>
                <w:sz w:val="15"/>
                <w:szCs w:val="15"/>
              </w:rPr>
            </w:pPr>
            <w:r>
              <w:rPr>
                <w:rFonts w:hint="eastAsia" w:eastAsia="仿宋_GB2312"/>
                <w:kern w:val="0"/>
                <w:sz w:val="15"/>
                <w:szCs w:val="15"/>
              </w:rPr>
              <w:t>职场礼仪</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rPr>
            </w:pPr>
            <w:r>
              <w:rPr>
                <w:rFonts w:hint="default" w:ascii="Times New Roman" w:hAnsi="Times New Roman" w:cs="Times New Roman"/>
                <w:color w:val="000000"/>
                <w:kern w:val="0"/>
                <w:sz w:val="15"/>
                <w:szCs w:val="15"/>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rPr>
            </w:pPr>
            <w:r>
              <w:rPr>
                <w:rFonts w:hint="default" w:ascii="Times New Roman" w:hAnsi="Times New Roman" w:cs="Times New Roman"/>
                <w:color w:val="000000"/>
                <w:kern w:val="0"/>
                <w:sz w:val="15"/>
                <w:szCs w:val="15"/>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r>
              <w:rPr>
                <w:rFonts w:hint="default" w:ascii="Times New Roman" w:hAnsi="Times New Roman" w:cs="Times New Roman"/>
                <w:color w:val="000000"/>
                <w:kern w:val="0"/>
                <w:sz w:val="15"/>
                <w:szCs w:val="15"/>
              </w:rPr>
              <w:t>32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kern w:val="0"/>
                <w:sz w:val="15"/>
                <w:szCs w:val="15"/>
              </w:rPr>
            </w:pPr>
          </w:p>
        </w:tc>
        <w:tc>
          <w:tcPr>
            <w:tcW w:w="321" w:type="dxa"/>
            <w:vMerge w:val="continue"/>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p>
        </w:tc>
        <w:tc>
          <w:tcPr>
            <w:tcW w:w="3117" w:type="dxa"/>
            <w:gridSpan w:val="2"/>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r>
              <w:rPr>
                <w:rFonts w:hint="eastAsia" w:eastAsia="仿宋_GB2312"/>
                <w:kern w:val="0"/>
                <w:sz w:val="15"/>
                <w:szCs w:val="15"/>
              </w:rPr>
              <w:t>小    计</w:t>
            </w:r>
          </w:p>
        </w:tc>
        <w:tc>
          <w:tcPr>
            <w:tcW w:w="743"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宋体"/>
                <w:color w:val="auto"/>
                <w:sz w:val="15"/>
                <w:szCs w:val="15"/>
                <w:lang w:val="en-US" w:eastAsia="zh-CN"/>
              </w:rPr>
            </w:pPr>
            <w:r>
              <w:rPr>
                <w:rFonts w:hint="eastAsia" w:eastAsia="仿宋_GB2312" w:cs="宋体"/>
                <w:color w:val="auto"/>
                <w:sz w:val="15"/>
                <w:szCs w:val="15"/>
                <w:lang w:val="en-US" w:eastAsia="zh-CN"/>
              </w:rPr>
              <w:t>352</w:t>
            </w:r>
          </w:p>
        </w:tc>
        <w:tc>
          <w:tcPr>
            <w:tcW w:w="743"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宋体"/>
                <w:color w:val="auto"/>
                <w:sz w:val="15"/>
                <w:szCs w:val="15"/>
                <w:lang w:val="en-US" w:eastAsia="zh-CN"/>
              </w:rPr>
            </w:pPr>
            <w:r>
              <w:rPr>
                <w:rFonts w:hint="eastAsia" w:eastAsia="仿宋_GB2312" w:cs="宋体"/>
                <w:color w:val="auto"/>
                <w:sz w:val="15"/>
                <w:szCs w:val="15"/>
                <w:lang w:val="en-US" w:eastAsia="zh-CN"/>
              </w:rPr>
              <w:t>170</w:t>
            </w:r>
          </w:p>
        </w:tc>
        <w:tc>
          <w:tcPr>
            <w:tcW w:w="605"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宋体"/>
                <w:color w:val="auto"/>
                <w:sz w:val="15"/>
                <w:szCs w:val="15"/>
                <w:lang w:val="en-US" w:eastAsia="zh-CN"/>
              </w:rPr>
            </w:pPr>
            <w:r>
              <w:rPr>
                <w:rFonts w:hint="eastAsia" w:eastAsia="仿宋_GB2312" w:cs="宋体"/>
                <w:color w:val="auto"/>
                <w:sz w:val="15"/>
                <w:szCs w:val="15"/>
                <w:lang w:val="en-US" w:eastAsia="zh-CN"/>
              </w:rPr>
              <w:t>182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lang w:val="en-US" w:eastAsia="zh-CN"/>
              </w:rPr>
            </w:pPr>
            <w:r>
              <w:rPr>
                <w:rFonts w:hint="eastAsia" w:eastAsia="仿宋_GB2312"/>
                <w:sz w:val="15"/>
                <w:szCs w:val="15"/>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3901" w:type="dxa"/>
            <w:gridSpan w:val="4"/>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r>
              <w:rPr>
                <w:rFonts w:hint="eastAsia" w:eastAsia="仿宋_GB2312"/>
                <w:kern w:val="0"/>
                <w:sz w:val="15"/>
                <w:szCs w:val="15"/>
              </w:rPr>
              <w:t>周学时数</w:t>
            </w:r>
          </w:p>
        </w:tc>
        <w:tc>
          <w:tcPr>
            <w:tcW w:w="743"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宋体"/>
                <w:sz w:val="15"/>
                <w:szCs w:val="15"/>
              </w:rPr>
            </w:pPr>
            <w:r>
              <w:rPr>
                <w:rFonts w:hint="eastAsia" w:eastAsia="仿宋_GB2312" w:cs="宋体"/>
                <w:sz w:val="15"/>
                <w:szCs w:val="15"/>
              </w:rPr>
              <w:t>—</w:t>
            </w:r>
          </w:p>
        </w:tc>
        <w:tc>
          <w:tcPr>
            <w:tcW w:w="743"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宋体"/>
                <w:sz w:val="15"/>
                <w:szCs w:val="15"/>
              </w:rPr>
            </w:pPr>
            <w:r>
              <w:rPr>
                <w:rFonts w:hint="eastAsia" w:eastAsia="仿宋_GB2312" w:cs="宋体"/>
                <w:sz w:val="15"/>
                <w:szCs w:val="15"/>
              </w:rPr>
              <w:t>—</w:t>
            </w:r>
          </w:p>
        </w:tc>
        <w:tc>
          <w:tcPr>
            <w:tcW w:w="605"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宋体"/>
                <w:sz w:val="15"/>
                <w:szCs w:val="15"/>
              </w:rPr>
            </w:pPr>
            <w:r>
              <w:rPr>
                <w:rFonts w:hint="eastAsia" w:eastAsia="仿宋_GB2312" w:cs="宋体"/>
                <w:sz w:val="15"/>
                <w:szCs w:val="15"/>
              </w:rPr>
              <w:t>—</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000000" w:themeColor="text1"/>
                <w:sz w:val="15"/>
                <w:szCs w:val="15"/>
                <w:lang w:val="en-US" w:eastAsia="zh-CN"/>
                <w14:textFill>
                  <w14:solidFill>
                    <w14:schemeClr w14:val="tx1"/>
                  </w14:solidFill>
                </w14:textFill>
              </w:rPr>
            </w:pPr>
            <w:r>
              <w:rPr>
                <w:rFonts w:hint="eastAsia" w:eastAsia="仿宋_GB2312"/>
                <w:color w:val="000000" w:themeColor="text1"/>
                <w:sz w:val="15"/>
                <w:szCs w:val="15"/>
                <w:lang w:val="en-US" w:eastAsia="zh-CN"/>
                <w14:textFill>
                  <w14:solidFill>
                    <w14:schemeClr w14:val="tx1"/>
                  </w14:solidFill>
                </w14:textFill>
              </w:rPr>
              <w:t>24</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000000" w:themeColor="text1"/>
                <w:sz w:val="15"/>
                <w:szCs w:val="15"/>
                <w:lang w:val="en-US" w:eastAsia="zh-CN"/>
                <w14:textFill>
                  <w14:solidFill>
                    <w14:schemeClr w14:val="tx1"/>
                  </w14:solidFill>
                </w14:textFill>
              </w:rPr>
            </w:pPr>
            <w:r>
              <w:rPr>
                <w:rFonts w:hint="eastAsia" w:eastAsia="仿宋_GB2312"/>
                <w:color w:val="000000" w:themeColor="text1"/>
                <w:sz w:val="15"/>
                <w:szCs w:val="15"/>
                <w:lang w:val="en-US" w:eastAsia="zh-CN"/>
                <w14:textFill>
                  <w14:solidFill>
                    <w14:schemeClr w14:val="tx1"/>
                  </w14:solidFill>
                </w14:textFill>
              </w:rPr>
              <w:t>24</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000000" w:themeColor="text1"/>
                <w:sz w:val="15"/>
                <w:szCs w:val="15"/>
                <w:lang w:val="en-US" w:eastAsia="zh-CN"/>
                <w14:textFill>
                  <w14:solidFill>
                    <w14:schemeClr w14:val="tx1"/>
                  </w14:solidFill>
                </w14:textFill>
              </w:rPr>
            </w:pPr>
            <w:r>
              <w:rPr>
                <w:rFonts w:hint="eastAsia" w:eastAsia="仿宋_GB2312"/>
                <w:color w:val="000000" w:themeColor="text1"/>
                <w:sz w:val="15"/>
                <w:szCs w:val="15"/>
                <w:lang w:val="en-US" w:eastAsia="zh-CN"/>
                <w14:textFill>
                  <w14:solidFill>
                    <w14:schemeClr w14:val="tx1"/>
                  </w14:solidFill>
                </w14:textFill>
              </w:rPr>
              <w:t>24</w:t>
            </w: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000000" w:themeColor="text1"/>
                <w:sz w:val="15"/>
                <w:szCs w:val="15"/>
                <w:lang w:val="en-US" w:eastAsia="zh-CN"/>
                <w14:textFill>
                  <w14:solidFill>
                    <w14:schemeClr w14:val="tx1"/>
                  </w14:solidFill>
                </w14:textFill>
              </w:rPr>
            </w:pPr>
            <w:r>
              <w:rPr>
                <w:rFonts w:hint="eastAsia" w:eastAsia="仿宋_GB2312"/>
                <w:color w:val="000000" w:themeColor="text1"/>
                <w:sz w:val="15"/>
                <w:szCs w:val="15"/>
                <w:lang w:val="en-US" w:eastAsia="zh-CN"/>
                <w14:textFill>
                  <w14:solidFill>
                    <w14:schemeClr w14:val="tx1"/>
                  </w14:solidFill>
                </w14:textFill>
              </w:rPr>
              <w:t>24</w:t>
            </w: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000000" w:themeColor="text1"/>
                <w:sz w:val="15"/>
                <w:szCs w:val="15"/>
                <w:lang w:val="en-US" w:eastAsia="zh-CN"/>
                <w14:textFill>
                  <w14:solidFill>
                    <w14:schemeClr w14:val="tx1"/>
                  </w14:solidFill>
                </w14:textFill>
              </w:rPr>
            </w:pPr>
            <w:r>
              <w:rPr>
                <w:rFonts w:hint="eastAsia" w:eastAsia="仿宋_GB2312"/>
                <w:color w:val="000000" w:themeColor="text1"/>
                <w:sz w:val="15"/>
                <w:szCs w:val="15"/>
                <w:lang w:val="en-US" w:eastAsia="zh-CN"/>
                <w14:textFill>
                  <w14:solidFill>
                    <w14:schemeClr w14:val="tx1"/>
                  </w14:solidFill>
                </w14:textFill>
              </w:rPr>
              <w:t>24</w:t>
            </w: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30</w:t>
            </w: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784" w:type="dxa"/>
            <w:gridSpan w:val="2"/>
            <w:vMerge w:val="restart"/>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r>
              <w:rPr>
                <w:rFonts w:hint="eastAsia" w:eastAsia="仿宋_GB2312"/>
                <w:kern w:val="0"/>
                <w:sz w:val="15"/>
                <w:szCs w:val="15"/>
              </w:rPr>
              <w:t>实习</w:t>
            </w:r>
          </w:p>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r>
              <w:rPr>
                <w:rFonts w:hint="eastAsia" w:eastAsia="仿宋_GB2312"/>
                <w:kern w:val="0"/>
                <w:sz w:val="15"/>
                <w:szCs w:val="15"/>
              </w:rPr>
              <w:t>实训</w:t>
            </w:r>
          </w:p>
        </w:tc>
        <w:tc>
          <w:tcPr>
            <w:tcW w:w="3117" w:type="dxa"/>
            <w:gridSpan w:val="2"/>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r>
              <w:rPr>
                <w:rFonts w:hint="default" w:eastAsia="仿宋_GB2312"/>
                <w:sz w:val="15"/>
                <w:szCs w:val="15"/>
              </w:rPr>
              <w:t>认知实习</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26</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26</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784" w:type="dxa"/>
            <w:gridSpan w:val="2"/>
            <w:vMerge w:val="continue"/>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p>
        </w:tc>
        <w:tc>
          <w:tcPr>
            <w:tcW w:w="3117" w:type="dxa"/>
            <w:gridSpan w:val="2"/>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r>
              <w:rPr>
                <w:rFonts w:hint="eastAsia" w:eastAsia="仿宋_GB2312"/>
                <w:sz w:val="15"/>
                <w:szCs w:val="15"/>
              </w:rPr>
              <w:t>顶岗实习</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480</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480</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w:t>
            </w: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784" w:type="dxa"/>
            <w:gridSpan w:val="2"/>
            <w:vMerge w:val="continue"/>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p>
        </w:tc>
        <w:tc>
          <w:tcPr>
            <w:tcW w:w="3117" w:type="dxa"/>
            <w:gridSpan w:val="2"/>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r>
              <w:rPr>
                <w:rFonts w:hint="eastAsia" w:eastAsia="仿宋_GB2312"/>
                <w:kern w:val="0"/>
                <w:sz w:val="15"/>
                <w:szCs w:val="15"/>
              </w:rPr>
              <w:t>小    计</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506</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506</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cs="宋体"/>
                <w:sz w:val="15"/>
                <w:szCs w:val="15"/>
              </w:rPr>
              <w:t>—</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cs="宋体"/>
                <w:sz w:val="15"/>
                <w:szCs w:val="15"/>
              </w:rPr>
              <w:t>—</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cs="宋体"/>
                <w:sz w:val="15"/>
                <w:szCs w:val="15"/>
              </w:rPr>
              <w:t>—</w:t>
            </w: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cs="宋体"/>
                <w:sz w:val="15"/>
                <w:szCs w:val="15"/>
              </w:rPr>
              <w:t>—</w:t>
            </w: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cs="宋体"/>
                <w:sz w:val="15"/>
                <w:szCs w:val="15"/>
              </w:rPr>
              <w:t>—</w:t>
            </w: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cs="宋体"/>
                <w:sz w:val="15"/>
                <w:szCs w:val="15"/>
              </w:rPr>
              <w:t>—</w:t>
            </w: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3901" w:type="dxa"/>
            <w:gridSpan w:val="4"/>
            <w:tcBorders>
              <w:bottom w:val="single" w:color="auto" w:sz="4" w:space="0"/>
            </w:tcBorders>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合           计</w:t>
            </w:r>
          </w:p>
        </w:tc>
        <w:tc>
          <w:tcPr>
            <w:tcW w:w="743" w:type="dxa"/>
            <w:tcBorders>
              <w:bottom w:val="single" w:color="auto" w:sz="4" w:space="0"/>
            </w:tcBorders>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宋体"/>
                <w:color w:val="000000" w:themeColor="text1"/>
                <w:sz w:val="15"/>
                <w:szCs w:val="15"/>
                <w:lang w:val="en-US" w:eastAsia="zh-CN"/>
                <w14:textFill>
                  <w14:solidFill>
                    <w14:schemeClr w14:val="tx1"/>
                  </w14:solidFill>
                </w14:textFill>
              </w:rPr>
            </w:pPr>
            <w:r>
              <w:rPr>
                <w:rFonts w:hint="eastAsia" w:eastAsia="仿宋_GB2312" w:cs="宋体"/>
                <w:color w:val="000000" w:themeColor="text1"/>
                <w:sz w:val="15"/>
                <w:szCs w:val="15"/>
                <w:lang w:val="en-US" w:eastAsia="zh-CN"/>
                <w14:textFill>
                  <w14:solidFill>
                    <w14:schemeClr w14:val="tx1"/>
                  </w14:solidFill>
                </w14:textFill>
              </w:rPr>
              <w:t>2588</w:t>
            </w:r>
          </w:p>
        </w:tc>
        <w:tc>
          <w:tcPr>
            <w:tcW w:w="743" w:type="dxa"/>
            <w:tcBorders>
              <w:bottom w:val="single" w:color="auto" w:sz="4" w:space="0"/>
            </w:tcBorders>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宋体"/>
                <w:color w:val="000000" w:themeColor="text1"/>
                <w:sz w:val="15"/>
                <w:szCs w:val="15"/>
                <w:lang w:val="en-US" w:eastAsia="zh-CN"/>
                <w14:textFill>
                  <w14:solidFill>
                    <w14:schemeClr w14:val="tx1"/>
                  </w14:solidFill>
                </w14:textFill>
              </w:rPr>
            </w:pPr>
            <w:r>
              <w:rPr>
                <w:rFonts w:hint="eastAsia" w:eastAsia="仿宋_GB2312" w:cs="宋体"/>
                <w:color w:val="000000" w:themeColor="text1"/>
                <w:sz w:val="15"/>
                <w:szCs w:val="15"/>
                <w:lang w:val="en-US" w:eastAsia="zh-CN"/>
                <w14:textFill>
                  <w14:solidFill>
                    <w14:schemeClr w14:val="tx1"/>
                  </w14:solidFill>
                </w14:textFill>
              </w:rPr>
              <w:t>1195</w:t>
            </w:r>
          </w:p>
        </w:tc>
        <w:tc>
          <w:tcPr>
            <w:tcW w:w="605" w:type="dxa"/>
            <w:tcBorders>
              <w:bottom w:val="single" w:color="auto" w:sz="4" w:space="0"/>
            </w:tcBorders>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宋体"/>
                <w:color w:val="000000" w:themeColor="text1"/>
                <w:sz w:val="13"/>
                <w:szCs w:val="13"/>
                <w:lang w:val="en-US" w:eastAsia="zh-CN"/>
                <w14:textFill>
                  <w14:solidFill>
                    <w14:schemeClr w14:val="tx1"/>
                  </w14:solidFill>
                </w14:textFill>
              </w:rPr>
            </w:pPr>
            <w:r>
              <w:rPr>
                <w:rFonts w:hint="eastAsia" w:eastAsia="仿宋_GB2312" w:cs="宋体"/>
                <w:color w:val="000000" w:themeColor="text1"/>
                <w:sz w:val="13"/>
                <w:szCs w:val="13"/>
                <w:lang w:val="en-US" w:eastAsia="zh-CN"/>
                <w14:textFill>
                  <w14:solidFill>
                    <w14:schemeClr w14:val="tx1"/>
                  </w14:solidFill>
                </w14:textFill>
              </w:rPr>
              <w:t>1393</w:t>
            </w:r>
          </w:p>
        </w:tc>
        <w:tc>
          <w:tcPr>
            <w:tcW w:w="409" w:type="dxa"/>
            <w:tcBorders>
              <w:bottom w:val="single" w:color="auto" w:sz="4" w:space="0"/>
            </w:tcBorders>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cs="宋体"/>
                <w:sz w:val="15"/>
                <w:szCs w:val="15"/>
              </w:rPr>
              <w:t>—</w:t>
            </w:r>
          </w:p>
        </w:tc>
        <w:tc>
          <w:tcPr>
            <w:tcW w:w="409" w:type="dxa"/>
            <w:tcBorders>
              <w:bottom w:val="single" w:color="auto" w:sz="4" w:space="0"/>
            </w:tcBorders>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cs="宋体"/>
                <w:sz w:val="15"/>
                <w:szCs w:val="15"/>
              </w:rPr>
              <w:t>—</w:t>
            </w:r>
          </w:p>
        </w:tc>
        <w:tc>
          <w:tcPr>
            <w:tcW w:w="409" w:type="dxa"/>
            <w:tcBorders>
              <w:bottom w:val="single" w:color="auto" w:sz="4" w:space="0"/>
            </w:tcBorders>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cs="宋体"/>
                <w:sz w:val="15"/>
                <w:szCs w:val="15"/>
              </w:rPr>
              <w:t>—</w:t>
            </w:r>
          </w:p>
        </w:tc>
        <w:tc>
          <w:tcPr>
            <w:tcW w:w="410" w:type="dxa"/>
            <w:tcBorders>
              <w:bottom w:val="single" w:color="auto" w:sz="4" w:space="0"/>
            </w:tcBorders>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cs="宋体"/>
                <w:sz w:val="15"/>
                <w:szCs w:val="15"/>
              </w:rPr>
              <w:t>—</w:t>
            </w:r>
          </w:p>
        </w:tc>
        <w:tc>
          <w:tcPr>
            <w:tcW w:w="411" w:type="dxa"/>
            <w:tcBorders>
              <w:bottom w:val="single" w:color="auto" w:sz="4" w:space="0"/>
            </w:tcBorders>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cs="宋体"/>
                <w:sz w:val="15"/>
                <w:szCs w:val="15"/>
              </w:rPr>
              <w:t>—</w:t>
            </w:r>
          </w:p>
        </w:tc>
        <w:tc>
          <w:tcPr>
            <w:tcW w:w="410" w:type="dxa"/>
            <w:tcBorders>
              <w:bottom w:val="single" w:color="auto" w:sz="4" w:space="0"/>
            </w:tcBorders>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cs="宋体"/>
                <w:sz w:val="15"/>
                <w:szCs w:val="15"/>
              </w:rPr>
              <w:t>—</w:t>
            </w:r>
          </w:p>
        </w:tc>
        <w:tc>
          <w:tcPr>
            <w:tcW w:w="619" w:type="dxa"/>
            <w:tcBorders>
              <w:bottom w:val="single" w:color="auto" w:sz="4" w:space="0"/>
            </w:tcBorders>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FF0000"/>
                <w:sz w:val="15"/>
                <w:szCs w:val="15"/>
                <w:lang w:val="en-US" w:eastAsia="zh-CN"/>
              </w:rPr>
            </w:pPr>
            <w:r>
              <w:rPr>
                <w:rFonts w:hint="eastAsia" w:eastAsia="仿宋_GB2312"/>
                <w:color w:val="auto"/>
                <w:sz w:val="15"/>
                <w:szCs w:val="15"/>
                <w:lang w:val="en-US" w:eastAsia="zh-CN"/>
              </w:rPr>
              <w:t>145</w:t>
            </w:r>
          </w:p>
        </w:tc>
      </w:tr>
    </w:tbl>
    <w:p>
      <w:pPr>
        <w:widowControl/>
        <w:autoSpaceDN w:val="0"/>
        <w:spacing w:before="240" w:line="240" w:lineRule="atLeast"/>
        <w:jc w:val="center"/>
        <w:textAlignment w:val="baseline"/>
        <w:rPr>
          <w:rFonts w:eastAsia="仿宋_GB2312"/>
          <w:szCs w:val="21"/>
        </w:rPr>
      </w:pPr>
      <w:r>
        <w:rPr>
          <w:rFonts w:eastAsia="仿宋_GB2312"/>
          <w:kern w:val="0"/>
          <w:szCs w:val="21"/>
        </w:rPr>
        <w:br w:type="page"/>
      </w:r>
      <w:r>
        <w:rPr>
          <w:rFonts w:hint="eastAsia" w:eastAsia="仿宋_GB2312"/>
          <w:szCs w:val="21"/>
        </w:rPr>
        <w:t>表12  教学课时结构一览表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1"/>
        <w:gridCol w:w="893"/>
        <w:gridCol w:w="958"/>
        <w:gridCol w:w="740"/>
        <w:gridCol w:w="8"/>
        <w:gridCol w:w="2287"/>
        <w:gridCol w:w="877"/>
        <w:gridCol w:w="895"/>
        <w:gridCol w:w="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1"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szCs w:val="21"/>
              </w:rPr>
            </w:pPr>
            <w:r>
              <w:rPr>
                <w:rFonts w:hint="eastAsia" w:eastAsia="仿宋_GB2312" w:cs="仿宋"/>
                <w:szCs w:val="21"/>
              </w:rPr>
              <w:t>类别</w:t>
            </w:r>
          </w:p>
        </w:tc>
        <w:tc>
          <w:tcPr>
            <w:tcW w:w="893"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szCs w:val="21"/>
              </w:rPr>
            </w:pPr>
            <w:r>
              <w:rPr>
                <w:rFonts w:hint="eastAsia" w:eastAsia="仿宋_GB2312" w:cs="仿宋"/>
                <w:szCs w:val="21"/>
              </w:rPr>
              <w:t>总学时</w:t>
            </w:r>
          </w:p>
        </w:tc>
        <w:tc>
          <w:tcPr>
            <w:tcW w:w="958"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szCs w:val="21"/>
              </w:rPr>
            </w:pPr>
            <w:r>
              <w:rPr>
                <w:rFonts w:hint="eastAsia" w:eastAsia="仿宋_GB2312" w:cs="仿宋"/>
                <w:szCs w:val="21"/>
              </w:rPr>
              <w:t>占   %</w:t>
            </w:r>
          </w:p>
        </w:tc>
        <w:tc>
          <w:tcPr>
            <w:tcW w:w="3035" w:type="dxa"/>
            <w:gridSpan w:val="3"/>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szCs w:val="21"/>
              </w:rPr>
            </w:pPr>
            <w:r>
              <w:rPr>
                <w:rFonts w:hint="eastAsia" w:eastAsia="仿宋_GB2312" w:cs="仿宋"/>
                <w:szCs w:val="21"/>
              </w:rPr>
              <w:t>课程类别</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szCs w:val="21"/>
              </w:rPr>
            </w:pPr>
            <w:r>
              <w:rPr>
                <w:rFonts w:hint="eastAsia" w:eastAsia="仿宋_GB2312" w:cs="仿宋"/>
                <w:szCs w:val="21"/>
              </w:rPr>
              <w:t>学时数</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szCs w:val="21"/>
              </w:rPr>
            </w:pPr>
            <w:r>
              <w:rPr>
                <w:rFonts w:hint="eastAsia" w:eastAsia="仿宋_GB2312" w:cs="仿宋"/>
                <w:szCs w:val="21"/>
              </w:rPr>
              <w:t>占   %</w:t>
            </w:r>
          </w:p>
        </w:tc>
        <w:tc>
          <w:tcPr>
            <w:tcW w:w="823"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szCs w:val="21"/>
              </w:rPr>
            </w:pPr>
            <w:r>
              <w:rPr>
                <w:rFonts w:hint="eastAsia" w:eastAsia="仿宋_GB2312" w:cs="仿宋"/>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9" w:hRule="atLeast"/>
        </w:trPr>
        <w:tc>
          <w:tcPr>
            <w:tcW w:w="1041" w:type="dxa"/>
            <w:vMerge w:val="restart"/>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kern w:val="0"/>
                <w:sz w:val="15"/>
                <w:szCs w:val="15"/>
              </w:rPr>
            </w:pPr>
            <w:r>
              <w:rPr>
                <w:rFonts w:hint="eastAsia" w:eastAsia="仿宋_GB2312"/>
                <w:kern w:val="0"/>
                <w:sz w:val="15"/>
                <w:szCs w:val="15"/>
              </w:rPr>
              <w:t>理</w:t>
            </w:r>
          </w:p>
          <w:p>
            <w:pPr>
              <w:keepNext w:val="0"/>
              <w:keepLines w:val="0"/>
              <w:suppressLineNumbers w:val="0"/>
              <w:spacing w:before="0" w:beforeAutospacing="0" w:after="0" w:afterAutospacing="0" w:line="360" w:lineRule="auto"/>
              <w:ind w:left="0" w:right="-82" w:rightChars="-39"/>
              <w:jc w:val="center"/>
              <w:rPr>
                <w:rFonts w:hint="default" w:eastAsia="仿宋_GB2312"/>
                <w:kern w:val="0"/>
                <w:sz w:val="15"/>
                <w:szCs w:val="15"/>
              </w:rPr>
            </w:pPr>
            <w:r>
              <w:rPr>
                <w:rFonts w:hint="eastAsia" w:eastAsia="仿宋_GB2312"/>
                <w:kern w:val="0"/>
                <w:sz w:val="15"/>
                <w:szCs w:val="15"/>
              </w:rPr>
              <w:t>论</w:t>
            </w:r>
          </w:p>
          <w:p>
            <w:pPr>
              <w:keepNext w:val="0"/>
              <w:keepLines w:val="0"/>
              <w:suppressLineNumbers w:val="0"/>
              <w:spacing w:before="0" w:beforeAutospacing="0" w:after="0" w:afterAutospacing="0" w:line="360" w:lineRule="auto"/>
              <w:ind w:left="0" w:right="-82" w:rightChars="-39"/>
              <w:jc w:val="center"/>
              <w:rPr>
                <w:rFonts w:hint="default" w:eastAsia="仿宋_GB2312"/>
                <w:kern w:val="0"/>
                <w:sz w:val="15"/>
                <w:szCs w:val="15"/>
              </w:rPr>
            </w:pPr>
            <w:r>
              <w:rPr>
                <w:rFonts w:hint="eastAsia" w:eastAsia="仿宋_GB2312"/>
                <w:kern w:val="0"/>
                <w:sz w:val="15"/>
                <w:szCs w:val="15"/>
              </w:rPr>
              <w:t>学</w:t>
            </w:r>
          </w:p>
          <w:p>
            <w:pPr>
              <w:keepNext w:val="0"/>
              <w:keepLines w:val="0"/>
              <w:suppressLineNumbers w:val="0"/>
              <w:spacing w:before="0" w:beforeAutospacing="0" w:after="0" w:afterAutospacing="0" w:line="360" w:lineRule="auto"/>
              <w:ind w:left="0" w:right="-82" w:rightChars="-39"/>
              <w:jc w:val="center"/>
              <w:rPr>
                <w:rFonts w:hint="default" w:eastAsia="仿宋_GB2312"/>
                <w:kern w:val="0"/>
                <w:sz w:val="15"/>
                <w:szCs w:val="15"/>
              </w:rPr>
            </w:pPr>
            <w:r>
              <w:rPr>
                <w:rFonts w:hint="eastAsia" w:eastAsia="仿宋_GB2312"/>
                <w:kern w:val="0"/>
                <w:sz w:val="15"/>
                <w:szCs w:val="15"/>
              </w:rPr>
              <w:t>时</w:t>
            </w:r>
          </w:p>
        </w:tc>
        <w:tc>
          <w:tcPr>
            <w:tcW w:w="893" w:type="dxa"/>
            <w:vMerge w:val="restart"/>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1195</w:t>
            </w:r>
          </w:p>
        </w:tc>
        <w:tc>
          <w:tcPr>
            <w:tcW w:w="958" w:type="dxa"/>
            <w:vMerge w:val="restart"/>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42.2</w:t>
            </w:r>
          </w:p>
        </w:tc>
        <w:tc>
          <w:tcPr>
            <w:tcW w:w="740" w:type="dxa"/>
            <w:vMerge w:val="restart"/>
            <w:textDirection w:val="tbRlV"/>
            <w:vAlign w:val="center"/>
          </w:tcPr>
          <w:p>
            <w:pPr>
              <w:keepNext w:val="0"/>
              <w:keepLines w:val="0"/>
              <w:suppressLineNumbers w:val="0"/>
              <w:spacing w:before="0" w:beforeAutospacing="0" w:after="0" w:afterAutospacing="0"/>
              <w:ind w:left="113" w:right="113"/>
              <w:rPr>
                <w:rFonts w:hint="default" w:eastAsia="仿宋_GB2312"/>
                <w:color w:val="000000" w:themeColor="text1"/>
                <w:sz w:val="15"/>
                <w:szCs w:val="15"/>
                <w14:textFill>
                  <w14:solidFill>
                    <w14:schemeClr w14:val="tx1"/>
                  </w14:solidFill>
                </w14:textFill>
              </w:rPr>
            </w:pPr>
            <w:r>
              <w:rPr>
                <w:rFonts w:hint="eastAsia" w:eastAsia="仿宋_GB2312"/>
                <w:color w:val="000000" w:themeColor="text1"/>
                <w:sz w:val="15"/>
                <w:szCs w:val="15"/>
                <w14:textFill>
                  <w14:solidFill>
                    <w14:schemeClr w14:val="tx1"/>
                  </w14:solidFill>
                </w14:textFill>
              </w:rPr>
              <w:t>公共基础课程</w:t>
            </w:r>
          </w:p>
        </w:tc>
        <w:tc>
          <w:tcPr>
            <w:tcW w:w="2295" w:type="dxa"/>
            <w:gridSpan w:val="2"/>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公共基础必修课</w:t>
            </w:r>
          </w:p>
        </w:tc>
        <w:tc>
          <w:tcPr>
            <w:tcW w:w="877" w:type="dxa"/>
            <w:vAlign w:val="center"/>
          </w:tcPr>
          <w:p>
            <w:pPr>
              <w:keepNext w:val="0"/>
              <w:keepLines w:val="0"/>
              <w:suppressLineNumbers w:val="0"/>
              <w:spacing w:before="0" w:beforeAutospacing="0" w:after="0" w:afterAutospacing="0" w:line="360" w:lineRule="auto"/>
              <w:ind w:left="0" w:leftChars="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461</w:t>
            </w:r>
          </w:p>
        </w:tc>
        <w:tc>
          <w:tcPr>
            <w:tcW w:w="895" w:type="dxa"/>
            <w:vAlign w:val="center"/>
          </w:tcPr>
          <w:p>
            <w:pPr>
              <w:keepNext w:val="0"/>
              <w:keepLines w:val="0"/>
              <w:suppressLineNumbers w:val="0"/>
              <w:spacing w:before="0" w:beforeAutospacing="0" w:after="0" w:afterAutospacing="0" w:line="360" w:lineRule="auto"/>
              <w:ind w:left="0" w:leftChars="0" w:right="-82" w:rightChars="-39"/>
              <w:jc w:val="center"/>
              <w:rPr>
                <w:rFonts w:hint="default" w:ascii="Times New Roman" w:hAnsi="Times New Roman" w:eastAsia="仿宋_GB2312" w:cs="Times New Roman"/>
                <w:color w:val="000000" w:themeColor="text1"/>
                <w:kern w:val="0"/>
                <w:sz w:val="15"/>
                <w:szCs w:val="15"/>
                <w:lang w:val="en-US" w:eastAsia="zh-CN"/>
                <w14:textFill>
                  <w14:solidFill>
                    <w14:schemeClr w14:val="tx1"/>
                  </w14:solidFill>
                </w14:textFill>
              </w:rPr>
            </w:pPr>
            <w:r>
              <w:rPr>
                <w:rFonts w:hint="eastAsia" w:eastAsia="仿宋_GB2312" w:cs="Times New Roman"/>
                <w:color w:val="000000" w:themeColor="text1"/>
                <w:kern w:val="0"/>
                <w:sz w:val="15"/>
                <w:szCs w:val="15"/>
                <w:lang w:val="en-US" w:eastAsia="zh-CN"/>
                <w14:textFill>
                  <w14:solidFill>
                    <w14:schemeClr w14:val="tx1"/>
                  </w14:solidFill>
                </w14:textFill>
              </w:rPr>
              <w:t>38.6</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740" w:type="dxa"/>
            <w:vMerge w:val="continue"/>
            <w:textDirection w:val="tbRlV"/>
            <w:vAlign w:val="center"/>
          </w:tcPr>
          <w:p>
            <w:pPr>
              <w:keepNext w:val="0"/>
              <w:keepLines w:val="0"/>
              <w:suppressLineNumbers w:val="0"/>
              <w:spacing w:before="0" w:beforeAutospacing="0" w:after="0" w:afterAutospacing="0"/>
              <w:ind w:left="0" w:right="0"/>
              <w:rPr>
                <w:rFonts w:hint="default" w:eastAsia="仿宋_GB2312"/>
                <w:color w:val="000000" w:themeColor="text1"/>
                <w:sz w:val="15"/>
                <w:szCs w:val="15"/>
                <w14:textFill>
                  <w14:solidFill>
                    <w14:schemeClr w14:val="tx1"/>
                  </w14:solidFill>
                </w14:textFill>
              </w:rPr>
            </w:pPr>
          </w:p>
        </w:tc>
        <w:tc>
          <w:tcPr>
            <w:tcW w:w="2295" w:type="dxa"/>
            <w:gridSpan w:val="2"/>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公共基础选修课</w:t>
            </w:r>
          </w:p>
        </w:tc>
        <w:tc>
          <w:tcPr>
            <w:tcW w:w="877" w:type="dxa"/>
            <w:vAlign w:val="center"/>
          </w:tcPr>
          <w:p>
            <w:pPr>
              <w:keepNext w:val="0"/>
              <w:keepLines w:val="0"/>
              <w:suppressLineNumbers w:val="0"/>
              <w:spacing w:before="0" w:beforeAutospacing="0" w:after="0" w:afterAutospacing="0" w:line="360" w:lineRule="auto"/>
              <w:ind w:left="0" w:leftChars="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84</w:t>
            </w:r>
          </w:p>
        </w:tc>
        <w:tc>
          <w:tcPr>
            <w:tcW w:w="895" w:type="dxa"/>
            <w:vAlign w:val="center"/>
          </w:tcPr>
          <w:p>
            <w:pPr>
              <w:keepNext w:val="0"/>
              <w:keepLines w:val="0"/>
              <w:suppressLineNumbers w:val="0"/>
              <w:spacing w:before="0" w:beforeAutospacing="0" w:after="0" w:afterAutospacing="0" w:line="360" w:lineRule="auto"/>
              <w:ind w:left="0" w:leftChars="0" w:right="-82" w:rightChars="-39"/>
              <w:jc w:val="center"/>
              <w:rPr>
                <w:rFonts w:hint="default" w:ascii="Times New Roman" w:hAnsi="Times New Roman" w:eastAsia="仿宋_GB2312" w:cs="Times New Roman"/>
                <w:color w:val="000000" w:themeColor="text1"/>
                <w:kern w:val="0"/>
                <w:sz w:val="15"/>
                <w:szCs w:val="15"/>
                <w:lang w:val="en-US" w:eastAsia="zh-CN"/>
                <w14:textFill>
                  <w14:solidFill>
                    <w14:schemeClr w14:val="tx1"/>
                  </w14:solidFill>
                </w14:textFill>
              </w:rPr>
            </w:pPr>
            <w:r>
              <w:rPr>
                <w:rFonts w:hint="eastAsia" w:eastAsia="仿宋_GB2312" w:cs="Times New Roman"/>
                <w:color w:val="000000" w:themeColor="text1"/>
                <w:kern w:val="0"/>
                <w:sz w:val="15"/>
                <w:szCs w:val="15"/>
                <w:lang w:val="en-US" w:eastAsia="zh-CN"/>
                <w14:textFill>
                  <w14:solidFill>
                    <w14:schemeClr w14:val="tx1"/>
                  </w14:solidFill>
                </w14:textFill>
              </w:rPr>
              <w:t>7</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740" w:type="dxa"/>
            <w:vMerge w:val="restart"/>
            <w:textDirection w:val="tbRlV"/>
            <w:vAlign w:val="center"/>
          </w:tcPr>
          <w:p>
            <w:pPr>
              <w:keepNext w:val="0"/>
              <w:keepLines w:val="0"/>
              <w:suppressLineNumbers w:val="0"/>
              <w:spacing w:before="0" w:beforeAutospacing="0" w:after="0" w:afterAutospacing="0"/>
              <w:ind w:left="113" w:right="113"/>
              <w:rPr>
                <w:rFonts w:hint="default" w:eastAsia="仿宋_GB2312"/>
                <w:color w:val="000000" w:themeColor="text1"/>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专业（技能）课</w:t>
            </w:r>
          </w:p>
        </w:tc>
        <w:tc>
          <w:tcPr>
            <w:tcW w:w="2295" w:type="dxa"/>
            <w:gridSpan w:val="2"/>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专业基础课</w:t>
            </w:r>
          </w:p>
        </w:tc>
        <w:tc>
          <w:tcPr>
            <w:tcW w:w="877" w:type="dxa"/>
            <w:vAlign w:val="center"/>
          </w:tcPr>
          <w:p>
            <w:pPr>
              <w:keepNext w:val="0"/>
              <w:keepLines w:val="0"/>
              <w:suppressLineNumbers w:val="0"/>
              <w:spacing w:before="0" w:beforeAutospacing="0" w:after="0" w:afterAutospacing="0" w:line="360" w:lineRule="auto"/>
              <w:ind w:left="0" w:leftChars="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224</w:t>
            </w:r>
          </w:p>
        </w:tc>
        <w:tc>
          <w:tcPr>
            <w:tcW w:w="895" w:type="dxa"/>
            <w:vAlign w:val="center"/>
          </w:tcPr>
          <w:p>
            <w:pPr>
              <w:keepNext w:val="0"/>
              <w:keepLines w:val="0"/>
              <w:suppressLineNumbers w:val="0"/>
              <w:spacing w:before="0" w:beforeAutospacing="0" w:after="0" w:afterAutospacing="0" w:line="360" w:lineRule="auto"/>
              <w:ind w:left="0" w:leftChars="0" w:right="-82" w:rightChars="-39"/>
              <w:jc w:val="center"/>
              <w:rPr>
                <w:rFonts w:hint="default" w:ascii="Times New Roman" w:hAnsi="Times New Roman" w:eastAsia="仿宋_GB2312" w:cs="Times New Roman"/>
                <w:color w:val="000000" w:themeColor="text1"/>
                <w:kern w:val="0"/>
                <w:sz w:val="15"/>
                <w:szCs w:val="15"/>
                <w:lang w:val="en-US" w:eastAsia="zh-CN"/>
                <w14:textFill>
                  <w14:solidFill>
                    <w14:schemeClr w14:val="tx1"/>
                  </w14:solidFill>
                </w14:textFill>
              </w:rPr>
            </w:pPr>
            <w:r>
              <w:rPr>
                <w:rFonts w:hint="eastAsia" w:eastAsia="仿宋_GB2312" w:cs="Times New Roman"/>
                <w:color w:val="000000" w:themeColor="text1"/>
                <w:kern w:val="0"/>
                <w:sz w:val="15"/>
                <w:szCs w:val="15"/>
                <w:lang w:val="en-US" w:eastAsia="zh-CN"/>
                <w14:textFill>
                  <w14:solidFill>
                    <w14:schemeClr w14:val="tx1"/>
                  </w14:solidFill>
                </w14:textFill>
              </w:rPr>
              <w:t>18.7</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740"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2295" w:type="dxa"/>
            <w:gridSpan w:val="2"/>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专业核心课</w:t>
            </w:r>
          </w:p>
        </w:tc>
        <w:tc>
          <w:tcPr>
            <w:tcW w:w="877" w:type="dxa"/>
            <w:vAlign w:val="center"/>
          </w:tcPr>
          <w:p>
            <w:pPr>
              <w:keepNext w:val="0"/>
              <w:keepLines w:val="0"/>
              <w:suppressLineNumbers w:val="0"/>
              <w:spacing w:before="0" w:beforeAutospacing="0" w:after="0" w:afterAutospacing="0" w:line="360" w:lineRule="auto"/>
              <w:ind w:left="0" w:leftChars="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256</w:t>
            </w:r>
          </w:p>
        </w:tc>
        <w:tc>
          <w:tcPr>
            <w:tcW w:w="895" w:type="dxa"/>
            <w:vAlign w:val="center"/>
          </w:tcPr>
          <w:p>
            <w:pPr>
              <w:keepNext w:val="0"/>
              <w:keepLines w:val="0"/>
              <w:suppressLineNumbers w:val="0"/>
              <w:spacing w:before="0" w:beforeAutospacing="0" w:after="0" w:afterAutospacing="0" w:line="360" w:lineRule="auto"/>
              <w:ind w:left="0" w:leftChars="0" w:right="-82" w:rightChars="-39"/>
              <w:jc w:val="center"/>
              <w:rPr>
                <w:rFonts w:hint="default" w:ascii="Times New Roman" w:hAnsi="Times New Roman" w:eastAsia="仿宋_GB2312" w:cs="Times New Roman"/>
                <w:color w:val="000000" w:themeColor="text1"/>
                <w:kern w:val="0"/>
                <w:sz w:val="15"/>
                <w:szCs w:val="15"/>
                <w:lang w:val="en-US" w:eastAsia="zh-CN"/>
                <w14:textFill>
                  <w14:solidFill>
                    <w14:schemeClr w14:val="tx1"/>
                  </w14:solidFill>
                </w14:textFill>
              </w:rPr>
            </w:pPr>
            <w:r>
              <w:rPr>
                <w:rFonts w:hint="eastAsia" w:eastAsia="仿宋_GB2312" w:cs="Times New Roman"/>
                <w:color w:val="000000" w:themeColor="text1"/>
                <w:kern w:val="0"/>
                <w:sz w:val="15"/>
                <w:szCs w:val="15"/>
                <w:lang w:val="en-US" w:eastAsia="zh-CN"/>
                <w14:textFill>
                  <w14:solidFill>
                    <w14:schemeClr w14:val="tx1"/>
                  </w14:solidFill>
                </w14:textFill>
              </w:rPr>
              <w:t>21.4</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740"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2295" w:type="dxa"/>
            <w:gridSpan w:val="2"/>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专业选修课</w:t>
            </w:r>
          </w:p>
        </w:tc>
        <w:tc>
          <w:tcPr>
            <w:tcW w:w="877" w:type="dxa"/>
            <w:vAlign w:val="center"/>
          </w:tcPr>
          <w:p>
            <w:pPr>
              <w:keepNext w:val="0"/>
              <w:keepLines w:val="0"/>
              <w:suppressLineNumbers w:val="0"/>
              <w:spacing w:before="0" w:beforeAutospacing="0" w:after="0" w:afterAutospacing="0" w:line="360" w:lineRule="auto"/>
              <w:ind w:left="0" w:leftChars="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170</w:t>
            </w:r>
          </w:p>
        </w:tc>
        <w:tc>
          <w:tcPr>
            <w:tcW w:w="895" w:type="dxa"/>
            <w:vAlign w:val="center"/>
          </w:tcPr>
          <w:p>
            <w:pPr>
              <w:keepNext w:val="0"/>
              <w:keepLines w:val="0"/>
              <w:suppressLineNumbers w:val="0"/>
              <w:spacing w:before="0" w:beforeAutospacing="0" w:after="0" w:afterAutospacing="0" w:line="360" w:lineRule="auto"/>
              <w:ind w:left="0" w:leftChars="0" w:right="-82" w:rightChars="-39"/>
              <w:jc w:val="center"/>
              <w:rPr>
                <w:rFonts w:hint="default" w:ascii="Times New Roman" w:hAnsi="Times New Roman" w:eastAsia="仿宋_GB2312" w:cs="Times New Roman"/>
                <w:color w:val="000000" w:themeColor="text1"/>
                <w:kern w:val="0"/>
                <w:sz w:val="15"/>
                <w:szCs w:val="15"/>
                <w:lang w:val="en-US" w:eastAsia="zh-CN"/>
                <w14:textFill>
                  <w14:solidFill>
                    <w14:schemeClr w14:val="tx1"/>
                  </w14:solidFill>
                </w14:textFill>
              </w:rPr>
            </w:pPr>
            <w:r>
              <w:rPr>
                <w:rFonts w:hint="eastAsia" w:eastAsia="仿宋_GB2312" w:cs="Times New Roman"/>
                <w:color w:val="000000" w:themeColor="text1"/>
                <w:kern w:val="0"/>
                <w:sz w:val="15"/>
                <w:szCs w:val="15"/>
                <w:lang w:val="en-US" w:eastAsia="zh-CN"/>
                <w14:textFill>
                  <w14:solidFill>
                    <w14:schemeClr w14:val="tx1"/>
                  </w14:solidFill>
                </w14:textFill>
              </w:rPr>
              <w:t>14.3</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740"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2295" w:type="dxa"/>
            <w:gridSpan w:val="2"/>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小计</w:t>
            </w:r>
          </w:p>
        </w:tc>
        <w:tc>
          <w:tcPr>
            <w:tcW w:w="877" w:type="dxa"/>
            <w:vAlign w:val="center"/>
          </w:tcPr>
          <w:p>
            <w:pPr>
              <w:keepNext w:val="0"/>
              <w:keepLines w:val="0"/>
              <w:suppressLineNumbers w:val="0"/>
              <w:spacing w:before="0" w:beforeAutospacing="0" w:after="0" w:afterAutospacing="0" w:line="360" w:lineRule="auto"/>
              <w:ind w:left="0" w:leftChars="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1195</w:t>
            </w:r>
          </w:p>
        </w:tc>
        <w:tc>
          <w:tcPr>
            <w:tcW w:w="895" w:type="dxa"/>
            <w:vAlign w:val="center"/>
          </w:tcPr>
          <w:p>
            <w:pPr>
              <w:keepNext w:val="0"/>
              <w:keepLines w:val="0"/>
              <w:suppressLineNumbers w:val="0"/>
              <w:spacing w:before="0" w:beforeAutospacing="0" w:after="0" w:afterAutospacing="0" w:line="360" w:lineRule="auto"/>
              <w:ind w:left="0" w:leftChars="0" w:right="-82" w:rightChars="-39"/>
              <w:jc w:val="center"/>
              <w:rPr>
                <w:rFonts w:hint="default" w:eastAsia="仿宋_GB2312"/>
                <w:color w:val="FF0000"/>
                <w:kern w:val="0"/>
                <w:sz w:val="15"/>
                <w:szCs w:val="15"/>
              </w:rPr>
            </w:pPr>
            <w:r>
              <w:rPr>
                <w:rFonts w:hint="eastAsia" w:eastAsia="仿宋_GB2312"/>
                <w:color w:val="auto"/>
                <w:kern w:val="0"/>
                <w:sz w:val="15"/>
                <w:szCs w:val="15"/>
              </w:rPr>
              <w:t>100</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1041" w:type="dxa"/>
            <w:vMerge w:val="restart"/>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kern w:val="0"/>
                <w:sz w:val="15"/>
                <w:szCs w:val="15"/>
              </w:rPr>
            </w:pPr>
            <w:r>
              <w:rPr>
                <w:rFonts w:hint="eastAsia" w:eastAsia="仿宋_GB2312"/>
                <w:kern w:val="0"/>
                <w:sz w:val="15"/>
                <w:szCs w:val="15"/>
              </w:rPr>
              <w:t>实</w:t>
            </w:r>
          </w:p>
          <w:p>
            <w:pPr>
              <w:keepNext w:val="0"/>
              <w:keepLines w:val="0"/>
              <w:suppressLineNumbers w:val="0"/>
              <w:spacing w:before="0" w:beforeAutospacing="0" w:after="0" w:afterAutospacing="0" w:line="360" w:lineRule="auto"/>
              <w:ind w:left="0" w:right="-82" w:rightChars="-39"/>
              <w:jc w:val="center"/>
              <w:rPr>
                <w:rFonts w:hint="default" w:eastAsia="仿宋_GB2312"/>
                <w:kern w:val="0"/>
                <w:sz w:val="15"/>
                <w:szCs w:val="15"/>
              </w:rPr>
            </w:pPr>
            <w:r>
              <w:rPr>
                <w:rFonts w:hint="eastAsia" w:eastAsia="仿宋_GB2312"/>
                <w:kern w:val="0"/>
                <w:sz w:val="15"/>
                <w:szCs w:val="15"/>
              </w:rPr>
              <w:t>训</w:t>
            </w:r>
          </w:p>
          <w:p>
            <w:pPr>
              <w:keepNext w:val="0"/>
              <w:keepLines w:val="0"/>
              <w:suppressLineNumbers w:val="0"/>
              <w:spacing w:before="0" w:beforeAutospacing="0" w:after="0" w:afterAutospacing="0" w:line="360" w:lineRule="auto"/>
              <w:ind w:left="0" w:right="-82" w:rightChars="-39"/>
              <w:jc w:val="center"/>
              <w:rPr>
                <w:rFonts w:hint="default" w:eastAsia="仿宋_GB2312"/>
                <w:kern w:val="0"/>
                <w:sz w:val="15"/>
                <w:szCs w:val="15"/>
              </w:rPr>
            </w:pPr>
            <w:r>
              <w:rPr>
                <w:rFonts w:hint="eastAsia" w:eastAsia="仿宋_GB2312"/>
                <w:kern w:val="0"/>
                <w:sz w:val="15"/>
                <w:szCs w:val="15"/>
              </w:rPr>
              <w:t>实</w:t>
            </w:r>
          </w:p>
          <w:p>
            <w:pPr>
              <w:keepNext w:val="0"/>
              <w:keepLines w:val="0"/>
              <w:suppressLineNumbers w:val="0"/>
              <w:spacing w:before="0" w:beforeAutospacing="0" w:after="0" w:afterAutospacing="0" w:line="360" w:lineRule="auto"/>
              <w:ind w:left="0" w:right="-82" w:rightChars="-39"/>
              <w:jc w:val="center"/>
              <w:rPr>
                <w:rFonts w:hint="default" w:eastAsia="仿宋_GB2312"/>
                <w:kern w:val="0"/>
                <w:sz w:val="15"/>
                <w:szCs w:val="15"/>
              </w:rPr>
            </w:pPr>
            <w:r>
              <w:rPr>
                <w:rFonts w:hint="eastAsia" w:eastAsia="仿宋_GB2312"/>
                <w:kern w:val="0"/>
                <w:sz w:val="15"/>
                <w:szCs w:val="15"/>
              </w:rPr>
              <w:t>习</w:t>
            </w:r>
          </w:p>
          <w:p>
            <w:pPr>
              <w:keepNext w:val="0"/>
              <w:keepLines w:val="0"/>
              <w:suppressLineNumbers w:val="0"/>
              <w:spacing w:before="0" w:beforeAutospacing="0" w:after="0" w:afterAutospacing="0" w:line="360" w:lineRule="auto"/>
              <w:ind w:left="0" w:right="-82" w:rightChars="-39"/>
              <w:jc w:val="center"/>
              <w:rPr>
                <w:rFonts w:hint="default" w:eastAsia="仿宋_GB2312"/>
                <w:kern w:val="0"/>
                <w:sz w:val="15"/>
                <w:szCs w:val="15"/>
              </w:rPr>
            </w:pPr>
            <w:r>
              <w:rPr>
                <w:rFonts w:hint="eastAsia" w:eastAsia="仿宋_GB2312"/>
                <w:kern w:val="0"/>
                <w:sz w:val="15"/>
                <w:szCs w:val="15"/>
              </w:rPr>
              <w:t>学</w:t>
            </w:r>
          </w:p>
          <w:p>
            <w:pPr>
              <w:keepNext w:val="0"/>
              <w:keepLines w:val="0"/>
              <w:suppressLineNumbers w:val="0"/>
              <w:spacing w:before="0" w:beforeAutospacing="0" w:after="0" w:afterAutospacing="0" w:line="360" w:lineRule="auto"/>
              <w:ind w:left="0" w:right="-82" w:rightChars="-39"/>
              <w:jc w:val="center"/>
              <w:rPr>
                <w:rFonts w:hint="default" w:eastAsia="仿宋_GB2312"/>
                <w:kern w:val="0"/>
                <w:sz w:val="15"/>
                <w:szCs w:val="15"/>
              </w:rPr>
            </w:pPr>
            <w:r>
              <w:rPr>
                <w:rFonts w:hint="eastAsia" w:eastAsia="仿宋_GB2312"/>
                <w:kern w:val="0"/>
                <w:sz w:val="15"/>
                <w:szCs w:val="15"/>
              </w:rPr>
              <w:t>时</w:t>
            </w:r>
          </w:p>
        </w:tc>
        <w:tc>
          <w:tcPr>
            <w:tcW w:w="893" w:type="dxa"/>
            <w:vMerge w:val="restart"/>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1640</w:t>
            </w:r>
          </w:p>
        </w:tc>
        <w:tc>
          <w:tcPr>
            <w:tcW w:w="958" w:type="dxa"/>
            <w:vMerge w:val="restart"/>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57.8</w:t>
            </w:r>
          </w:p>
        </w:tc>
        <w:tc>
          <w:tcPr>
            <w:tcW w:w="740" w:type="dxa"/>
            <w:vMerge w:val="restart"/>
            <w:textDirection w:val="tbRlV"/>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sz w:val="15"/>
                <w:szCs w:val="15"/>
                <w14:textFill>
                  <w14:solidFill>
                    <w14:schemeClr w14:val="tx1"/>
                  </w14:solidFill>
                </w14:textFill>
              </w:rPr>
              <w:t>公共基础课程</w:t>
            </w:r>
          </w:p>
        </w:tc>
        <w:tc>
          <w:tcPr>
            <w:tcW w:w="2295" w:type="dxa"/>
            <w:gridSpan w:val="2"/>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公共基础必修课</w:t>
            </w:r>
          </w:p>
        </w:tc>
        <w:tc>
          <w:tcPr>
            <w:tcW w:w="877" w:type="dxa"/>
            <w:vAlign w:val="center"/>
          </w:tcPr>
          <w:p>
            <w:pPr>
              <w:keepNext w:val="0"/>
              <w:keepLines w:val="0"/>
              <w:suppressLineNumbers w:val="0"/>
              <w:spacing w:before="0" w:beforeAutospacing="0" w:after="0" w:afterAutospacing="0" w:line="360" w:lineRule="auto"/>
              <w:ind w:left="0" w:leftChars="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213</w:t>
            </w:r>
          </w:p>
        </w:tc>
        <w:tc>
          <w:tcPr>
            <w:tcW w:w="895" w:type="dxa"/>
            <w:vAlign w:val="center"/>
          </w:tcPr>
          <w:p>
            <w:pPr>
              <w:keepNext w:val="0"/>
              <w:keepLines w:val="0"/>
              <w:suppressLineNumbers w:val="0"/>
              <w:spacing w:before="0" w:beforeAutospacing="0" w:after="0" w:afterAutospacing="0" w:line="360" w:lineRule="auto"/>
              <w:ind w:left="0" w:leftChars="0" w:right="-82" w:rightChars="-39"/>
              <w:jc w:val="center"/>
              <w:rPr>
                <w:rFonts w:hint="default" w:ascii="Times New Roman" w:hAnsi="Times New Roman" w:eastAsia="仿宋_GB2312" w:cs="Times New Roman"/>
                <w:color w:val="000000" w:themeColor="text1"/>
                <w:kern w:val="0"/>
                <w:sz w:val="15"/>
                <w:szCs w:val="15"/>
                <w:lang w:val="en-US" w:eastAsia="zh-CN"/>
                <w14:textFill>
                  <w14:solidFill>
                    <w14:schemeClr w14:val="tx1"/>
                  </w14:solidFill>
                </w14:textFill>
              </w:rPr>
            </w:pPr>
            <w:r>
              <w:rPr>
                <w:rFonts w:hint="eastAsia" w:eastAsia="仿宋_GB2312" w:cs="Times New Roman"/>
                <w:color w:val="000000" w:themeColor="text1"/>
                <w:kern w:val="0"/>
                <w:sz w:val="15"/>
                <w:szCs w:val="15"/>
                <w:lang w:val="en-US" w:eastAsia="zh-CN"/>
                <w14:textFill>
                  <w14:solidFill>
                    <w14:schemeClr w14:val="tx1"/>
                  </w14:solidFill>
                </w14:textFill>
              </w:rPr>
              <w:t>13</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740" w:type="dxa"/>
            <w:vMerge w:val="continue"/>
            <w:textDirection w:val="tbRlV"/>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p>
        </w:tc>
        <w:tc>
          <w:tcPr>
            <w:tcW w:w="2295" w:type="dxa"/>
            <w:gridSpan w:val="2"/>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公共基础选修课</w:t>
            </w:r>
          </w:p>
        </w:tc>
        <w:tc>
          <w:tcPr>
            <w:tcW w:w="877" w:type="dxa"/>
            <w:vAlign w:val="center"/>
          </w:tcPr>
          <w:p>
            <w:pPr>
              <w:keepNext w:val="0"/>
              <w:keepLines w:val="0"/>
              <w:suppressLineNumbers w:val="0"/>
              <w:spacing w:before="0" w:beforeAutospacing="0" w:after="0" w:afterAutospacing="0" w:line="360" w:lineRule="auto"/>
              <w:ind w:left="0" w:leftChars="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12</w:t>
            </w:r>
          </w:p>
        </w:tc>
        <w:tc>
          <w:tcPr>
            <w:tcW w:w="895" w:type="dxa"/>
            <w:vAlign w:val="center"/>
          </w:tcPr>
          <w:p>
            <w:pPr>
              <w:keepNext w:val="0"/>
              <w:keepLines w:val="0"/>
              <w:suppressLineNumbers w:val="0"/>
              <w:spacing w:before="0" w:beforeAutospacing="0" w:after="0" w:afterAutospacing="0" w:line="360" w:lineRule="auto"/>
              <w:ind w:left="0" w:leftChars="0" w:right="-82" w:rightChars="-39"/>
              <w:jc w:val="center"/>
              <w:rPr>
                <w:rFonts w:hint="default" w:ascii="Times New Roman" w:hAnsi="Times New Roman" w:eastAsia="仿宋_GB2312" w:cs="Times New Roman"/>
                <w:color w:val="000000" w:themeColor="text1"/>
                <w:kern w:val="0"/>
                <w:sz w:val="15"/>
                <w:szCs w:val="15"/>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5"/>
                <w:szCs w:val="15"/>
                <w:lang w:val="en-US" w:eastAsia="zh-CN"/>
                <w14:textFill>
                  <w14:solidFill>
                    <w14:schemeClr w14:val="tx1"/>
                  </w14:solidFill>
                </w14:textFill>
              </w:rPr>
              <w:t>0.</w:t>
            </w:r>
            <w:r>
              <w:rPr>
                <w:rFonts w:hint="eastAsia" w:eastAsia="仿宋_GB2312" w:cs="Times New Roman"/>
                <w:color w:val="000000" w:themeColor="text1"/>
                <w:kern w:val="0"/>
                <w:sz w:val="15"/>
                <w:szCs w:val="15"/>
                <w:lang w:val="en-US" w:eastAsia="zh-CN"/>
                <w14:textFill>
                  <w14:solidFill>
                    <w14:schemeClr w14:val="tx1"/>
                  </w14:solidFill>
                </w14:textFill>
              </w:rPr>
              <w:t>7</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748" w:type="dxa"/>
            <w:gridSpan w:val="2"/>
            <w:vMerge w:val="restart"/>
            <w:textDirection w:val="tbRlV"/>
            <w:vAlign w:val="center"/>
          </w:tcPr>
          <w:p>
            <w:pPr>
              <w:keepNext w:val="0"/>
              <w:keepLines w:val="0"/>
              <w:suppressLineNumbers w:val="0"/>
              <w:spacing w:before="0" w:beforeAutospacing="0" w:after="0" w:afterAutospacing="0" w:line="360" w:lineRule="auto"/>
              <w:ind w:left="113"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专业（技能）课</w:t>
            </w:r>
          </w:p>
        </w:tc>
        <w:tc>
          <w:tcPr>
            <w:tcW w:w="228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专业基础课</w:t>
            </w:r>
          </w:p>
        </w:tc>
        <w:tc>
          <w:tcPr>
            <w:tcW w:w="877" w:type="dxa"/>
            <w:vAlign w:val="center"/>
          </w:tcPr>
          <w:p>
            <w:pPr>
              <w:keepNext w:val="0"/>
              <w:keepLines w:val="0"/>
              <w:suppressLineNumbers w:val="0"/>
              <w:spacing w:before="0" w:beforeAutospacing="0" w:after="0" w:afterAutospacing="0" w:line="360" w:lineRule="auto"/>
              <w:ind w:left="0" w:leftChars="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224</w:t>
            </w:r>
          </w:p>
        </w:tc>
        <w:tc>
          <w:tcPr>
            <w:tcW w:w="895" w:type="dxa"/>
            <w:vAlign w:val="center"/>
          </w:tcPr>
          <w:p>
            <w:pPr>
              <w:keepNext w:val="0"/>
              <w:keepLines w:val="0"/>
              <w:suppressLineNumbers w:val="0"/>
              <w:spacing w:before="0" w:beforeAutospacing="0" w:after="0" w:afterAutospacing="0" w:line="360" w:lineRule="auto"/>
              <w:ind w:left="0" w:leftChars="0" w:right="-82" w:rightChars="-39"/>
              <w:jc w:val="center"/>
              <w:rPr>
                <w:rFonts w:hint="default" w:ascii="Times New Roman" w:hAnsi="Times New Roman" w:eastAsia="仿宋_GB2312" w:cs="Times New Roman"/>
                <w:color w:val="000000" w:themeColor="text1"/>
                <w:kern w:val="0"/>
                <w:sz w:val="15"/>
                <w:szCs w:val="15"/>
                <w:lang w:val="en-US" w:eastAsia="zh-CN"/>
                <w14:textFill>
                  <w14:solidFill>
                    <w14:schemeClr w14:val="tx1"/>
                  </w14:solidFill>
                </w14:textFill>
              </w:rPr>
            </w:pPr>
            <w:r>
              <w:rPr>
                <w:rFonts w:hint="eastAsia" w:eastAsia="仿宋_GB2312" w:cs="Times New Roman"/>
                <w:color w:val="000000" w:themeColor="text1"/>
                <w:kern w:val="0"/>
                <w:sz w:val="15"/>
                <w:szCs w:val="15"/>
                <w:lang w:val="en-US" w:eastAsia="zh-CN"/>
                <w14:textFill>
                  <w14:solidFill>
                    <w14:schemeClr w14:val="tx1"/>
                  </w14:solidFill>
                </w14:textFill>
              </w:rPr>
              <w:t>13.7</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748" w:type="dxa"/>
            <w:gridSpan w:val="2"/>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228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专业核心课</w:t>
            </w:r>
          </w:p>
        </w:tc>
        <w:tc>
          <w:tcPr>
            <w:tcW w:w="877" w:type="dxa"/>
            <w:vAlign w:val="center"/>
          </w:tcPr>
          <w:p>
            <w:pPr>
              <w:keepNext w:val="0"/>
              <w:keepLines w:val="0"/>
              <w:suppressLineNumbers w:val="0"/>
              <w:spacing w:before="0" w:beforeAutospacing="0" w:after="0" w:afterAutospacing="0" w:line="360" w:lineRule="auto"/>
              <w:ind w:left="0" w:leftChars="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256</w:t>
            </w:r>
          </w:p>
        </w:tc>
        <w:tc>
          <w:tcPr>
            <w:tcW w:w="895" w:type="dxa"/>
            <w:vAlign w:val="center"/>
          </w:tcPr>
          <w:p>
            <w:pPr>
              <w:keepNext w:val="0"/>
              <w:keepLines w:val="0"/>
              <w:suppressLineNumbers w:val="0"/>
              <w:spacing w:before="0" w:beforeAutospacing="0" w:after="0" w:afterAutospacing="0" w:line="360" w:lineRule="auto"/>
              <w:ind w:left="0" w:leftChars="0" w:right="-82" w:rightChars="-39"/>
              <w:jc w:val="center"/>
              <w:rPr>
                <w:rFonts w:hint="default" w:ascii="Times New Roman" w:hAnsi="Times New Roman" w:eastAsia="仿宋_GB2312" w:cs="Times New Roman"/>
                <w:color w:val="000000" w:themeColor="text1"/>
                <w:kern w:val="0"/>
                <w:sz w:val="15"/>
                <w:szCs w:val="15"/>
                <w:lang w:val="en-US" w:eastAsia="zh-CN"/>
                <w14:textFill>
                  <w14:solidFill>
                    <w14:schemeClr w14:val="tx1"/>
                  </w14:solidFill>
                </w14:textFill>
              </w:rPr>
            </w:pPr>
            <w:r>
              <w:rPr>
                <w:rFonts w:hint="eastAsia" w:eastAsia="仿宋_GB2312" w:cs="Times New Roman"/>
                <w:color w:val="000000" w:themeColor="text1"/>
                <w:kern w:val="0"/>
                <w:sz w:val="15"/>
                <w:szCs w:val="15"/>
                <w:lang w:val="en-US" w:eastAsia="zh-CN"/>
                <w14:textFill>
                  <w14:solidFill>
                    <w14:schemeClr w14:val="tx1"/>
                  </w14:solidFill>
                </w14:textFill>
              </w:rPr>
              <w:t>15.6</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748" w:type="dxa"/>
            <w:gridSpan w:val="2"/>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228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专业选修课</w:t>
            </w:r>
          </w:p>
        </w:tc>
        <w:tc>
          <w:tcPr>
            <w:tcW w:w="877" w:type="dxa"/>
            <w:vAlign w:val="center"/>
          </w:tcPr>
          <w:p>
            <w:pPr>
              <w:keepNext w:val="0"/>
              <w:keepLines w:val="0"/>
              <w:suppressLineNumbers w:val="0"/>
              <w:spacing w:before="0" w:beforeAutospacing="0" w:after="0" w:afterAutospacing="0" w:line="360" w:lineRule="auto"/>
              <w:ind w:left="0" w:leftChars="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182</w:t>
            </w:r>
          </w:p>
        </w:tc>
        <w:tc>
          <w:tcPr>
            <w:tcW w:w="895" w:type="dxa"/>
            <w:vAlign w:val="center"/>
          </w:tcPr>
          <w:p>
            <w:pPr>
              <w:keepNext w:val="0"/>
              <w:keepLines w:val="0"/>
              <w:suppressLineNumbers w:val="0"/>
              <w:spacing w:before="0" w:beforeAutospacing="0" w:after="0" w:afterAutospacing="0" w:line="360" w:lineRule="auto"/>
              <w:ind w:left="0" w:leftChars="0" w:right="-82" w:rightChars="-39"/>
              <w:jc w:val="center"/>
              <w:rPr>
                <w:rFonts w:hint="default" w:ascii="Times New Roman" w:hAnsi="Times New Roman" w:eastAsia="仿宋_GB2312" w:cs="Times New Roman"/>
                <w:color w:val="000000" w:themeColor="text1"/>
                <w:kern w:val="0"/>
                <w:sz w:val="15"/>
                <w:szCs w:val="15"/>
                <w:lang w:val="en-US" w:eastAsia="zh-CN"/>
                <w14:textFill>
                  <w14:solidFill>
                    <w14:schemeClr w14:val="tx1"/>
                  </w14:solidFill>
                </w14:textFill>
              </w:rPr>
            </w:pPr>
            <w:r>
              <w:rPr>
                <w:rFonts w:hint="eastAsia" w:eastAsia="仿宋_GB2312" w:cs="Times New Roman"/>
                <w:color w:val="000000" w:themeColor="text1"/>
                <w:kern w:val="0"/>
                <w:sz w:val="15"/>
                <w:szCs w:val="15"/>
                <w:lang w:val="en-US" w:eastAsia="zh-CN"/>
                <w14:textFill>
                  <w14:solidFill>
                    <w14:schemeClr w14:val="tx1"/>
                  </w14:solidFill>
                </w14:textFill>
              </w:rPr>
              <w:t>11.1</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3035" w:type="dxa"/>
            <w:gridSpan w:val="3"/>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认知实习</w:t>
            </w:r>
          </w:p>
        </w:tc>
        <w:tc>
          <w:tcPr>
            <w:tcW w:w="877" w:type="dxa"/>
            <w:vAlign w:val="center"/>
          </w:tcPr>
          <w:p>
            <w:pPr>
              <w:keepNext w:val="0"/>
              <w:keepLines w:val="0"/>
              <w:suppressLineNumbers w:val="0"/>
              <w:spacing w:before="0" w:beforeAutospacing="0" w:after="0" w:afterAutospacing="0" w:line="360" w:lineRule="auto"/>
              <w:ind w:left="0" w:leftChars="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26</w:t>
            </w:r>
          </w:p>
        </w:tc>
        <w:tc>
          <w:tcPr>
            <w:tcW w:w="895" w:type="dxa"/>
            <w:vAlign w:val="center"/>
          </w:tcPr>
          <w:p>
            <w:pPr>
              <w:keepNext w:val="0"/>
              <w:keepLines w:val="0"/>
              <w:suppressLineNumbers w:val="0"/>
              <w:spacing w:before="0" w:beforeAutospacing="0" w:after="0" w:afterAutospacing="0" w:line="360" w:lineRule="auto"/>
              <w:ind w:left="0" w:leftChars="0" w:right="-82" w:rightChars="-39"/>
              <w:jc w:val="center"/>
              <w:rPr>
                <w:rFonts w:hint="default" w:ascii="Times New Roman" w:hAnsi="Times New Roman" w:eastAsia="仿宋_GB2312" w:cs="Times New Roman"/>
                <w:color w:val="000000" w:themeColor="text1"/>
                <w:kern w:val="0"/>
                <w:sz w:val="15"/>
                <w:szCs w:val="15"/>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5"/>
                <w:szCs w:val="15"/>
                <w:lang w:val="en-US" w:eastAsia="zh-CN"/>
                <w14:textFill>
                  <w14:solidFill>
                    <w14:schemeClr w14:val="tx1"/>
                  </w14:solidFill>
                </w14:textFill>
              </w:rPr>
              <w:t>1.6</w:t>
            </w:r>
          </w:p>
        </w:tc>
        <w:tc>
          <w:tcPr>
            <w:tcW w:w="823"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3035" w:type="dxa"/>
            <w:gridSpan w:val="3"/>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顶岗实习</w:t>
            </w:r>
          </w:p>
        </w:tc>
        <w:tc>
          <w:tcPr>
            <w:tcW w:w="877" w:type="dxa"/>
            <w:vAlign w:val="center"/>
          </w:tcPr>
          <w:p>
            <w:pPr>
              <w:keepNext w:val="0"/>
              <w:keepLines w:val="0"/>
              <w:suppressLineNumbers w:val="0"/>
              <w:spacing w:before="0" w:beforeAutospacing="0" w:after="0" w:afterAutospacing="0" w:line="360" w:lineRule="auto"/>
              <w:ind w:left="0" w:leftChars="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480</w:t>
            </w:r>
          </w:p>
        </w:tc>
        <w:tc>
          <w:tcPr>
            <w:tcW w:w="895" w:type="dxa"/>
            <w:vAlign w:val="center"/>
          </w:tcPr>
          <w:p>
            <w:pPr>
              <w:keepNext w:val="0"/>
              <w:keepLines w:val="0"/>
              <w:suppressLineNumbers w:val="0"/>
              <w:spacing w:before="0" w:beforeAutospacing="0" w:after="0" w:afterAutospacing="0" w:line="360" w:lineRule="auto"/>
              <w:ind w:left="0" w:leftChars="0" w:right="-82" w:rightChars="-39"/>
              <w:jc w:val="center"/>
              <w:rPr>
                <w:rFonts w:hint="default" w:ascii="Times New Roman" w:hAnsi="Times New Roman" w:eastAsia="仿宋_GB2312" w:cs="Times New Roman"/>
                <w:color w:val="000000" w:themeColor="text1"/>
                <w:kern w:val="0"/>
                <w:sz w:val="15"/>
                <w:szCs w:val="15"/>
                <w:lang w:val="en-US" w:eastAsia="zh-CN"/>
                <w14:textFill>
                  <w14:solidFill>
                    <w14:schemeClr w14:val="tx1"/>
                  </w14:solidFill>
                </w14:textFill>
              </w:rPr>
            </w:pPr>
            <w:r>
              <w:rPr>
                <w:rFonts w:hint="eastAsia" w:eastAsia="仿宋_GB2312" w:cs="Times New Roman"/>
                <w:color w:val="000000" w:themeColor="text1"/>
                <w:kern w:val="0"/>
                <w:sz w:val="15"/>
                <w:szCs w:val="15"/>
                <w:lang w:val="en-US" w:eastAsia="zh-CN"/>
                <w14:textFill>
                  <w14:solidFill>
                    <w14:schemeClr w14:val="tx1"/>
                  </w14:solidFill>
                </w14:textFill>
              </w:rPr>
              <w:t>29.3</w:t>
            </w:r>
          </w:p>
        </w:tc>
        <w:tc>
          <w:tcPr>
            <w:tcW w:w="823"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3035" w:type="dxa"/>
            <w:gridSpan w:val="3"/>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军训、入学教育、毕业教育、公益劳动</w:t>
            </w:r>
          </w:p>
        </w:tc>
        <w:tc>
          <w:tcPr>
            <w:tcW w:w="877" w:type="dxa"/>
            <w:vAlign w:val="center"/>
          </w:tcPr>
          <w:p>
            <w:pPr>
              <w:keepNext w:val="0"/>
              <w:keepLines w:val="0"/>
              <w:suppressLineNumbers w:val="0"/>
              <w:spacing w:before="0" w:beforeAutospacing="0" w:after="0" w:afterAutospacing="0" w:line="360" w:lineRule="auto"/>
              <w:ind w:left="0" w:leftChars="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247</w:t>
            </w:r>
          </w:p>
        </w:tc>
        <w:tc>
          <w:tcPr>
            <w:tcW w:w="895" w:type="dxa"/>
            <w:vAlign w:val="center"/>
          </w:tcPr>
          <w:p>
            <w:pPr>
              <w:keepNext w:val="0"/>
              <w:keepLines w:val="0"/>
              <w:suppressLineNumbers w:val="0"/>
              <w:spacing w:before="0" w:beforeAutospacing="0" w:after="0" w:afterAutospacing="0" w:line="360" w:lineRule="auto"/>
              <w:ind w:left="0" w:leftChars="0" w:right="-82" w:rightChars="-39"/>
              <w:jc w:val="center"/>
              <w:rPr>
                <w:rFonts w:hint="default" w:ascii="Times New Roman" w:hAnsi="Times New Roman" w:eastAsia="仿宋_GB2312" w:cs="Times New Roman"/>
                <w:color w:val="000000" w:themeColor="text1"/>
                <w:kern w:val="0"/>
                <w:sz w:val="15"/>
                <w:szCs w:val="15"/>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5"/>
                <w:szCs w:val="15"/>
                <w:lang w:val="en-US" w:eastAsia="zh-CN"/>
                <w14:textFill>
                  <w14:solidFill>
                    <w14:schemeClr w14:val="tx1"/>
                  </w14:solidFill>
                </w14:textFill>
              </w:rPr>
              <w:t>15.</w:t>
            </w:r>
            <w:r>
              <w:rPr>
                <w:rFonts w:hint="eastAsia" w:eastAsia="仿宋_GB2312" w:cs="Times New Roman"/>
                <w:color w:val="000000" w:themeColor="text1"/>
                <w:kern w:val="0"/>
                <w:sz w:val="15"/>
                <w:szCs w:val="15"/>
                <w:lang w:val="en-US" w:eastAsia="zh-CN"/>
                <w14:textFill>
                  <w14:solidFill>
                    <w14:schemeClr w14:val="tx1"/>
                  </w14:solidFill>
                </w14:textFill>
              </w:rPr>
              <w:t>1</w:t>
            </w:r>
          </w:p>
        </w:tc>
        <w:tc>
          <w:tcPr>
            <w:tcW w:w="823"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3035" w:type="dxa"/>
            <w:gridSpan w:val="3"/>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小计</w:t>
            </w:r>
          </w:p>
        </w:tc>
        <w:tc>
          <w:tcPr>
            <w:tcW w:w="877" w:type="dxa"/>
            <w:vAlign w:val="center"/>
          </w:tcPr>
          <w:p>
            <w:pPr>
              <w:keepNext w:val="0"/>
              <w:keepLines w:val="0"/>
              <w:suppressLineNumbers w:val="0"/>
              <w:spacing w:before="0" w:beforeAutospacing="0" w:after="0" w:afterAutospacing="0" w:line="360" w:lineRule="auto"/>
              <w:ind w:left="0" w:leftChars="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1640</w:t>
            </w:r>
          </w:p>
        </w:tc>
        <w:tc>
          <w:tcPr>
            <w:tcW w:w="895" w:type="dxa"/>
            <w:vAlign w:val="center"/>
          </w:tcPr>
          <w:p>
            <w:pPr>
              <w:keepNext w:val="0"/>
              <w:keepLines w:val="0"/>
              <w:suppressLineNumbers w:val="0"/>
              <w:spacing w:before="0" w:beforeAutospacing="0" w:after="0" w:afterAutospacing="0" w:line="360" w:lineRule="auto"/>
              <w:ind w:left="0" w:leftChars="0" w:right="-82" w:rightChars="-39"/>
              <w:jc w:val="center"/>
              <w:rPr>
                <w:rFonts w:hint="default" w:eastAsia="仿宋_GB2312"/>
                <w:color w:val="FF0000"/>
                <w:kern w:val="0"/>
                <w:sz w:val="15"/>
                <w:szCs w:val="15"/>
              </w:rPr>
            </w:pPr>
            <w:r>
              <w:rPr>
                <w:rFonts w:hint="eastAsia" w:eastAsia="仿宋_GB2312"/>
                <w:color w:val="auto"/>
                <w:kern w:val="0"/>
                <w:sz w:val="15"/>
                <w:szCs w:val="15"/>
              </w:rPr>
              <w:t>100</w:t>
            </w:r>
          </w:p>
        </w:tc>
        <w:tc>
          <w:tcPr>
            <w:tcW w:w="823"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kern w:val="0"/>
                <w:sz w:val="15"/>
                <w:szCs w:val="15"/>
              </w:rPr>
            </w:pPr>
            <w:r>
              <w:rPr>
                <w:rFonts w:hint="eastAsia" w:eastAsia="仿宋_GB2312"/>
                <w:kern w:val="0"/>
                <w:sz w:val="15"/>
                <w:szCs w:val="15"/>
              </w:rPr>
              <w:t>合计</w:t>
            </w:r>
          </w:p>
        </w:tc>
        <w:tc>
          <w:tcPr>
            <w:tcW w:w="893"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2835</w:t>
            </w:r>
          </w:p>
        </w:tc>
        <w:tc>
          <w:tcPr>
            <w:tcW w:w="958"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100</w:t>
            </w:r>
          </w:p>
        </w:tc>
        <w:tc>
          <w:tcPr>
            <w:tcW w:w="3035" w:type="dxa"/>
            <w:gridSpan w:val="3"/>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p>
        </w:tc>
        <w:tc>
          <w:tcPr>
            <w:tcW w:w="877" w:type="dxa"/>
            <w:vAlign w:val="center"/>
          </w:tcPr>
          <w:p>
            <w:pPr>
              <w:keepNext w:val="0"/>
              <w:keepLines w:val="0"/>
              <w:suppressLineNumbers w:val="0"/>
              <w:spacing w:before="0" w:beforeAutospacing="0" w:after="0" w:afterAutospacing="0" w:line="360" w:lineRule="auto"/>
              <w:ind w:left="0" w:leftChars="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2835</w:t>
            </w:r>
          </w:p>
        </w:tc>
        <w:tc>
          <w:tcPr>
            <w:tcW w:w="895" w:type="dxa"/>
            <w:vAlign w:val="center"/>
          </w:tcPr>
          <w:p>
            <w:pPr>
              <w:keepNext w:val="0"/>
              <w:keepLines w:val="0"/>
              <w:suppressLineNumbers w:val="0"/>
              <w:spacing w:before="0" w:beforeAutospacing="0" w:after="0" w:afterAutospacing="0" w:line="360" w:lineRule="auto"/>
              <w:ind w:left="0" w:leftChars="0" w:right="-82" w:rightChars="-39"/>
              <w:jc w:val="center"/>
              <w:rPr>
                <w:rFonts w:hint="default" w:eastAsia="仿宋_GB2312"/>
                <w:color w:val="FF0000"/>
                <w:kern w:val="0"/>
                <w:sz w:val="15"/>
                <w:szCs w:val="15"/>
              </w:rPr>
            </w:pPr>
          </w:p>
        </w:tc>
        <w:tc>
          <w:tcPr>
            <w:tcW w:w="823"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22" w:type="dxa"/>
            <w:gridSpan w:val="9"/>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sz w:val="24"/>
              </w:rPr>
            </w:pPr>
            <w:r>
              <w:rPr>
                <w:rFonts w:hint="eastAsia" w:eastAsia="仿宋_GB2312"/>
                <w:kern w:val="0"/>
                <w:sz w:val="18"/>
                <w:szCs w:val="18"/>
              </w:rPr>
              <w:t>说明：表中总学时数为表11中的总学时数与军训、社会实践、入学教育、毕业教育、公益劳动学时数之和。</w:t>
            </w:r>
          </w:p>
        </w:tc>
      </w:tr>
    </w:tbl>
    <w:p>
      <w:pPr>
        <w:pStyle w:val="21"/>
        <w:spacing w:line="650" w:lineRule="exact"/>
        <w:ind w:firstLine="720" w:firstLineChars="225"/>
        <w:outlineLvl w:val="1"/>
        <w:rPr>
          <w:rFonts w:ascii="Times New Roman" w:hAnsi="Times New Roman" w:eastAsia="仿宋_GB2312" w:cs="黑体"/>
          <w:kern w:val="0"/>
        </w:rPr>
      </w:pPr>
      <w:bookmarkStart w:id="73" w:name="_Toc30588"/>
      <w:bookmarkStart w:id="74" w:name="_Toc14217"/>
      <w:bookmarkStart w:id="75" w:name="_Toc8417"/>
      <w:bookmarkStart w:id="76" w:name="_Toc19637"/>
      <w:r>
        <w:rPr>
          <w:rFonts w:hint="eastAsia" w:ascii="楷体" w:hAnsi="楷体" w:eastAsia="楷体" w:cs="楷体"/>
          <w:kern w:val="0"/>
          <w:sz w:val="32"/>
          <w:szCs w:val="32"/>
        </w:rPr>
        <w:t>（四）本专业学时实际安排说明</w:t>
      </w:r>
      <w:bookmarkEnd w:id="73"/>
      <w:bookmarkEnd w:id="74"/>
      <w:bookmarkEnd w:id="75"/>
      <w:bookmarkEnd w:id="76"/>
    </w:p>
    <w:p>
      <w:pPr>
        <w:pStyle w:val="10"/>
        <w:shd w:val="clear" w:color="auto" w:fill="FFFFFF"/>
        <w:spacing w:before="0" w:beforeAutospacing="0" w:after="0" w:afterAutospacing="0" w:line="650" w:lineRule="exact"/>
        <w:ind w:firstLine="640" w:firstLineChars="200"/>
        <w:rPr>
          <w:rFonts w:ascii="Times New Roman" w:hAnsi="Times New Roman" w:eastAsia="仿宋_GB2312"/>
          <w:sz w:val="32"/>
          <w:szCs w:val="32"/>
        </w:rPr>
      </w:pPr>
      <w:r>
        <w:rPr>
          <w:rFonts w:hint="eastAsia" w:ascii="Times New Roman" w:hAnsi="Times New Roman" w:eastAsia="仿宋_GB2312"/>
          <w:color w:val="auto"/>
          <w:sz w:val="32"/>
          <w:szCs w:val="32"/>
        </w:rPr>
        <w:t>1.学年教学时间实际安排，第一学期16周每周</w:t>
      </w:r>
      <w:r>
        <w:rPr>
          <w:rFonts w:hint="eastAsia" w:ascii="Times New Roman" w:hAnsi="Times New Roman" w:eastAsia="仿宋_GB2312"/>
          <w:color w:val="auto"/>
          <w:sz w:val="32"/>
          <w:szCs w:val="32"/>
          <w:lang w:val="en-US" w:eastAsia="zh-CN"/>
        </w:rPr>
        <w:t>24</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384</w:t>
      </w:r>
      <w:r>
        <w:rPr>
          <w:rFonts w:hint="eastAsia" w:ascii="Times New Roman" w:hAnsi="Times New Roman" w:eastAsia="仿宋_GB2312"/>
          <w:color w:val="auto"/>
          <w:sz w:val="32"/>
          <w:szCs w:val="32"/>
        </w:rPr>
        <w:t>学时；第二学期16周每周</w:t>
      </w:r>
      <w:r>
        <w:rPr>
          <w:rFonts w:hint="eastAsia" w:ascii="Times New Roman" w:hAnsi="Times New Roman" w:eastAsia="仿宋_GB2312"/>
          <w:color w:val="auto"/>
          <w:sz w:val="32"/>
          <w:szCs w:val="32"/>
          <w:lang w:val="en-US" w:eastAsia="zh-CN"/>
        </w:rPr>
        <w:t>24</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384</w:t>
      </w:r>
      <w:r>
        <w:rPr>
          <w:rFonts w:hint="eastAsia" w:ascii="Times New Roman" w:hAnsi="Times New Roman" w:eastAsia="仿宋_GB2312"/>
          <w:color w:val="auto"/>
          <w:sz w:val="32"/>
          <w:szCs w:val="32"/>
        </w:rPr>
        <w:t>学时，认知实习26学时；第三学期16周每周</w:t>
      </w:r>
      <w:r>
        <w:rPr>
          <w:rFonts w:hint="eastAsia" w:ascii="Times New Roman" w:hAnsi="Times New Roman" w:eastAsia="仿宋_GB2312"/>
          <w:color w:val="auto"/>
          <w:sz w:val="32"/>
          <w:szCs w:val="32"/>
          <w:lang w:val="en-US" w:eastAsia="zh-CN"/>
        </w:rPr>
        <w:t>24</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384</w:t>
      </w:r>
      <w:r>
        <w:rPr>
          <w:rFonts w:hint="eastAsia" w:ascii="Times New Roman" w:hAnsi="Times New Roman" w:eastAsia="仿宋_GB2312"/>
          <w:color w:val="auto"/>
          <w:sz w:val="32"/>
          <w:szCs w:val="32"/>
        </w:rPr>
        <w:t>学时；第四学期16周每周</w:t>
      </w:r>
      <w:r>
        <w:rPr>
          <w:rFonts w:hint="eastAsia" w:ascii="Times New Roman" w:hAnsi="Times New Roman" w:eastAsia="仿宋_GB2312"/>
          <w:color w:val="auto"/>
          <w:sz w:val="32"/>
          <w:szCs w:val="32"/>
          <w:lang w:val="en-US" w:eastAsia="zh-CN"/>
        </w:rPr>
        <w:t>24</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384</w:t>
      </w:r>
      <w:r>
        <w:rPr>
          <w:rFonts w:hint="eastAsia" w:ascii="Times New Roman" w:hAnsi="Times New Roman" w:eastAsia="仿宋_GB2312"/>
          <w:color w:val="auto"/>
          <w:sz w:val="32"/>
          <w:szCs w:val="32"/>
        </w:rPr>
        <w:t>学时；第五学期16周每周</w:t>
      </w:r>
      <w:r>
        <w:rPr>
          <w:rFonts w:hint="eastAsia" w:ascii="Times New Roman" w:hAnsi="Times New Roman" w:eastAsia="仿宋_GB2312"/>
          <w:color w:val="auto"/>
          <w:sz w:val="32"/>
          <w:szCs w:val="32"/>
          <w:lang w:val="en-US" w:eastAsia="zh-CN"/>
        </w:rPr>
        <w:t>24</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384</w:t>
      </w:r>
      <w:r>
        <w:rPr>
          <w:rFonts w:hint="eastAsia" w:ascii="Times New Roman" w:hAnsi="Times New Roman" w:eastAsia="仿宋_GB2312"/>
          <w:color w:val="auto"/>
          <w:sz w:val="32"/>
          <w:szCs w:val="32"/>
        </w:rPr>
        <w:t>学时；第六学期顶岗实习16周</w:t>
      </w:r>
      <w:r>
        <w:rPr>
          <w:rFonts w:hint="eastAsia" w:ascii="Times New Roman" w:hAnsi="Times New Roman" w:eastAsia="仿宋_GB2312"/>
          <w:color w:val="auto"/>
          <w:sz w:val="32"/>
          <w:szCs w:val="32"/>
          <w:lang w:val="en-US" w:eastAsia="zh-CN"/>
        </w:rPr>
        <w:t>480</w:t>
      </w:r>
      <w:r>
        <w:rPr>
          <w:rFonts w:hint="eastAsia" w:ascii="Times New Roman" w:hAnsi="Times New Roman" w:eastAsia="仿宋_GB2312"/>
          <w:color w:val="auto"/>
          <w:sz w:val="32"/>
          <w:szCs w:val="32"/>
        </w:rPr>
        <w:t>学时</w:t>
      </w:r>
      <w:r>
        <w:rPr>
          <w:rFonts w:hint="eastAsia" w:ascii="Times New Roman" w:hAnsi="Times New Roman" w:eastAsia="仿宋_GB2312"/>
          <w:color w:val="auto"/>
          <w:sz w:val="32"/>
          <w:szCs w:val="32"/>
          <w:lang w:eastAsia="zh-CN"/>
        </w:rPr>
        <w:t>；</w:t>
      </w:r>
      <w:r>
        <w:rPr>
          <w:rFonts w:hint="eastAsia" w:ascii="Times New Roman" w:hAnsi="Times New Roman" w:eastAsia="仿宋_GB2312"/>
          <w:sz w:val="32"/>
          <w:szCs w:val="32"/>
          <w:lang w:eastAsia="zh-CN"/>
        </w:rPr>
        <w:t>形势与政策、心理与健康教育、劳动教育课、军事课、安全教育、四史教育</w:t>
      </w:r>
      <w:r>
        <w:rPr>
          <w:rFonts w:hint="eastAsia" w:ascii="Times New Roman" w:hAnsi="Times New Roman" w:eastAsia="仿宋_GB2312"/>
          <w:sz w:val="32"/>
          <w:szCs w:val="32"/>
          <w:lang w:val="en-US" w:eastAsia="zh-CN"/>
        </w:rPr>
        <w:t>172学时。</w:t>
      </w:r>
      <w:r>
        <w:rPr>
          <w:rFonts w:hint="eastAsia" w:ascii="Times New Roman" w:hAnsi="Times New Roman" w:eastAsia="仿宋_GB2312"/>
          <w:sz w:val="32"/>
          <w:szCs w:val="32"/>
        </w:rPr>
        <w:t>军训、社会实践、</w:t>
      </w:r>
      <w:r>
        <w:rPr>
          <w:rFonts w:hint="eastAsia" w:ascii="Times New Roman" w:hAnsi="Times New Roman" w:eastAsia="仿宋_GB2312"/>
          <w:sz w:val="32"/>
          <w:szCs w:val="32"/>
          <w:lang w:eastAsia="zh-CN"/>
        </w:rPr>
        <w:t>思政课实践教学、</w:t>
      </w:r>
      <w:r>
        <w:rPr>
          <w:rFonts w:hint="eastAsia" w:ascii="Times New Roman" w:hAnsi="Times New Roman" w:eastAsia="仿宋_GB2312"/>
          <w:sz w:val="32"/>
          <w:szCs w:val="32"/>
        </w:rPr>
        <w:t>入学教育、毕业教育、公益劳动学时数247学时。三年总共</w:t>
      </w:r>
      <w:r>
        <w:rPr>
          <w:rFonts w:hint="eastAsia" w:ascii="Times New Roman" w:hAnsi="Times New Roman" w:eastAsia="仿宋_GB2312"/>
          <w:color w:val="auto"/>
          <w:sz w:val="32"/>
          <w:szCs w:val="32"/>
        </w:rPr>
        <w:t>为</w:t>
      </w:r>
      <w:r>
        <w:rPr>
          <w:rFonts w:hint="eastAsia" w:ascii="Times New Roman" w:hAnsi="Times New Roman" w:eastAsia="仿宋_GB2312"/>
          <w:color w:val="auto"/>
          <w:sz w:val="32"/>
          <w:szCs w:val="32"/>
          <w:lang w:val="en-US" w:eastAsia="zh-CN"/>
        </w:rPr>
        <w:t>2835</w:t>
      </w:r>
      <w:r>
        <w:rPr>
          <w:rFonts w:hint="eastAsia" w:ascii="Times New Roman" w:hAnsi="Times New Roman" w:eastAsia="仿宋_GB2312"/>
          <w:color w:val="auto"/>
          <w:sz w:val="32"/>
          <w:szCs w:val="32"/>
        </w:rPr>
        <w:t>学时。</w:t>
      </w:r>
    </w:p>
    <w:p>
      <w:pPr>
        <w:pStyle w:val="10"/>
        <w:shd w:val="clear" w:color="auto" w:fill="FFFFFF"/>
        <w:spacing w:before="0" w:beforeAutospacing="0" w:after="0" w:afterAutospacing="0" w:line="650" w:lineRule="exact"/>
        <w:ind w:firstLine="567"/>
        <w:rPr>
          <w:rFonts w:ascii="Times New Roman" w:hAnsi="Times New Roman" w:eastAsia="仿宋_GB2312"/>
          <w:color w:val="auto"/>
          <w:sz w:val="32"/>
          <w:szCs w:val="32"/>
        </w:rPr>
      </w:pPr>
      <w:r>
        <w:rPr>
          <w:rFonts w:hint="eastAsia" w:ascii="Times New Roman" w:hAnsi="Times New Roman" w:eastAsia="仿宋_GB2312"/>
          <w:sz w:val="32"/>
          <w:szCs w:val="32"/>
        </w:rPr>
        <w:t>2.</w:t>
      </w:r>
      <w:r>
        <w:rPr>
          <w:rFonts w:hint="eastAsia" w:ascii="Times New Roman" w:hAnsi="Times New Roman" w:eastAsia="仿宋_GB2312"/>
          <w:color w:val="auto"/>
          <w:sz w:val="32"/>
          <w:szCs w:val="32"/>
        </w:rPr>
        <w:t>学分与学时的换算。16学时计为1个学分，总学分</w:t>
      </w:r>
      <w:r>
        <w:rPr>
          <w:rFonts w:hint="eastAsia" w:ascii="Times New Roman" w:hAnsi="Times New Roman" w:eastAsia="仿宋_GB2312"/>
          <w:color w:val="auto"/>
          <w:sz w:val="32"/>
          <w:szCs w:val="32"/>
          <w:lang w:val="en-US" w:eastAsia="zh-CN"/>
        </w:rPr>
        <w:t>161</w:t>
      </w:r>
      <w:r>
        <w:rPr>
          <w:rFonts w:hint="eastAsia" w:ascii="Times New Roman" w:hAnsi="Times New Roman" w:eastAsia="仿宋_GB2312"/>
          <w:color w:val="auto"/>
          <w:sz w:val="32"/>
          <w:szCs w:val="32"/>
        </w:rPr>
        <w:t>学分。军训、入学教育、社会实践、毕业设计（或毕业论文、毕业教育）等，以1周为1学分。</w:t>
      </w:r>
    </w:p>
    <w:p>
      <w:pPr>
        <w:pStyle w:val="10"/>
        <w:shd w:val="clear" w:color="auto" w:fill="FFFFFF"/>
        <w:spacing w:before="0" w:beforeAutospacing="0" w:after="0" w:afterAutospacing="0" w:line="650" w:lineRule="exact"/>
        <w:ind w:firstLine="567"/>
        <w:rPr>
          <w:rFonts w:ascii="Times New Roman" w:hAnsi="Times New Roman" w:eastAsia="仿宋_GB2312"/>
          <w:color w:val="auto"/>
          <w:sz w:val="32"/>
          <w:szCs w:val="32"/>
        </w:rPr>
      </w:pPr>
      <w:r>
        <w:rPr>
          <w:rFonts w:hint="eastAsia" w:ascii="Times New Roman" w:hAnsi="Times New Roman" w:eastAsia="仿宋_GB2312"/>
          <w:sz w:val="32"/>
          <w:szCs w:val="32"/>
        </w:rPr>
        <w:t>3.公共必修课程</w:t>
      </w:r>
      <w:r>
        <w:rPr>
          <w:rFonts w:hint="eastAsia" w:ascii="Times New Roman" w:hAnsi="Times New Roman" w:eastAsia="仿宋_GB2312"/>
          <w:color w:val="auto"/>
          <w:sz w:val="32"/>
          <w:szCs w:val="32"/>
          <w:lang w:val="en-US" w:eastAsia="zh-CN"/>
        </w:rPr>
        <w:t>674</w:t>
      </w:r>
      <w:r>
        <w:rPr>
          <w:rFonts w:hint="eastAsia" w:ascii="Times New Roman" w:hAnsi="Times New Roman" w:eastAsia="仿宋_GB2312"/>
          <w:color w:val="auto"/>
          <w:sz w:val="32"/>
          <w:szCs w:val="32"/>
        </w:rPr>
        <w:t>学时，占总学时的</w:t>
      </w:r>
      <w:r>
        <w:rPr>
          <w:rFonts w:hint="eastAsia" w:ascii="Times New Roman" w:hAnsi="Times New Roman" w:eastAsia="仿宋_GB2312"/>
          <w:color w:val="auto"/>
          <w:sz w:val="32"/>
          <w:szCs w:val="32"/>
          <w:lang w:val="en-US" w:eastAsia="zh-CN"/>
        </w:rPr>
        <w:t>23.8</w:t>
      </w:r>
      <w:r>
        <w:rPr>
          <w:rFonts w:hint="eastAsia" w:ascii="Times New Roman" w:hAnsi="Times New Roman" w:eastAsia="仿宋_GB2312"/>
          <w:color w:val="auto"/>
          <w:sz w:val="32"/>
          <w:szCs w:val="32"/>
        </w:rPr>
        <w:t>%；公共选修课</w:t>
      </w:r>
      <w:r>
        <w:rPr>
          <w:rFonts w:hint="eastAsia" w:ascii="Times New Roman" w:hAnsi="Times New Roman" w:eastAsia="仿宋_GB2312"/>
          <w:color w:val="auto"/>
          <w:sz w:val="32"/>
          <w:szCs w:val="32"/>
          <w:lang w:val="en-US" w:eastAsia="zh-CN"/>
        </w:rPr>
        <w:t>96</w:t>
      </w:r>
      <w:r>
        <w:rPr>
          <w:rFonts w:hint="eastAsia" w:ascii="Times New Roman" w:hAnsi="Times New Roman" w:eastAsia="仿宋_GB2312"/>
          <w:color w:val="auto"/>
          <w:sz w:val="32"/>
          <w:szCs w:val="32"/>
        </w:rPr>
        <w:t>学时，占总学时的</w:t>
      </w: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rPr>
        <w:t>%。选修课共计</w:t>
      </w:r>
      <w:r>
        <w:rPr>
          <w:rFonts w:hint="eastAsia" w:ascii="Times New Roman" w:hAnsi="Times New Roman" w:eastAsia="仿宋_GB2312"/>
          <w:color w:val="auto"/>
          <w:sz w:val="32"/>
          <w:szCs w:val="32"/>
          <w:lang w:val="en-US" w:eastAsia="zh-CN"/>
        </w:rPr>
        <w:t>448</w:t>
      </w:r>
      <w:r>
        <w:rPr>
          <w:rFonts w:hint="eastAsia" w:ascii="Times New Roman" w:hAnsi="Times New Roman" w:eastAsia="仿宋_GB2312"/>
          <w:color w:val="auto"/>
          <w:sz w:val="32"/>
          <w:szCs w:val="32"/>
        </w:rPr>
        <w:t>学时，占总学时的</w:t>
      </w:r>
      <w:r>
        <w:rPr>
          <w:rFonts w:hint="eastAsia" w:ascii="Times New Roman" w:hAnsi="Times New Roman" w:eastAsia="仿宋_GB2312"/>
          <w:color w:val="auto"/>
          <w:sz w:val="32"/>
          <w:szCs w:val="32"/>
          <w:lang w:val="en-US" w:eastAsia="zh-CN"/>
        </w:rPr>
        <w:t>15.8</w:t>
      </w:r>
      <w:r>
        <w:rPr>
          <w:rFonts w:hint="eastAsia" w:ascii="Times New Roman" w:hAnsi="Times New Roman" w:eastAsia="仿宋_GB2312"/>
          <w:color w:val="auto"/>
          <w:sz w:val="32"/>
          <w:szCs w:val="32"/>
        </w:rPr>
        <w:t>%。</w:t>
      </w:r>
    </w:p>
    <w:p>
      <w:pPr>
        <w:pStyle w:val="21"/>
        <w:spacing w:line="650" w:lineRule="exact"/>
        <w:ind w:firstLine="755" w:firstLineChars="236"/>
        <w:rPr>
          <w:rFonts w:ascii="Times New Roman" w:hAnsi="Times New Roman" w:eastAsia="仿宋_GB2312"/>
          <w:kern w:val="0"/>
        </w:rPr>
      </w:pPr>
      <w:r>
        <w:rPr>
          <w:rFonts w:hint="eastAsia" w:ascii="Times New Roman" w:hAnsi="Times New Roman" w:eastAsia="仿宋_GB2312"/>
          <w:kern w:val="0"/>
          <w:sz w:val="32"/>
          <w:szCs w:val="32"/>
        </w:rPr>
        <w:t>4.顶岗实习时间为半年。</w:t>
      </w:r>
    </w:p>
    <w:p>
      <w:pPr>
        <w:spacing w:line="650" w:lineRule="exact"/>
        <w:jc w:val="left"/>
        <w:outlineLvl w:val="0"/>
        <w:rPr>
          <w:rFonts w:eastAsia="仿宋_GB2312" w:cs="黑体"/>
          <w:kern w:val="0"/>
          <w:sz w:val="28"/>
          <w:szCs w:val="28"/>
        </w:rPr>
      </w:pPr>
      <w:bookmarkStart w:id="77" w:name="_Toc761"/>
      <w:bookmarkStart w:id="78" w:name="_Toc357"/>
      <w:r>
        <w:rPr>
          <w:rFonts w:hint="eastAsia" w:ascii="黑体" w:hAnsi="黑体" w:eastAsia="黑体" w:cs="黑体"/>
          <w:kern w:val="0"/>
          <w:sz w:val="28"/>
          <w:szCs w:val="28"/>
        </w:rPr>
        <w:t>九、实施保障</w:t>
      </w:r>
      <w:bookmarkEnd w:id="77"/>
      <w:bookmarkEnd w:id="78"/>
    </w:p>
    <w:p>
      <w:pPr>
        <w:pStyle w:val="21"/>
        <w:spacing w:line="650" w:lineRule="exact"/>
        <w:ind w:firstLine="720" w:firstLineChars="225"/>
        <w:outlineLvl w:val="1"/>
        <w:rPr>
          <w:rFonts w:ascii="Times New Roman" w:hAnsi="Times New Roman" w:eastAsia="仿宋_GB2312" w:cs="黑体"/>
          <w:kern w:val="0"/>
        </w:rPr>
      </w:pPr>
      <w:bookmarkStart w:id="79" w:name="_Toc4951"/>
      <w:bookmarkStart w:id="80" w:name="_Toc452"/>
      <w:r>
        <w:rPr>
          <w:rFonts w:hint="eastAsia" w:ascii="楷体" w:hAnsi="楷体" w:eastAsia="楷体" w:cs="楷体"/>
          <w:kern w:val="0"/>
          <w:sz w:val="32"/>
          <w:szCs w:val="32"/>
        </w:rPr>
        <w:t>（一）师资队伍</w:t>
      </w:r>
      <w:bookmarkEnd w:id="79"/>
      <w:bookmarkEnd w:id="80"/>
    </w:p>
    <w:p>
      <w:pPr>
        <w:pStyle w:val="21"/>
        <w:spacing w:line="650" w:lineRule="exact"/>
        <w:ind w:firstLine="640"/>
        <w:outlineLvl w:val="2"/>
        <w:rPr>
          <w:rFonts w:ascii="Times New Roman" w:hAnsi="Times New Roman" w:eastAsia="仿宋_GB2312"/>
          <w:kern w:val="0"/>
          <w:sz w:val="32"/>
          <w:szCs w:val="32"/>
        </w:rPr>
      </w:pPr>
      <w:bookmarkStart w:id="81" w:name="_Toc15210"/>
      <w:bookmarkStart w:id="82" w:name="_Toc42020160"/>
      <w:r>
        <w:rPr>
          <w:rFonts w:hint="eastAsia" w:ascii="Times New Roman" w:hAnsi="Times New Roman" w:eastAsia="仿宋_GB2312"/>
          <w:kern w:val="0"/>
          <w:sz w:val="32"/>
          <w:szCs w:val="32"/>
        </w:rPr>
        <w:t>1.校内专任教师</w:t>
      </w:r>
      <w:bookmarkEnd w:id="81"/>
      <w:bookmarkEnd w:id="82"/>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color w:val="000000" w:themeColor="text1"/>
          <w:kern w:val="0"/>
          <w:sz w:val="32"/>
          <w:szCs w:val="32"/>
          <w14:textFill>
            <w14:solidFill>
              <w14:schemeClr w14:val="tx1"/>
            </w14:solidFill>
          </w14:textFill>
        </w:rPr>
        <w:t>本专业现有专业教师</w:t>
      </w:r>
      <w:r>
        <w:rPr>
          <w:rFonts w:hint="eastAsia" w:ascii="Times New Roman" w:hAnsi="Times New Roman" w:eastAsia="仿宋_GB2312"/>
          <w:color w:val="000000" w:themeColor="text1"/>
          <w:kern w:val="0"/>
          <w:sz w:val="32"/>
          <w:szCs w:val="32"/>
          <w:lang w:val="en-US" w:eastAsia="zh-CN"/>
          <w14:textFill>
            <w14:solidFill>
              <w14:schemeClr w14:val="tx1"/>
            </w14:solidFill>
          </w14:textFill>
        </w:rPr>
        <w:t>9</w:t>
      </w:r>
      <w:r>
        <w:rPr>
          <w:rFonts w:hint="eastAsia" w:ascii="Times New Roman" w:hAnsi="Times New Roman" w:eastAsia="仿宋_GB2312"/>
          <w:color w:val="000000" w:themeColor="text1"/>
          <w:kern w:val="0"/>
          <w:sz w:val="32"/>
          <w:szCs w:val="32"/>
          <w14:textFill>
            <w14:solidFill>
              <w14:schemeClr w14:val="tx1"/>
            </w14:solidFill>
          </w14:textFill>
        </w:rPr>
        <w:t>名，其中副教授1人，讲师</w:t>
      </w:r>
      <w:r>
        <w:rPr>
          <w:rFonts w:hint="eastAsia" w:ascii="Times New Roman" w:hAnsi="Times New Roman" w:eastAsia="仿宋_GB2312"/>
          <w:color w:val="000000" w:themeColor="text1"/>
          <w:kern w:val="0"/>
          <w:sz w:val="32"/>
          <w:szCs w:val="32"/>
          <w:lang w:val="en-US" w:eastAsia="zh-CN"/>
          <w14:textFill>
            <w14:solidFill>
              <w14:schemeClr w14:val="tx1"/>
            </w14:solidFill>
          </w14:textFill>
        </w:rPr>
        <w:t>7</w:t>
      </w:r>
      <w:r>
        <w:rPr>
          <w:rFonts w:hint="eastAsia" w:ascii="Times New Roman" w:hAnsi="Times New Roman" w:eastAsia="仿宋_GB2312"/>
          <w:color w:val="000000" w:themeColor="text1"/>
          <w:kern w:val="0"/>
          <w:sz w:val="32"/>
          <w:szCs w:val="32"/>
          <w14:textFill>
            <w14:solidFill>
              <w14:schemeClr w14:val="tx1"/>
            </w14:solidFill>
          </w14:textFill>
        </w:rPr>
        <w:t>人，助教1人。学历结构为硕士生9人</w:t>
      </w:r>
      <w:bookmarkStart w:id="83" w:name="OLE_LINK10"/>
      <w:r>
        <w:rPr>
          <w:rFonts w:hint="eastAsia" w:ascii="Times New Roman" w:hAnsi="Times New Roman" w:eastAsia="仿宋_GB2312"/>
          <w:color w:val="000000" w:themeColor="text1"/>
          <w:kern w:val="0"/>
          <w:sz w:val="32"/>
          <w:szCs w:val="32"/>
          <w14:textFill>
            <w14:solidFill>
              <w14:schemeClr w14:val="tx1"/>
            </w14:solidFill>
          </w14:textFill>
        </w:rPr>
        <w:t>，</w:t>
      </w:r>
      <w:bookmarkEnd w:id="83"/>
      <w:r>
        <w:rPr>
          <w:rFonts w:hint="eastAsia" w:ascii="Times New Roman" w:hAnsi="Times New Roman" w:eastAsia="仿宋_GB2312"/>
          <w:color w:val="000000" w:themeColor="text1"/>
          <w:kern w:val="0"/>
          <w:sz w:val="32"/>
          <w:szCs w:val="32"/>
          <w14:textFill>
            <w14:solidFill>
              <w14:schemeClr w14:val="tx1"/>
            </w14:solidFill>
          </w14:textFill>
        </w:rPr>
        <w:t>占</w:t>
      </w:r>
      <w:r>
        <w:rPr>
          <w:rFonts w:hint="eastAsia" w:ascii="Times New Roman" w:hAnsi="Times New Roman" w:eastAsia="仿宋_GB2312"/>
          <w:color w:val="000000" w:themeColor="text1"/>
          <w:kern w:val="0"/>
          <w:sz w:val="32"/>
          <w:szCs w:val="32"/>
          <w:lang w:val="en-US" w:eastAsia="zh-CN"/>
          <w14:textFill>
            <w14:solidFill>
              <w14:schemeClr w14:val="tx1"/>
            </w14:solidFill>
          </w14:textFill>
        </w:rPr>
        <w:t>100</w:t>
      </w:r>
      <w:r>
        <w:rPr>
          <w:rFonts w:hint="eastAsia" w:ascii="Times New Roman" w:hAnsi="Times New Roman" w:eastAsia="仿宋_GB2312"/>
          <w:color w:val="000000" w:themeColor="text1"/>
          <w:kern w:val="0"/>
          <w:sz w:val="32"/>
          <w:szCs w:val="32"/>
          <w14:textFill>
            <w14:solidFill>
              <w14:schemeClr w14:val="tx1"/>
            </w14:solidFill>
          </w14:textFill>
        </w:rPr>
        <w:t>%，</w:t>
      </w:r>
      <w:r>
        <w:rPr>
          <w:rFonts w:hint="eastAsia" w:ascii="Times New Roman" w:hAnsi="Times New Roman" w:eastAsia="仿宋_GB2312"/>
          <w:kern w:val="0"/>
          <w:sz w:val="32"/>
          <w:szCs w:val="32"/>
        </w:rPr>
        <w:t>是一支团结进取，年龄、职称和学历结构合理、师德高尚、教学水平高、实践能力强、勇于创新、善于改革的教师队伍。专任教师基本情况见表13。</w:t>
      </w: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eastAsia="仿宋_GB2312"/>
          <w:szCs w:val="21"/>
        </w:rPr>
      </w:pPr>
      <w:r>
        <w:rPr>
          <w:rFonts w:hint="eastAsia" w:eastAsia="仿宋_GB2312"/>
          <w:szCs w:val="21"/>
        </w:rPr>
        <w:t xml:space="preserve">表13 </w:t>
      </w:r>
      <w:r>
        <w:rPr>
          <w:rFonts w:hint="eastAsia" w:eastAsia="仿宋_GB2312"/>
          <w:szCs w:val="21"/>
          <w:lang w:val="en-US" w:eastAsia="zh-CN"/>
        </w:rPr>
        <w:t>农村</w:t>
      </w:r>
      <w:r>
        <w:rPr>
          <w:rFonts w:hint="eastAsia" w:eastAsia="仿宋_GB2312"/>
          <w:color w:val="auto"/>
          <w:szCs w:val="21"/>
          <w:lang w:val="en-US" w:eastAsia="zh-CN"/>
        </w:rPr>
        <w:t>电子商务</w:t>
      </w:r>
      <w:r>
        <w:rPr>
          <w:rFonts w:hint="eastAsia" w:eastAsia="仿宋_GB2312"/>
          <w:szCs w:val="21"/>
        </w:rPr>
        <w:t>专业校内主要专任教师基本情况</w:t>
      </w:r>
    </w:p>
    <w:tbl>
      <w:tblPr>
        <w:tblStyle w:val="11"/>
        <w:tblW w:w="8617" w:type="dxa"/>
        <w:jc w:val="center"/>
        <w:tblLayout w:type="fixed"/>
        <w:tblCellMar>
          <w:top w:w="0" w:type="dxa"/>
          <w:left w:w="108" w:type="dxa"/>
          <w:bottom w:w="0" w:type="dxa"/>
          <w:right w:w="108" w:type="dxa"/>
        </w:tblCellMar>
      </w:tblPr>
      <w:tblGrid>
        <w:gridCol w:w="696"/>
        <w:gridCol w:w="826"/>
        <w:gridCol w:w="967"/>
        <w:gridCol w:w="901"/>
        <w:gridCol w:w="1205"/>
        <w:gridCol w:w="2945"/>
        <w:gridCol w:w="1077"/>
      </w:tblGrid>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pStyle w:val="23"/>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bCs/>
                <w:sz w:val="18"/>
                <w:szCs w:val="18"/>
              </w:rPr>
            </w:pPr>
            <w:r>
              <w:rPr>
                <w:rFonts w:hint="eastAsia" w:eastAsia="仿宋_GB2312" w:cs="Times New Roman"/>
                <w:bCs/>
                <w:sz w:val="18"/>
                <w:szCs w:val="18"/>
              </w:rPr>
              <w:t>序号</w:t>
            </w:r>
          </w:p>
        </w:tc>
        <w:tc>
          <w:tcPr>
            <w:tcW w:w="826" w:type="dxa"/>
            <w:tcBorders>
              <w:top w:val="single" w:color="000000" w:sz="4" w:space="0"/>
              <w:left w:val="nil"/>
              <w:bottom w:val="single" w:color="000000" w:sz="4" w:space="0"/>
              <w:right w:val="single" w:color="000000" w:sz="4" w:space="0"/>
            </w:tcBorders>
            <w:vAlign w:val="center"/>
          </w:tcPr>
          <w:p>
            <w:pPr>
              <w:pStyle w:val="23"/>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bCs/>
                <w:sz w:val="18"/>
                <w:szCs w:val="18"/>
              </w:rPr>
            </w:pPr>
            <w:r>
              <w:rPr>
                <w:rFonts w:hint="eastAsia" w:eastAsia="仿宋_GB2312" w:cs="Times New Roman"/>
                <w:bCs/>
                <w:sz w:val="18"/>
                <w:szCs w:val="18"/>
              </w:rPr>
              <w:t>姓名</w:t>
            </w:r>
          </w:p>
        </w:tc>
        <w:tc>
          <w:tcPr>
            <w:tcW w:w="967" w:type="dxa"/>
            <w:tcBorders>
              <w:top w:val="single" w:color="000000" w:sz="4" w:space="0"/>
              <w:left w:val="nil"/>
              <w:bottom w:val="single" w:color="000000" w:sz="4" w:space="0"/>
              <w:right w:val="single" w:color="000000" w:sz="4" w:space="0"/>
            </w:tcBorders>
            <w:vAlign w:val="center"/>
          </w:tcPr>
          <w:p>
            <w:pPr>
              <w:pStyle w:val="23"/>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bCs/>
                <w:sz w:val="18"/>
                <w:szCs w:val="18"/>
              </w:rPr>
            </w:pPr>
            <w:r>
              <w:rPr>
                <w:rFonts w:hint="eastAsia" w:eastAsia="仿宋_GB2312" w:cs="Times New Roman"/>
                <w:bCs/>
                <w:sz w:val="18"/>
                <w:szCs w:val="18"/>
              </w:rPr>
              <w:t>学历/</w:t>
            </w:r>
          </w:p>
          <w:p>
            <w:pPr>
              <w:pStyle w:val="23"/>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bCs/>
                <w:sz w:val="18"/>
                <w:szCs w:val="18"/>
              </w:rPr>
            </w:pPr>
            <w:r>
              <w:rPr>
                <w:rFonts w:hint="eastAsia" w:eastAsia="仿宋_GB2312" w:cs="Times New Roman"/>
                <w:bCs/>
                <w:sz w:val="18"/>
                <w:szCs w:val="18"/>
              </w:rPr>
              <w:t>学位</w:t>
            </w:r>
          </w:p>
        </w:tc>
        <w:tc>
          <w:tcPr>
            <w:tcW w:w="901" w:type="dxa"/>
            <w:tcBorders>
              <w:top w:val="single" w:color="000000" w:sz="4" w:space="0"/>
              <w:left w:val="nil"/>
              <w:bottom w:val="single" w:color="000000" w:sz="4" w:space="0"/>
              <w:right w:val="single" w:color="000000" w:sz="4" w:space="0"/>
            </w:tcBorders>
            <w:vAlign w:val="center"/>
          </w:tcPr>
          <w:p>
            <w:pPr>
              <w:pStyle w:val="23"/>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bCs/>
                <w:sz w:val="18"/>
                <w:szCs w:val="18"/>
              </w:rPr>
            </w:pPr>
            <w:r>
              <w:rPr>
                <w:rFonts w:hint="eastAsia" w:eastAsia="仿宋_GB2312" w:cs="Times New Roman"/>
                <w:bCs/>
                <w:sz w:val="18"/>
                <w:szCs w:val="18"/>
              </w:rPr>
              <w:t>职称</w:t>
            </w:r>
          </w:p>
        </w:tc>
        <w:tc>
          <w:tcPr>
            <w:tcW w:w="1205" w:type="dxa"/>
            <w:tcBorders>
              <w:top w:val="single" w:color="000000" w:sz="4" w:space="0"/>
              <w:left w:val="nil"/>
              <w:bottom w:val="single" w:color="000000" w:sz="4" w:space="0"/>
              <w:right w:val="single" w:color="000000" w:sz="4" w:space="0"/>
            </w:tcBorders>
            <w:vAlign w:val="center"/>
          </w:tcPr>
          <w:p>
            <w:pPr>
              <w:pStyle w:val="23"/>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bCs/>
                <w:sz w:val="18"/>
                <w:szCs w:val="18"/>
              </w:rPr>
            </w:pPr>
            <w:r>
              <w:rPr>
                <w:rFonts w:hint="eastAsia" w:eastAsia="仿宋_GB2312" w:cs="Times New Roman"/>
                <w:bCs/>
                <w:sz w:val="18"/>
                <w:szCs w:val="18"/>
              </w:rPr>
              <w:t>专业方向</w:t>
            </w:r>
          </w:p>
        </w:tc>
        <w:tc>
          <w:tcPr>
            <w:tcW w:w="2945" w:type="dxa"/>
            <w:tcBorders>
              <w:top w:val="single" w:color="000000" w:sz="4" w:space="0"/>
              <w:left w:val="nil"/>
              <w:bottom w:val="single" w:color="000000" w:sz="4" w:space="0"/>
              <w:right w:val="single" w:color="000000" w:sz="4" w:space="0"/>
            </w:tcBorders>
            <w:vAlign w:val="center"/>
          </w:tcPr>
          <w:p>
            <w:pPr>
              <w:pStyle w:val="23"/>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bCs/>
                <w:sz w:val="18"/>
                <w:szCs w:val="18"/>
              </w:rPr>
            </w:pPr>
            <w:r>
              <w:rPr>
                <w:rFonts w:hint="eastAsia" w:eastAsia="仿宋_GB2312" w:cs="Times New Roman"/>
                <w:bCs/>
                <w:sz w:val="18"/>
                <w:szCs w:val="18"/>
              </w:rPr>
              <w:t>承担教学任务</w:t>
            </w:r>
          </w:p>
        </w:tc>
        <w:tc>
          <w:tcPr>
            <w:tcW w:w="1077" w:type="dxa"/>
            <w:tcBorders>
              <w:top w:val="single" w:color="000000" w:sz="4" w:space="0"/>
              <w:left w:val="nil"/>
              <w:bottom w:val="single" w:color="000000" w:sz="4" w:space="0"/>
              <w:right w:val="single" w:color="000000" w:sz="4" w:space="0"/>
            </w:tcBorders>
            <w:vAlign w:val="center"/>
          </w:tcPr>
          <w:p>
            <w:pPr>
              <w:pStyle w:val="23"/>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bCs/>
                <w:sz w:val="18"/>
                <w:szCs w:val="18"/>
              </w:rPr>
            </w:pPr>
            <w:r>
              <w:rPr>
                <w:rFonts w:hint="eastAsia" w:eastAsia="仿宋_GB2312" w:cs="Times New Roman"/>
                <w:bCs/>
                <w:sz w:val="18"/>
                <w:szCs w:val="18"/>
              </w:rPr>
              <w:t>备注</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kern w:val="0"/>
                <w:sz w:val="18"/>
                <w:szCs w:val="18"/>
              </w:rPr>
            </w:pPr>
            <w:r>
              <w:rPr>
                <w:rFonts w:hint="eastAsia" w:eastAsia="仿宋_GB2312"/>
                <w:kern w:val="0"/>
                <w:sz w:val="18"/>
                <w:szCs w:val="18"/>
              </w:rPr>
              <w:t>1</w:t>
            </w:r>
          </w:p>
        </w:tc>
        <w:tc>
          <w:tcPr>
            <w:tcW w:w="826"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耿小红</w:t>
            </w:r>
          </w:p>
        </w:tc>
        <w:tc>
          <w:tcPr>
            <w:tcW w:w="967"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硕士</w:t>
            </w:r>
          </w:p>
        </w:tc>
        <w:tc>
          <w:tcPr>
            <w:tcW w:w="901"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副教授</w:t>
            </w:r>
          </w:p>
        </w:tc>
        <w:tc>
          <w:tcPr>
            <w:tcW w:w="120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是</w:t>
            </w:r>
          </w:p>
        </w:tc>
        <w:tc>
          <w:tcPr>
            <w:tcW w:w="294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营销心理学</w:t>
            </w:r>
          </w:p>
        </w:tc>
        <w:tc>
          <w:tcPr>
            <w:tcW w:w="1077"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Times New Roman" w:hAnsi="Times New Roman" w:eastAsia="仿宋_GB2312" w:cs="Times New Roman"/>
                <w:bCs/>
                <w:kern w:val="2"/>
                <w:sz w:val="18"/>
                <w:szCs w:val="18"/>
                <w:lang w:val="en-US" w:eastAsia="zh-CN" w:bidi="ar-SA"/>
              </w:rPr>
            </w:pPr>
            <w:r>
              <w:rPr>
                <w:rFonts w:hint="eastAsia" w:eastAsia="仿宋_GB2312" w:cs="Times New Roman"/>
                <w:bCs/>
                <w:kern w:val="2"/>
                <w:sz w:val="18"/>
                <w:szCs w:val="18"/>
                <w:lang w:val="en-US" w:eastAsia="zh-CN" w:bidi="ar-SA"/>
              </w:rPr>
              <w:t>系主任</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kern w:val="0"/>
                <w:sz w:val="18"/>
                <w:szCs w:val="18"/>
              </w:rPr>
            </w:pPr>
            <w:r>
              <w:rPr>
                <w:rFonts w:hint="eastAsia" w:eastAsia="仿宋_GB2312"/>
                <w:kern w:val="0"/>
                <w:sz w:val="18"/>
                <w:szCs w:val="18"/>
              </w:rPr>
              <w:t>2</w:t>
            </w:r>
          </w:p>
        </w:tc>
        <w:tc>
          <w:tcPr>
            <w:tcW w:w="826"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王  静</w:t>
            </w:r>
          </w:p>
        </w:tc>
        <w:tc>
          <w:tcPr>
            <w:tcW w:w="967"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硕士</w:t>
            </w:r>
          </w:p>
        </w:tc>
        <w:tc>
          <w:tcPr>
            <w:tcW w:w="901"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讲  师</w:t>
            </w:r>
          </w:p>
        </w:tc>
        <w:tc>
          <w:tcPr>
            <w:tcW w:w="120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是</w:t>
            </w:r>
          </w:p>
        </w:tc>
        <w:tc>
          <w:tcPr>
            <w:tcW w:w="294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网店经营与管理、</w:t>
            </w:r>
            <w:r>
              <w:rPr>
                <w:rFonts w:hint="eastAsia" w:eastAsia="仿宋_GB2312" w:cs="Times New Roman"/>
                <w:bCs/>
                <w:kern w:val="2"/>
                <w:sz w:val="18"/>
                <w:szCs w:val="18"/>
                <w:lang w:val="en-US" w:eastAsia="zh-CN" w:bidi="ar-SA"/>
              </w:rPr>
              <w:t>网店推广</w:t>
            </w:r>
          </w:p>
        </w:tc>
        <w:tc>
          <w:tcPr>
            <w:tcW w:w="1077"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教研组长</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kern w:val="0"/>
                <w:sz w:val="18"/>
                <w:szCs w:val="18"/>
              </w:rPr>
            </w:pPr>
            <w:r>
              <w:rPr>
                <w:rFonts w:hint="eastAsia" w:eastAsia="仿宋_GB2312"/>
                <w:kern w:val="0"/>
                <w:sz w:val="18"/>
                <w:szCs w:val="18"/>
              </w:rPr>
              <w:t>3</w:t>
            </w:r>
          </w:p>
        </w:tc>
        <w:tc>
          <w:tcPr>
            <w:tcW w:w="826"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吕  丛</w:t>
            </w:r>
          </w:p>
        </w:tc>
        <w:tc>
          <w:tcPr>
            <w:tcW w:w="967"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硕士</w:t>
            </w:r>
          </w:p>
        </w:tc>
        <w:tc>
          <w:tcPr>
            <w:tcW w:w="901"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讲  师</w:t>
            </w:r>
          </w:p>
        </w:tc>
        <w:tc>
          <w:tcPr>
            <w:tcW w:w="120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是</w:t>
            </w:r>
          </w:p>
        </w:tc>
        <w:tc>
          <w:tcPr>
            <w:tcW w:w="294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bCs/>
                <w:kern w:val="2"/>
                <w:sz w:val="18"/>
                <w:szCs w:val="18"/>
                <w:lang w:val="en-US" w:eastAsia="zh-CN" w:bidi="ar-SA"/>
              </w:rPr>
            </w:pPr>
            <w:r>
              <w:rPr>
                <w:rFonts w:hint="eastAsia" w:eastAsia="仿宋_GB2312" w:cs="Times New Roman"/>
                <w:bCs/>
                <w:kern w:val="2"/>
                <w:sz w:val="18"/>
                <w:szCs w:val="18"/>
                <w:lang w:val="en-US" w:eastAsia="zh-CN" w:bidi="ar-SA"/>
              </w:rPr>
              <w:t>商品学</w:t>
            </w:r>
          </w:p>
        </w:tc>
        <w:tc>
          <w:tcPr>
            <w:tcW w:w="1077"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骨干教师</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kern w:val="0"/>
                <w:sz w:val="18"/>
                <w:szCs w:val="18"/>
              </w:rPr>
            </w:pPr>
            <w:r>
              <w:rPr>
                <w:rFonts w:hint="eastAsia" w:eastAsia="仿宋_GB2312"/>
                <w:kern w:val="0"/>
                <w:sz w:val="18"/>
                <w:szCs w:val="18"/>
              </w:rPr>
              <w:t>4</w:t>
            </w:r>
          </w:p>
        </w:tc>
        <w:tc>
          <w:tcPr>
            <w:tcW w:w="826"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冯  田</w:t>
            </w:r>
          </w:p>
        </w:tc>
        <w:tc>
          <w:tcPr>
            <w:tcW w:w="967"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硕士</w:t>
            </w:r>
          </w:p>
        </w:tc>
        <w:tc>
          <w:tcPr>
            <w:tcW w:w="901"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讲  师</w:t>
            </w:r>
          </w:p>
        </w:tc>
        <w:tc>
          <w:tcPr>
            <w:tcW w:w="120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是</w:t>
            </w:r>
          </w:p>
        </w:tc>
        <w:tc>
          <w:tcPr>
            <w:tcW w:w="294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摄影</w:t>
            </w:r>
          </w:p>
        </w:tc>
        <w:tc>
          <w:tcPr>
            <w:tcW w:w="1077"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骨干教师</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kern w:val="0"/>
                <w:sz w:val="18"/>
                <w:szCs w:val="18"/>
              </w:rPr>
            </w:pPr>
            <w:r>
              <w:rPr>
                <w:rFonts w:hint="eastAsia" w:eastAsia="仿宋_GB2312"/>
                <w:kern w:val="0"/>
                <w:sz w:val="18"/>
                <w:szCs w:val="18"/>
              </w:rPr>
              <w:t>5</w:t>
            </w:r>
          </w:p>
        </w:tc>
        <w:tc>
          <w:tcPr>
            <w:tcW w:w="826"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bCs/>
                <w:kern w:val="2"/>
                <w:sz w:val="18"/>
                <w:szCs w:val="18"/>
                <w:lang w:val="en-US" w:eastAsia="zh-CN" w:bidi="ar-SA"/>
              </w:rPr>
            </w:pPr>
            <w:r>
              <w:rPr>
                <w:rFonts w:hint="eastAsia" w:eastAsia="仿宋_GB2312" w:cs="Times New Roman"/>
                <w:bCs/>
                <w:kern w:val="2"/>
                <w:sz w:val="18"/>
                <w:szCs w:val="18"/>
                <w:lang w:val="en-US" w:eastAsia="zh-CN" w:bidi="ar-SA"/>
              </w:rPr>
              <w:t>畅利华</w:t>
            </w:r>
          </w:p>
        </w:tc>
        <w:tc>
          <w:tcPr>
            <w:tcW w:w="967"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硕士</w:t>
            </w:r>
          </w:p>
        </w:tc>
        <w:tc>
          <w:tcPr>
            <w:tcW w:w="901"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讲  师</w:t>
            </w:r>
          </w:p>
        </w:tc>
        <w:tc>
          <w:tcPr>
            <w:tcW w:w="120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是</w:t>
            </w:r>
          </w:p>
        </w:tc>
        <w:tc>
          <w:tcPr>
            <w:tcW w:w="294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bCs/>
                <w:kern w:val="2"/>
                <w:sz w:val="18"/>
                <w:szCs w:val="18"/>
                <w:lang w:val="en-US" w:eastAsia="zh-CN" w:bidi="ar-SA"/>
              </w:rPr>
            </w:pPr>
            <w:r>
              <w:rPr>
                <w:rFonts w:hint="eastAsia" w:eastAsia="仿宋_GB2312" w:cs="Times New Roman"/>
                <w:bCs/>
                <w:kern w:val="2"/>
                <w:sz w:val="18"/>
                <w:szCs w:val="18"/>
                <w:lang w:val="en-US" w:eastAsia="zh-CN" w:bidi="ar-SA"/>
              </w:rPr>
              <w:t>新型农村经营组织</w:t>
            </w:r>
          </w:p>
        </w:tc>
        <w:tc>
          <w:tcPr>
            <w:tcW w:w="1077"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骨干教师</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kern w:val="0"/>
                <w:sz w:val="18"/>
                <w:szCs w:val="18"/>
              </w:rPr>
            </w:pPr>
            <w:r>
              <w:rPr>
                <w:rFonts w:hint="eastAsia" w:eastAsia="仿宋_GB2312"/>
                <w:kern w:val="0"/>
                <w:sz w:val="18"/>
                <w:szCs w:val="18"/>
              </w:rPr>
              <w:t>6</w:t>
            </w:r>
          </w:p>
        </w:tc>
        <w:tc>
          <w:tcPr>
            <w:tcW w:w="826"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马红米</w:t>
            </w:r>
          </w:p>
        </w:tc>
        <w:tc>
          <w:tcPr>
            <w:tcW w:w="967"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硕士</w:t>
            </w:r>
          </w:p>
        </w:tc>
        <w:tc>
          <w:tcPr>
            <w:tcW w:w="901"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讲  师</w:t>
            </w:r>
          </w:p>
        </w:tc>
        <w:tc>
          <w:tcPr>
            <w:tcW w:w="120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是</w:t>
            </w:r>
          </w:p>
        </w:tc>
        <w:tc>
          <w:tcPr>
            <w:tcW w:w="294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电子商务</w:t>
            </w:r>
          </w:p>
        </w:tc>
        <w:tc>
          <w:tcPr>
            <w:tcW w:w="1077"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骨干教师</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kern w:val="0"/>
                <w:sz w:val="18"/>
                <w:szCs w:val="18"/>
              </w:rPr>
            </w:pPr>
            <w:r>
              <w:rPr>
                <w:rFonts w:hint="eastAsia" w:eastAsia="仿宋_GB2312"/>
                <w:kern w:val="0"/>
                <w:sz w:val="18"/>
                <w:szCs w:val="18"/>
              </w:rPr>
              <w:t>7</w:t>
            </w:r>
          </w:p>
        </w:tc>
        <w:tc>
          <w:tcPr>
            <w:tcW w:w="826"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秦  佳</w:t>
            </w:r>
          </w:p>
        </w:tc>
        <w:tc>
          <w:tcPr>
            <w:tcW w:w="967"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硕士</w:t>
            </w:r>
          </w:p>
        </w:tc>
        <w:tc>
          <w:tcPr>
            <w:tcW w:w="901"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讲  师</w:t>
            </w:r>
          </w:p>
        </w:tc>
        <w:tc>
          <w:tcPr>
            <w:tcW w:w="120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是</w:t>
            </w:r>
          </w:p>
        </w:tc>
        <w:tc>
          <w:tcPr>
            <w:tcW w:w="294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网店客服</w:t>
            </w:r>
          </w:p>
        </w:tc>
        <w:tc>
          <w:tcPr>
            <w:tcW w:w="1077"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骨干教师</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kern w:val="0"/>
                <w:sz w:val="18"/>
                <w:szCs w:val="18"/>
              </w:rPr>
            </w:pPr>
            <w:r>
              <w:rPr>
                <w:rFonts w:hint="eastAsia" w:eastAsia="仿宋_GB2312"/>
                <w:kern w:val="0"/>
                <w:sz w:val="18"/>
                <w:szCs w:val="18"/>
              </w:rPr>
              <w:t>8</w:t>
            </w:r>
          </w:p>
        </w:tc>
        <w:tc>
          <w:tcPr>
            <w:tcW w:w="826"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程  婕</w:t>
            </w:r>
          </w:p>
        </w:tc>
        <w:tc>
          <w:tcPr>
            <w:tcW w:w="967"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硕士</w:t>
            </w:r>
          </w:p>
        </w:tc>
        <w:tc>
          <w:tcPr>
            <w:tcW w:w="901"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助  教</w:t>
            </w:r>
          </w:p>
        </w:tc>
        <w:tc>
          <w:tcPr>
            <w:tcW w:w="120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是</w:t>
            </w:r>
          </w:p>
        </w:tc>
        <w:tc>
          <w:tcPr>
            <w:tcW w:w="294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网店美工</w:t>
            </w:r>
            <w:r>
              <w:rPr>
                <w:rFonts w:hint="eastAsia" w:eastAsia="仿宋_GB2312" w:cs="Times New Roman"/>
                <w:bCs/>
                <w:kern w:val="2"/>
                <w:sz w:val="18"/>
                <w:szCs w:val="18"/>
                <w:lang w:val="en-US" w:eastAsia="zh-CN" w:bidi="ar-SA"/>
              </w:rPr>
              <w:t>、图像处理</w:t>
            </w:r>
          </w:p>
        </w:tc>
        <w:tc>
          <w:tcPr>
            <w:tcW w:w="1077"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骨干教师</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kern w:val="0"/>
                <w:sz w:val="18"/>
                <w:szCs w:val="18"/>
              </w:rPr>
            </w:pPr>
            <w:r>
              <w:rPr>
                <w:rFonts w:hint="eastAsia" w:eastAsia="仿宋_GB2312"/>
                <w:kern w:val="0"/>
                <w:sz w:val="18"/>
                <w:szCs w:val="18"/>
              </w:rPr>
              <w:t>9</w:t>
            </w:r>
          </w:p>
        </w:tc>
        <w:tc>
          <w:tcPr>
            <w:tcW w:w="826"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张  晶</w:t>
            </w:r>
          </w:p>
        </w:tc>
        <w:tc>
          <w:tcPr>
            <w:tcW w:w="967"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硕士</w:t>
            </w:r>
          </w:p>
        </w:tc>
        <w:tc>
          <w:tcPr>
            <w:tcW w:w="901"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讲  师</w:t>
            </w:r>
          </w:p>
        </w:tc>
        <w:tc>
          <w:tcPr>
            <w:tcW w:w="120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是</w:t>
            </w:r>
          </w:p>
        </w:tc>
        <w:tc>
          <w:tcPr>
            <w:tcW w:w="294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bCs/>
                <w:kern w:val="2"/>
                <w:sz w:val="18"/>
                <w:szCs w:val="18"/>
                <w:lang w:val="en-US" w:eastAsia="zh-CN" w:bidi="ar-SA"/>
              </w:rPr>
            </w:pPr>
            <w:r>
              <w:rPr>
                <w:rFonts w:hint="eastAsia" w:eastAsia="仿宋_GB2312" w:cs="Times New Roman"/>
                <w:bCs/>
                <w:kern w:val="2"/>
                <w:sz w:val="18"/>
                <w:szCs w:val="18"/>
                <w:lang w:val="en-US" w:eastAsia="zh-CN" w:bidi="ar-SA"/>
              </w:rPr>
              <w:t>农产品营销</w:t>
            </w:r>
          </w:p>
        </w:tc>
        <w:tc>
          <w:tcPr>
            <w:tcW w:w="1077"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骨干教师</w:t>
            </w:r>
          </w:p>
        </w:tc>
      </w:tr>
    </w:tbl>
    <w:p>
      <w:pPr>
        <w:pStyle w:val="21"/>
        <w:spacing w:line="650" w:lineRule="exact"/>
        <w:ind w:firstLine="640"/>
        <w:rPr>
          <w:rFonts w:ascii="Times New Roman" w:hAnsi="Times New Roman" w:eastAsia="仿宋_GB2312"/>
          <w:kern w:val="0"/>
        </w:rPr>
      </w:pPr>
      <w:r>
        <w:rPr>
          <w:rFonts w:hint="eastAsia" w:ascii="Times New Roman" w:hAnsi="Times New Roman" w:eastAsia="仿宋_GB2312"/>
          <w:color w:val="auto"/>
          <w:kern w:val="0"/>
          <w:sz w:val="32"/>
          <w:szCs w:val="32"/>
          <w:lang w:val="en-US" w:eastAsia="zh-CN"/>
        </w:rPr>
        <w:t>经贸系农村电子商务</w:t>
      </w:r>
      <w:r>
        <w:rPr>
          <w:rFonts w:hint="eastAsia" w:ascii="Times New Roman" w:hAnsi="Times New Roman" w:eastAsia="仿宋_GB2312"/>
          <w:color w:val="auto"/>
          <w:kern w:val="0"/>
          <w:sz w:val="32"/>
          <w:szCs w:val="32"/>
        </w:rPr>
        <w:t>教研组教师与行业企业积极对接，不仅教师进企业得到了业务提升，而且带领学生参与企业具体岗位工作，专业组教师积极参加了</w:t>
      </w:r>
      <w:r>
        <w:rPr>
          <w:rFonts w:hint="eastAsia" w:ascii="Times New Roman" w:hAnsi="Times New Roman" w:eastAsia="仿宋_GB2312"/>
          <w:color w:val="auto"/>
          <w:kern w:val="0"/>
          <w:sz w:val="32"/>
          <w:szCs w:val="32"/>
          <w:lang w:val="en-US" w:eastAsia="zh-CN"/>
        </w:rPr>
        <w:t>1+X社交电商、1+X直播电商、1+X网店推广运营认</w:t>
      </w:r>
      <w:r>
        <w:rPr>
          <w:rFonts w:hint="eastAsia" w:ascii="Times New Roman" w:hAnsi="Times New Roman" w:eastAsia="仿宋_GB2312"/>
          <w:color w:val="auto"/>
          <w:kern w:val="0"/>
          <w:sz w:val="32"/>
          <w:szCs w:val="32"/>
        </w:rPr>
        <w:t>证师</w:t>
      </w:r>
      <w:r>
        <w:rPr>
          <w:rFonts w:hint="eastAsia" w:ascii="Times New Roman" w:hAnsi="Times New Roman" w:eastAsia="仿宋_GB2312"/>
          <w:color w:val="auto"/>
          <w:kern w:val="0"/>
          <w:sz w:val="32"/>
          <w:szCs w:val="32"/>
          <w:lang w:eastAsia="zh-CN"/>
        </w:rPr>
        <w:t>、</w:t>
      </w:r>
      <w:r>
        <w:rPr>
          <w:rFonts w:hint="eastAsia" w:ascii="Times New Roman" w:hAnsi="Times New Roman" w:eastAsia="仿宋_GB2312"/>
          <w:color w:val="auto"/>
          <w:kern w:val="0"/>
          <w:sz w:val="32"/>
          <w:szCs w:val="32"/>
          <w:lang w:val="en-US" w:eastAsia="zh-CN"/>
        </w:rPr>
        <w:t>中级经济师</w:t>
      </w:r>
      <w:r>
        <w:rPr>
          <w:rFonts w:hint="eastAsia" w:ascii="Times New Roman" w:hAnsi="Times New Roman" w:eastAsia="仿宋_GB2312"/>
          <w:color w:val="auto"/>
          <w:kern w:val="0"/>
          <w:sz w:val="32"/>
          <w:szCs w:val="32"/>
        </w:rPr>
        <w:t>等考试，大大提升自身业务能力，目前本专业的专任教师部分已经达到的“双师型”教师的要求，具体情况见表14。</w:t>
      </w:r>
    </w:p>
    <w:p>
      <w:pPr>
        <w:spacing w:line="420" w:lineRule="exact"/>
        <w:jc w:val="center"/>
        <w:rPr>
          <w:rFonts w:eastAsia="仿宋_GB2312"/>
          <w:szCs w:val="21"/>
        </w:rPr>
      </w:pPr>
      <w:r>
        <w:rPr>
          <w:rFonts w:hint="eastAsia" w:eastAsia="仿宋_GB2312"/>
          <w:szCs w:val="21"/>
        </w:rPr>
        <w:t>表14  校内双师型教师情况</w:t>
      </w:r>
    </w:p>
    <w:tbl>
      <w:tblPr>
        <w:tblStyle w:val="11"/>
        <w:tblW w:w="8633" w:type="dxa"/>
        <w:jc w:val="center"/>
        <w:tblLayout w:type="fixed"/>
        <w:tblCellMar>
          <w:top w:w="0" w:type="dxa"/>
          <w:left w:w="108" w:type="dxa"/>
          <w:bottom w:w="0" w:type="dxa"/>
          <w:right w:w="108" w:type="dxa"/>
        </w:tblCellMar>
      </w:tblPr>
      <w:tblGrid>
        <w:gridCol w:w="686"/>
        <w:gridCol w:w="869"/>
        <w:gridCol w:w="1484"/>
        <w:gridCol w:w="1086"/>
        <w:gridCol w:w="1447"/>
        <w:gridCol w:w="3061"/>
      </w:tblGrid>
      <w:tr>
        <w:tblPrEx>
          <w:tblCellMar>
            <w:top w:w="0" w:type="dxa"/>
            <w:left w:w="108" w:type="dxa"/>
            <w:bottom w:w="0" w:type="dxa"/>
            <w:right w:w="108" w:type="dxa"/>
          </w:tblCellMar>
        </w:tblPrEx>
        <w:trPr>
          <w:trHeight w:val="60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pStyle w:val="23"/>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sz w:val="18"/>
                <w:szCs w:val="18"/>
              </w:rPr>
            </w:pPr>
            <w:bookmarkStart w:id="84" w:name="_Toc8108"/>
            <w:bookmarkStart w:id="85" w:name="_Toc42020161"/>
            <w:r>
              <w:rPr>
                <w:rFonts w:hint="eastAsia" w:eastAsia="仿宋_GB2312" w:cs="Times New Roman"/>
                <w:sz w:val="18"/>
                <w:szCs w:val="18"/>
              </w:rPr>
              <w:t>序号</w:t>
            </w:r>
          </w:p>
        </w:tc>
        <w:tc>
          <w:tcPr>
            <w:tcW w:w="869" w:type="dxa"/>
            <w:tcBorders>
              <w:top w:val="single" w:color="000000" w:sz="4" w:space="0"/>
              <w:left w:val="nil"/>
              <w:bottom w:val="single" w:color="000000" w:sz="4" w:space="0"/>
              <w:right w:val="single" w:color="000000" w:sz="4" w:space="0"/>
            </w:tcBorders>
            <w:vAlign w:val="center"/>
          </w:tcPr>
          <w:p>
            <w:pPr>
              <w:pStyle w:val="23"/>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sz w:val="18"/>
                <w:szCs w:val="18"/>
              </w:rPr>
            </w:pPr>
            <w:r>
              <w:rPr>
                <w:rFonts w:hint="eastAsia" w:eastAsia="仿宋_GB2312" w:cs="Times New Roman"/>
                <w:sz w:val="18"/>
                <w:szCs w:val="18"/>
              </w:rPr>
              <w:t>姓名</w:t>
            </w:r>
          </w:p>
        </w:tc>
        <w:tc>
          <w:tcPr>
            <w:tcW w:w="1484" w:type="dxa"/>
            <w:tcBorders>
              <w:top w:val="single" w:color="000000" w:sz="4" w:space="0"/>
              <w:left w:val="nil"/>
              <w:bottom w:val="single" w:color="000000" w:sz="4" w:space="0"/>
              <w:right w:val="single" w:color="000000" w:sz="4" w:space="0"/>
            </w:tcBorders>
            <w:vAlign w:val="center"/>
          </w:tcPr>
          <w:p>
            <w:pPr>
              <w:pStyle w:val="23"/>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sz w:val="18"/>
                <w:szCs w:val="18"/>
              </w:rPr>
            </w:pPr>
            <w:r>
              <w:rPr>
                <w:rFonts w:hint="eastAsia" w:eastAsia="仿宋_GB2312" w:cs="Times New Roman"/>
                <w:sz w:val="18"/>
                <w:szCs w:val="18"/>
              </w:rPr>
              <w:t>学历/学位</w:t>
            </w:r>
          </w:p>
        </w:tc>
        <w:tc>
          <w:tcPr>
            <w:tcW w:w="1086" w:type="dxa"/>
            <w:tcBorders>
              <w:top w:val="single" w:color="000000" w:sz="4" w:space="0"/>
              <w:left w:val="nil"/>
              <w:bottom w:val="single" w:color="000000" w:sz="4" w:space="0"/>
              <w:right w:val="single" w:color="000000" w:sz="4" w:space="0"/>
            </w:tcBorders>
            <w:vAlign w:val="center"/>
          </w:tcPr>
          <w:p>
            <w:pPr>
              <w:pStyle w:val="23"/>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sz w:val="18"/>
                <w:szCs w:val="18"/>
              </w:rPr>
            </w:pPr>
            <w:r>
              <w:rPr>
                <w:rFonts w:hint="eastAsia" w:eastAsia="仿宋_GB2312" w:cs="Times New Roman"/>
                <w:sz w:val="18"/>
                <w:szCs w:val="18"/>
              </w:rPr>
              <w:t>职称</w:t>
            </w:r>
          </w:p>
        </w:tc>
        <w:tc>
          <w:tcPr>
            <w:tcW w:w="1447" w:type="dxa"/>
            <w:tcBorders>
              <w:top w:val="single" w:color="000000" w:sz="4" w:space="0"/>
              <w:left w:val="nil"/>
              <w:bottom w:val="single" w:color="000000" w:sz="4" w:space="0"/>
              <w:right w:val="single" w:color="000000" w:sz="4" w:space="0"/>
            </w:tcBorders>
            <w:vAlign w:val="center"/>
          </w:tcPr>
          <w:p>
            <w:pPr>
              <w:pStyle w:val="23"/>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sz w:val="18"/>
                <w:szCs w:val="18"/>
              </w:rPr>
            </w:pPr>
            <w:r>
              <w:rPr>
                <w:rFonts w:hint="eastAsia" w:eastAsia="仿宋_GB2312" w:cs="Times New Roman"/>
                <w:sz w:val="18"/>
                <w:szCs w:val="18"/>
              </w:rPr>
              <w:t>专业方向</w:t>
            </w:r>
          </w:p>
        </w:tc>
        <w:tc>
          <w:tcPr>
            <w:tcW w:w="3061" w:type="dxa"/>
            <w:tcBorders>
              <w:top w:val="single" w:color="000000" w:sz="4" w:space="0"/>
              <w:left w:val="nil"/>
              <w:bottom w:val="single" w:color="000000" w:sz="4" w:space="0"/>
              <w:right w:val="single" w:color="000000" w:sz="4" w:space="0"/>
            </w:tcBorders>
            <w:vAlign w:val="center"/>
          </w:tcPr>
          <w:p>
            <w:pPr>
              <w:pStyle w:val="23"/>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sz w:val="18"/>
                <w:szCs w:val="18"/>
              </w:rPr>
            </w:pPr>
            <w:r>
              <w:rPr>
                <w:rFonts w:hint="eastAsia" w:eastAsia="仿宋_GB2312" w:cs="Times New Roman"/>
                <w:sz w:val="18"/>
                <w:szCs w:val="18"/>
              </w:rPr>
              <w:t>职业资格证</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kern w:val="0"/>
                <w:sz w:val="18"/>
                <w:szCs w:val="18"/>
              </w:rPr>
            </w:pPr>
            <w:r>
              <w:rPr>
                <w:rFonts w:hint="eastAsia" w:eastAsia="仿宋_GB2312"/>
                <w:kern w:val="0"/>
                <w:sz w:val="18"/>
                <w:szCs w:val="18"/>
              </w:rPr>
              <w:t>1</w:t>
            </w:r>
          </w:p>
        </w:tc>
        <w:tc>
          <w:tcPr>
            <w:tcW w:w="869"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kern w:val="0"/>
                <w:sz w:val="18"/>
                <w:szCs w:val="18"/>
                <w:lang w:val="en-US" w:eastAsia="zh-CN"/>
              </w:rPr>
            </w:pPr>
            <w:r>
              <w:rPr>
                <w:rFonts w:hint="eastAsia" w:eastAsia="仿宋_GB2312"/>
                <w:kern w:val="0"/>
                <w:sz w:val="18"/>
                <w:szCs w:val="18"/>
                <w:lang w:val="en-US" w:eastAsia="zh-CN"/>
              </w:rPr>
              <w:t>王静</w:t>
            </w:r>
          </w:p>
        </w:tc>
        <w:tc>
          <w:tcPr>
            <w:tcW w:w="1484"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kern w:val="0"/>
                <w:sz w:val="18"/>
                <w:szCs w:val="18"/>
                <w:lang w:val="en-US" w:eastAsia="zh-CN"/>
              </w:rPr>
            </w:pPr>
            <w:r>
              <w:rPr>
                <w:rFonts w:hint="eastAsia" w:eastAsia="仿宋_GB2312"/>
                <w:kern w:val="0"/>
                <w:sz w:val="18"/>
                <w:szCs w:val="18"/>
                <w:lang w:val="en-US" w:eastAsia="zh-CN"/>
              </w:rPr>
              <w:t>硕士</w:t>
            </w:r>
          </w:p>
        </w:tc>
        <w:tc>
          <w:tcPr>
            <w:tcW w:w="1086"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kern w:val="0"/>
                <w:sz w:val="18"/>
                <w:szCs w:val="18"/>
                <w:lang w:val="en-US" w:eastAsia="zh-CN"/>
              </w:rPr>
            </w:pPr>
            <w:r>
              <w:rPr>
                <w:rFonts w:hint="eastAsia" w:eastAsia="仿宋_GB2312"/>
                <w:kern w:val="0"/>
                <w:sz w:val="18"/>
                <w:szCs w:val="18"/>
                <w:lang w:val="en-US" w:eastAsia="zh-CN"/>
              </w:rPr>
              <w:t>中级</w:t>
            </w:r>
          </w:p>
        </w:tc>
        <w:tc>
          <w:tcPr>
            <w:tcW w:w="1447"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kern w:val="0"/>
                <w:sz w:val="18"/>
                <w:szCs w:val="18"/>
                <w:lang w:val="en-US" w:eastAsia="zh-CN"/>
              </w:rPr>
            </w:pPr>
            <w:r>
              <w:rPr>
                <w:rFonts w:hint="eastAsia" w:eastAsia="仿宋_GB2312"/>
                <w:kern w:val="0"/>
                <w:sz w:val="18"/>
                <w:szCs w:val="18"/>
                <w:lang w:val="en-US" w:eastAsia="zh-CN"/>
              </w:rPr>
              <w:t>电子商务</w:t>
            </w:r>
          </w:p>
        </w:tc>
        <w:tc>
          <w:tcPr>
            <w:tcW w:w="3061" w:type="dxa"/>
            <w:tcBorders>
              <w:top w:val="single" w:color="000000" w:sz="4" w:space="0"/>
              <w:left w:val="nil"/>
              <w:bottom w:val="single" w:color="000000" w:sz="4" w:space="0"/>
              <w:right w:val="single" w:color="000000" w:sz="4" w:space="0"/>
            </w:tcBorders>
            <w:vAlign w:val="center"/>
          </w:tcPr>
          <w:p>
            <w:pPr>
              <w:pStyle w:val="23"/>
              <w:keepNext w:val="0"/>
              <w:keepLines w:val="0"/>
              <w:suppressLineNumbers w:val="0"/>
              <w:spacing w:before="0" w:beforeAutospacing="0" w:after="0" w:afterAutospacing="0"/>
              <w:ind w:left="0" w:right="0" w:firstLine="0" w:firstLineChars="0"/>
              <w:jc w:val="center"/>
              <w:rPr>
                <w:rFonts w:hint="default" w:eastAsia="仿宋_GB2312" w:cs="Times New Roman"/>
                <w:color w:val="auto"/>
                <w:sz w:val="18"/>
                <w:szCs w:val="18"/>
                <w:lang w:val="en-US" w:eastAsia="zh-CN"/>
              </w:rPr>
            </w:pPr>
            <w:r>
              <w:rPr>
                <w:rFonts w:hint="eastAsia" w:eastAsia="仿宋_GB2312" w:cs="Times New Roman"/>
                <w:color w:val="auto"/>
                <w:sz w:val="18"/>
                <w:szCs w:val="18"/>
                <w:lang w:val="en-US" w:eastAsia="zh-CN"/>
              </w:rPr>
              <w:t>中级经济师、1+X网店运营推广</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kern w:val="0"/>
                <w:sz w:val="18"/>
                <w:szCs w:val="18"/>
              </w:rPr>
            </w:pPr>
            <w:r>
              <w:rPr>
                <w:rFonts w:hint="eastAsia" w:eastAsia="仿宋_GB2312"/>
                <w:kern w:val="0"/>
                <w:sz w:val="18"/>
                <w:szCs w:val="18"/>
              </w:rPr>
              <w:t>2</w:t>
            </w:r>
          </w:p>
        </w:tc>
        <w:tc>
          <w:tcPr>
            <w:tcW w:w="869"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kern w:val="0"/>
                <w:sz w:val="18"/>
                <w:szCs w:val="18"/>
                <w:lang w:val="en-US" w:eastAsia="zh-CN"/>
              </w:rPr>
            </w:pPr>
            <w:r>
              <w:rPr>
                <w:rFonts w:hint="eastAsia" w:eastAsia="仿宋_GB2312"/>
                <w:kern w:val="0"/>
                <w:sz w:val="18"/>
                <w:szCs w:val="18"/>
                <w:lang w:val="en-US" w:eastAsia="zh-CN"/>
              </w:rPr>
              <w:t>吕丛</w:t>
            </w:r>
          </w:p>
        </w:tc>
        <w:tc>
          <w:tcPr>
            <w:tcW w:w="1484"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kern w:val="0"/>
                <w:sz w:val="18"/>
                <w:szCs w:val="18"/>
                <w:lang w:val="en-US" w:eastAsia="zh-CN"/>
              </w:rPr>
            </w:pPr>
            <w:r>
              <w:rPr>
                <w:rFonts w:hint="eastAsia" w:eastAsia="仿宋_GB2312"/>
                <w:kern w:val="0"/>
                <w:sz w:val="18"/>
                <w:szCs w:val="18"/>
                <w:lang w:val="en-US" w:eastAsia="zh-CN"/>
              </w:rPr>
              <w:t>硕士</w:t>
            </w:r>
          </w:p>
        </w:tc>
        <w:tc>
          <w:tcPr>
            <w:tcW w:w="1086"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kern w:val="0"/>
                <w:sz w:val="18"/>
                <w:szCs w:val="18"/>
                <w:lang w:val="en-US" w:eastAsia="zh-CN"/>
              </w:rPr>
            </w:pPr>
            <w:r>
              <w:rPr>
                <w:rFonts w:hint="eastAsia" w:eastAsia="仿宋_GB2312"/>
                <w:kern w:val="0"/>
                <w:sz w:val="18"/>
                <w:szCs w:val="18"/>
                <w:lang w:val="en-US" w:eastAsia="zh-CN"/>
              </w:rPr>
              <w:t>中级</w:t>
            </w:r>
          </w:p>
        </w:tc>
        <w:tc>
          <w:tcPr>
            <w:tcW w:w="1447"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kern w:val="0"/>
                <w:sz w:val="18"/>
                <w:szCs w:val="18"/>
                <w:lang w:val="en-US" w:eastAsia="zh-CN"/>
              </w:rPr>
            </w:pPr>
            <w:r>
              <w:rPr>
                <w:rFonts w:hint="eastAsia" w:eastAsia="仿宋_GB2312"/>
                <w:kern w:val="0"/>
                <w:sz w:val="18"/>
                <w:szCs w:val="18"/>
                <w:lang w:val="en-US" w:eastAsia="zh-CN"/>
              </w:rPr>
              <w:t>电子商务</w:t>
            </w:r>
          </w:p>
        </w:tc>
        <w:tc>
          <w:tcPr>
            <w:tcW w:w="3061"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color w:val="auto"/>
                <w:sz w:val="18"/>
                <w:szCs w:val="18"/>
                <w:lang w:val="en-US" w:eastAsia="zh-CN"/>
              </w:rPr>
            </w:pPr>
            <w:r>
              <w:rPr>
                <w:rFonts w:hint="eastAsia" w:eastAsia="仿宋_GB2312"/>
                <w:color w:val="auto"/>
                <w:sz w:val="18"/>
                <w:szCs w:val="18"/>
              </w:rPr>
              <w:t>人力资源指导师</w:t>
            </w:r>
            <w:r>
              <w:rPr>
                <w:rFonts w:hint="eastAsia" w:eastAsia="仿宋_GB2312"/>
                <w:color w:val="auto"/>
                <w:sz w:val="18"/>
                <w:szCs w:val="18"/>
                <w:lang w:eastAsia="zh-CN"/>
              </w:rPr>
              <w:t>、</w:t>
            </w:r>
            <w:r>
              <w:rPr>
                <w:rFonts w:hint="eastAsia" w:eastAsia="仿宋_GB2312"/>
                <w:color w:val="auto"/>
                <w:sz w:val="18"/>
                <w:szCs w:val="18"/>
                <w:lang w:val="en-US" w:eastAsia="zh-CN"/>
              </w:rPr>
              <w:t>1+X社交电商</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kern w:val="0"/>
                <w:sz w:val="18"/>
                <w:szCs w:val="18"/>
              </w:rPr>
            </w:pPr>
            <w:r>
              <w:rPr>
                <w:rFonts w:hint="eastAsia" w:eastAsia="仿宋_GB2312"/>
                <w:kern w:val="0"/>
                <w:sz w:val="18"/>
                <w:szCs w:val="18"/>
              </w:rPr>
              <w:t>3</w:t>
            </w:r>
          </w:p>
        </w:tc>
        <w:tc>
          <w:tcPr>
            <w:tcW w:w="869"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kern w:val="0"/>
                <w:sz w:val="18"/>
                <w:szCs w:val="18"/>
                <w:lang w:val="en-US" w:eastAsia="zh-CN"/>
              </w:rPr>
            </w:pPr>
            <w:r>
              <w:rPr>
                <w:rFonts w:hint="eastAsia" w:eastAsia="仿宋_GB2312"/>
                <w:kern w:val="0"/>
                <w:sz w:val="18"/>
                <w:szCs w:val="18"/>
                <w:lang w:val="en-US" w:eastAsia="zh-CN"/>
              </w:rPr>
              <w:t>张晶</w:t>
            </w:r>
          </w:p>
        </w:tc>
        <w:tc>
          <w:tcPr>
            <w:tcW w:w="1484"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kern w:val="0"/>
                <w:sz w:val="18"/>
                <w:szCs w:val="18"/>
                <w:lang w:val="en-US" w:eastAsia="zh-CN"/>
              </w:rPr>
            </w:pPr>
            <w:r>
              <w:rPr>
                <w:rFonts w:hint="eastAsia" w:eastAsia="仿宋_GB2312"/>
                <w:kern w:val="0"/>
                <w:sz w:val="18"/>
                <w:szCs w:val="18"/>
                <w:lang w:val="en-US" w:eastAsia="zh-CN"/>
              </w:rPr>
              <w:t>硕士</w:t>
            </w:r>
          </w:p>
        </w:tc>
        <w:tc>
          <w:tcPr>
            <w:tcW w:w="1086"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kern w:val="0"/>
                <w:sz w:val="18"/>
                <w:szCs w:val="18"/>
                <w:lang w:val="en-US" w:eastAsia="zh-CN"/>
              </w:rPr>
            </w:pPr>
            <w:r>
              <w:rPr>
                <w:rFonts w:hint="eastAsia" w:eastAsia="仿宋_GB2312"/>
                <w:kern w:val="0"/>
                <w:sz w:val="18"/>
                <w:szCs w:val="18"/>
                <w:lang w:val="en-US" w:eastAsia="zh-CN"/>
              </w:rPr>
              <w:t>中级</w:t>
            </w:r>
          </w:p>
        </w:tc>
        <w:tc>
          <w:tcPr>
            <w:tcW w:w="1447"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kern w:val="0"/>
                <w:sz w:val="18"/>
                <w:szCs w:val="18"/>
                <w:lang w:val="en-US" w:eastAsia="zh-CN"/>
              </w:rPr>
            </w:pPr>
            <w:r>
              <w:rPr>
                <w:rFonts w:hint="eastAsia" w:eastAsia="仿宋_GB2312"/>
                <w:kern w:val="0"/>
                <w:sz w:val="18"/>
                <w:szCs w:val="18"/>
                <w:lang w:val="en-US" w:eastAsia="zh-CN"/>
              </w:rPr>
              <w:t>农产品营销</w:t>
            </w:r>
          </w:p>
        </w:tc>
        <w:tc>
          <w:tcPr>
            <w:tcW w:w="3061"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1+X网店运营推广</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kern w:val="0"/>
                <w:sz w:val="18"/>
                <w:szCs w:val="18"/>
              </w:rPr>
            </w:pPr>
            <w:r>
              <w:rPr>
                <w:rFonts w:hint="eastAsia" w:eastAsia="仿宋_GB2312"/>
                <w:kern w:val="0"/>
                <w:sz w:val="18"/>
                <w:szCs w:val="18"/>
              </w:rPr>
              <w:t>4</w:t>
            </w:r>
          </w:p>
        </w:tc>
        <w:tc>
          <w:tcPr>
            <w:tcW w:w="869"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kern w:val="0"/>
                <w:sz w:val="18"/>
                <w:szCs w:val="18"/>
                <w:lang w:val="en-US" w:eastAsia="zh-CN"/>
              </w:rPr>
            </w:pPr>
            <w:r>
              <w:rPr>
                <w:rFonts w:hint="eastAsia" w:eastAsia="仿宋_GB2312"/>
                <w:kern w:val="0"/>
                <w:sz w:val="18"/>
                <w:szCs w:val="18"/>
                <w:lang w:val="en-US" w:eastAsia="zh-CN"/>
              </w:rPr>
              <w:t>李娜</w:t>
            </w:r>
          </w:p>
        </w:tc>
        <w:tc>
          <w:tcPr>
            <w:tcW w:w="1484"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kern w:val="0"/>
                <w:sz w:val="18"/>
                <w:szCs w:val="18"/>
                <w:lang w:val="en-US" w:eastAsia="zh-CN"/>
              </w:rPr>
            </w:pPr>
            <w:r>
              <w:rPr>
                <w:rFonts w:hint="eastAsia" w:eastAsia="仿宋_GB2312"/>
                <w:kern w:val="0"/>
                <w:sz w:val="18"/>
                <w:szCs w:val="18"/>
                <w:lang w:val="en-US" w:eastAsia="zh-CN"/>
              </w:rPr>
              <w:t>硕士</w:t>
            </w:r>
          </w:p>
        </w:tc>
        <w:tc>
          <w:tcPr>
            <w:tcW w:w="1086"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kern w:val="0"/>
                <w:sz w:val="18"/>
                <w:szCs w:val="18"/>
                <w:lang w:val="en-US" w:eastAsia="zh-CN"/>
              </w:rPr>
            </w:pPr>
            <w:r>
              <w:rPr>
                <w:rFonts w:hint="eastAsia" w:eastAsia="仿宋_GB2312"/>
                <w:kern w:val="0"/>
                <w:sz w:val="18"/>
                <w:szCs w:val="18"/>
                <w:lang w:val="en-US" w:eastAsia="zh-CN"/>
              </w:rPr>
              <w:t>中级</w:t>
            </w:r>
          </w:p>
        </w:tc>
        <w:tc>
          <w:tcPr>
            <w:tcW w:w="1447"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eastAsia" w:eastAsia="仿宋_GB2312"/>
                <w:kern w:val="0"/>
                <w:sz w:val="18"/>
                <w:szCs w:val="18"/>
                <w:lang w:val="en-US" w:eastAsia="zh-CN"/>
              </w:rPr>
            </w:pPr>
            <w:r>
              <w:rPr>
                <w:rFonts w:hint="eastAsia" w:eastAsia="仿宋_GB2312"/>
                <w:kern w:val="0"/>
                <w:sz w:val="18"/>
                <w:szCs w:val="18"/>
                <w:lang w:val="en-US" w:eastAsia="zh-CN"/>
              </w:rPr>
              <w:t>电子商务</w:t>
            </w:r>
          </w:p>
        </w:tc>
        <w:tc>
          <w:tcPr>
            <w:tcW w:w="3061"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中级经济师</w:t>
            </w:r>
          </w:p>
        </w:tc>
      </w:tr>
    </w:tbl>
    <w:p>
      <w:pPr>
        <w:pStyle w:val="21"/>
        <w:spacing w:line="650" w:lineRule="exact"/>
        <w:ind w:firstLine="640"/>
        <w:outlineLvl w:val="2"/>
        <w:rPr>
          <w:rFonts w:ascii="Times New Roman" w:hAnsi="Times New Roman" w:eastAsia="仿宋_GB2312"/>
          <w:kern w:val="0"/>
          <w:sz w:val="32"/>
          <w:szCs w:val="32"/>
        </w:rPr>
      </w:pPr>
      <w:r>
        <w:rPr>
          <w:rFonts w:hint="eastAsia" w:ascii="Times New Roman" w:hAnsi="Times New Roman" w:eastAsia="仿宋_GB2312"/>
          <w:kern w:val="0"/>
          <w:sz w:val="32"/>
          <w:szCs w:val="32"/>
        </w:rPr>
        <w:t>2.兼职教师</w:t>
      </w:r>
      <w:bookmarkEnd w:id="84"/>
      <w:bookmarkEnd w:id="85"/>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本专业从行业企业聘请</w:t>
      </w:r>
      <w:r>
        <w:rPr>
          <w:rFonts w:hint="eastAsia" w:ascii="Times New Roman" w:hAnsi="Times New Roman" w:eastAsia="仿宋_GB2312"/>
          <w:color w:val="auto"/>
          <w:kern w:val="0"/>
          <w:sz w:val="32"/>
          <w:szCs w:val="32"/>
        </w:rPr>
        <w:t>有</w:t>
      </w:r>
      <w:r>
        <w:rPr>
          <w:rFonts w:hint="eastAsia" w:ascii="Times New Roman" w:hAnsi="Times New Roman" w:eastAsia="仿宋_GB2312"/>
          <w:color w:val="auto"/>
          <w:kern w:val="0"/>
          <w:sz w:val="32"/>
          <w:szCs w:val="32"/>
          <w:lang w:val="en-US" w:eastAsia="zh-CN"/>
        </w:rPr>
        <w:t>3</w:t>
      </w:r>
      <w:r>
        <w:rPr>
          <w:rFonts w:hint="eastAsia" w:ascii="Times New Roman" w:hAnsi="Times New Roman" w:eastAsia="仿宋_GB2312"/>
          <w:color w:val="auto"/>
          <w:kern w:val="0"/>
          <w:sz w:val="32"/>
          <w:szCs w:val="32"/>
        </w:rPr>
        <w:t>名既有一定理论水平又有丰富实践经验的技术人员、能工巧匠担任兼职教师，</w:t>
      </w:r>
      <w:r>
        <w:rPr>
          <w:rFonts w:hint="eastAsia" w:ascii="Times New Roman" w:hAnsi="Times New Roman" w:eastAsia="仿宋_GB2312"/>
          <w:kern w:val="0"/>
          <w:sz w:val="32"/>
          <w:szCs w:val="32"/>
        </w:rPr>
        <w:t>参与人才培养方案、课程体系、课程标准及教学项目的开发及实践教学（见表15）。</w:t>
      </w:r>
    </w:p>
    <w:p>
      <w:pPr>
        <w:pStyle w:val="21"/>
        <w:spacing w:line="360" w:lineRule="auto"/>
        <w:ind w:firstLine="0" w:firstLineChars="0"/>
        <w:jc w:val="center"/>
        <w:rPr>
          <w:rFonts w:ascii="Times New Roman" w:hAnsi="Times New Roman" w:eastAsia="仿宋_GB2312"/>
          <w:sz w:val="21"/>
          <w:szCs w:val="21"/>
        </w:rPr>
      </w:pPr>
      <w:r>
        <w:rPr>
          <w:rFonts w:hint="eastAsia" w:ascii="Times New Roman" w:hAnsi="Times New Roman" w:eastAsia="仿宋_GB2312"/>
          <w:sz w:val="21"/>
          <w:szCs w:val="21"/>
        </w:rPr>
        <w:t>表15   校外兼职及兼课教师配置情况</w:t>
      </w:r>
    </w:p>
    <w:tbl>
      <w:tblPr>
        <w:tblStyle w:val="11"/>
        <w:tblW w:w="8986" w:type="dxa"/>
        <w:jc w:val="center"/>
        <w:tblLayout w:type="fixed"/>
        <w:tblCellMar>
          <w:top w:w="0" w:type="dxa"/>
          <w:left w:w="108" w:type="dxa"/>
          <w:bottom w:w="0" w:type="dxa"/>
          <w:right w:w="108" w:type="dxa"/>
        </w:tblCellMar>
      </w:tblPr>
      <w:tblGrid>
        <w:gridCol w:w="686"/>
        <w:gridCol w:w="1012"/>
        <w:gridCol w:w="2498"/>
        <w:gridCol w:w="1305"/>
        <w:gridCol w:w="1303"/>
        <w:gridCol w:w="2182"/>
      </w:tblGrid>
      <w:tr>
        <w:tblPrEx>
          <w:tblCellMar>
            <w:top w:w="0" w:type="dxa"/>
            <w:left w:w="108" w:type="dxa"/>
            <w:bottom w:w="0" w:type="dxa"/>
            <w:right w:w="108" w:type="dxa"/>
          </w:tblCellMar>
        </w:tblPrEx>
        <w:trPr>
          <w:trHeight w:val="757"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rPr>
            </w:pPr>
            <w:r>
              <w:rPr>
                <w:rFonts w:hint="eastAsia" w:eastAsia="仿宋_GB2312"/>
                <w:sz w:val="18"/>
                <w:szCs w:val="18"/>
              </w:rPr>
              <w:t>序号</w:t>
            </w:r>
          </w:p>
        </w:tc>
        <w:tc>
          <w:tcPr>
            <w:tcW w:w="1012"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rPr>
            </w:pPr>
            <w:r>
              <w:rPr>
                <w:rFonts w:hint="eastAsia" w:eastAsia="仿宋_GB2312"/>
                <w:sz w:val="18"/>
                <w:szCs w:val="18"/>
              </w:rPr>
              <w:t>姓名</w:t>
            </w:r>
          </w:p>
        </w:tc>
        <w:tc>
          <w:tcPr>
            <w:tcW w:w="2498"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rPr>
            </w:pPr>
            <w:r>
              <w:rPr>
                <w:rFonts w:hint="eastAsia" w:eastAsia="仿宋_GB2312"/>
                <w:sz w:val="18"/>
                <w:szCs w:val="18"/>
              </w:rPr>
              <w:t>单位/企业</w:t>
            </w:r>
          </w:p>
        </w:tc>
        <w:tc>
          <w:tcPr>
            <w:tcW w:w="1305"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rPr>
            </w:pPr>
            <w:r>
              <w:rPr>
                <w:rFonts w:hint="eastAsia" w:eastAsia="仿宋_GB2312"/>
                <w:sz w:val="18"/>
                <w:szCs w:val="18"/>
              </w:rPr>
              <w:t>职称</w:t>
            </w:r>
          </w:p>
        </w:tc>
        <w:tc>
          <w:tcPr>
            <w:tcW w:w="1303"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rPr>
            </w:pPr>
            <w:r>
              <w:rPr>
                <w:rFonts w:hint="eastAsia" w:eastAsia="仿宋_GB2312"/>
                <w:sz w:val="18"/>
                <w:szCs w:val="18"/>
              </w:rPr>
              <w:t>专业方向</w:t>
            </w:r>
          </w:p>
        </w:tc>
        <w:tc>
          <w:tcPr>
            <w:tcW w:w="2182"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rPr>
            </w:pPr>
            <w:r>
              <w:rPr>
                <w:rFonts w:hint="eastAsia" w:eastAsia="仿宋_GB2312"/>
                <w:sz w:val="18"/>
                <w:szCs w:val="18"/>
              </w:rPr>
              <w:t>承担教学任务</w:t>
            </w:r>
          </w:p>
        </w:tc>
      </w:tr>
      <w:tr>
        <w:tblPrEx>
          <w:tblCellMar>
            <w:top w:w="0" w:type="dxa"/>
            <w:left w:w="108" w:type="dxa"/>
            <w:bottom w:w="0" w:type="dxa"/>
            <w:right w:w="108" w:type="dxa"/>
          </w:tblCellMar>
        </w:tblPrEx>
        <w:trPr>
          <w:trHeight w:val="757"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rPr>
            </w:pPr>
            <w:r>
              <w:rPr>
                <w:rFonts w:hint="eastAsia" w:eastAsia="仿宋_GB2312"/>
                <w:sz w:val="18"/>
                <w:szCs w:val="18"/>
              </w:rPr>
              <w:t>1</w:t>
            </w:r>
          </w:p>
        </w:tc>
        <w:tc>
          <w:tcPr>
            <w:tcW w:w="1012"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leftChars="0" w:right="0" w:rightChars="0"/>
              <w:jc w:val="center"/>
              <w:rPr>
                <w:rFonts w:hint="eastAsia" w:eastAsia="仿宋_GB2312"/>
                <w:sz w:val="18"/>
                <w:szCs w:val="18"/>
              </w:rPr>
            </w:pPr>
            <w:r>
              <w:rPr>
                <w:rFonts w:hint="eastAsia" w:eastAsia="仿宋_GB2312"/>
                <w:sz w:val="18"/>
                <w:szCs w:val="18"/>
                <w:lang w:val="en-US" w:eastAsia="zh-CN"/>
              </w:rPr>
              <w:t>张钦浩</w:t>
            </w:r>
          </w:p>
        </w:tc>
        <w:tc>
          <w:tcPr>
            <w:tcW w:w="2498"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leftChars="0" w:right="0" w:rightChars="0"/>
              <w:jc w:val="center"/>
              <w:rPr>
                <w:rFonts w:hint="eastAsia" w:eastAsia="仿宋_GB2312"/>
                <w:sz w:val="18"/>
                <w:szCs w:val="18"/>
              </w:rPr>
            </w:pPr>
            <w:r>
              <w:rPr>
                <w:rFonts w:hint="eastAsia" w:eastAsia="仿宋_GB2312"/>
                <w:sz w:val="18"/>
                <w:szCs w:val="18"/>
                <w:lang w:val="en-US" w:eastAsia="zh-CN"/>
              </w:rPr>
              <w:t>心予网络有限公司</w:t>
            </w:r>
          </w:p>
        </w:tc>
        <w:tc>
          <w:tcPr>
            <w:tcW w:w="1305"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leftChars="0" w:right="0" w:rightChars="0"/>
              <w:jc w:val="center"/>
              <w:rPr>
                <w:rFonts w:hint="eastAsia" w:eastAsia="仿宋_GB2312"/>
                <w:sz w:val="18"/>
                <w:szCs w:val="18"/>
              </w:rPr>
            </w:pPr>
            <w:r>
              <w:rPr>
                <w:rFonts w:hint="eastAsia" w:eastAsia="仿宋_GB2312"/>
                <w:sz w:val="18"/>
                <w:szCs w:val="18"/>
                <w:lang w:val="en-US" w:eastAsia="zh-CN"/>
              </w:rPr>
              <w:t>经理</w:t>
            </w:r>
          </w:p>
        </w:tc>
        <w:tc>
          <w:tcPr>
            <w:tcW w:w="1303"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leftChars="0" w:right="0" w:rightChars="0"/>
              <w:jc w:val="center"/>
              <w:rPr>
                <w:rFonts w:hint="eastAsia" w:eastAsia="仿宋_GB2312"/>
                <w:sz w:val="18"/>
                <w:szCs w:val="18"/>
              </w:rPr>
            </w:pPr>
            <w:r>
              <w:rPr>
                <w:rFonts w:hint="eastAsia" w:eastAsia="仿宋_GB2312"/>
                <w:sz w:val="18"/>
                <w:szCs w:val="18"/>
                <w:lang w:val="en-US" w:eastAsia="zh-CN"/>
              </w:rPr>
              <w:t>电商运营</w:t>
            </w:r>
          </w:p>
        </w:tc>
        <w:tc>
          <w:tcPr>
            <w:tcW w:w="2182"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leftChars="0" w:right="0" w:rightChars="0"/>
              <w:jc w:val="center"/>
              <w:rPr>
                <w:rFonts w:hint="default" w:eastAsia="仿宋_GB2312"/>
                <w:sz w:val="18"/>
                <w:szCs w:val="18"/>
                <w:lang w:val="en-US" w:eastAsia="zh-CN"/>
              </w:rPr>
            </w:pPr>
            <w:r>
              <w:rPr>
                <w:rFonts w:hint="eastAsia" w:eastAsia="仿宋_GB2312"/>
                <w:sz w:val="18"/>
                <w:szCs w:val="18"/>
                <w:lang w:val="en-US" w:eastAsia="zh-CN"/>
              </w:rPr>
              <w:t>新媒体营销</w:t>
            </w:r>
          </w:p>
        </w:tc>
      </w:tr>
      <w:tr>
        <w:tblPrEx>
          <w:tblCellMar>
            <w:top w:w="0" w:type="dxa"/>
            <w:left w:w="108" w:type="dxa"/>
            <w:bottom w:w="0" w:type="dxa"/>
            <w:right w:w="108" w:type="dxa"/>
          </w:tblCellMar>
        </w:tblPrEx>
        <w:trPr>
          <w:trHeight w:val="757" w:hRule="atLeast"/>
          <w:jc w:val="center"/>
        </w:trPr>
        <w:tc>
          <w:tcPr>
            <w:tcW w:w="686" w:type="dxa"/>
            <w:tcBorders>
              <w:top w:val="single" w:color="000000" w:sz="4" w:space="0"/>
              <w:left w:val="single" w:color="000000" w:sz="4" w:space="0"/>
              <w:bottom w:val="single" w:color="auto"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rPr>
            </w:pPr>
            <w:r>
              <w:rPr>
                <w:rFonts w:hint="eastAsia" w:eastAsia="仿宋_GB2312"/>
                <w:sz w:val="18"/>
                <w:szCs w:val="18"/>
              </w:rPr>
              <w:t>2</w:t>
            </w:r>
          </w:p>
        </w:tc>
        <w:tc>
          <w:tcPr>
            <w:tcW w:w="1012" w:type="dxa"/>
            <w:tcBorders>
              <w:top w:val="single" w:color="000000" w:sz="4" w:space="0"/>
              <w:left w:val="nil"/>
              <w:bottom w:val="single" w:color="auto"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eastAsia" w:eastAsia="仿宋_GB2312"/>
                <w:sz w:val="18"/>
                <w:szCs w:val="18"/>
              </w:rPr>
            </w:pPr>
            <w:r>
              <w:rPr>
                <w:rFonts w:hint="eastAsia" w:eastAsia="仿宋_GB2312"/>
                <w:sz w:val="18"/>
                <w:szCs w:val="18"/>
              </w:rPr>
              <w:t>张国锋</w:t>
            </w:r>
          </w:p>
        </w:tc>
        <w:tc>
          <w:tcPr>
            <w:tcW w:w="2498" w:type="dxa"/>
            <w:tcBorders>
              <w:top w:val="single" w:color="000000" w:sz="4" w:space="0"/>
              <w:left w:val="nil"/>
              <w:bottom w:val="single" w:color="auto"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eastAsia" w:eastAsia="仿宋_GB2312"/>
                <w:sz w:val="18"/>
                <w:szCs w:val="18"/>
              </w:rPr>
            </w:pPr>
            <w:r>
              <w:rPr>
                <w:rFonts w:hint="eastAsia" w:eastAsia="仿宋_GB2312"/>
                <w:sz w:val="18"/>
                <w:szCs w:val="18"/>
              </w:rPr>
              <w:t>助创有限责任公司</w:t>
            </w:r>
          </w:p>
        </w:tc>
        <w:tc>
          <w:tcPr>
            <w:tcW w:w="1305" w:type="dxa"/>
            <w:tcBorders>
              <w:top w:val="single" w:color="000000" w:sz="4" w:space="0"/>
              <w:left w:val="nil"/>
              <w:bottom w:val="single" w:color="auto"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eastAsia" w:eastAsia="仿宋_GB2312"/>
                <w:sz w:val="18"/>
                <w:szCs w:val="18"/>
              </w:rPr>
            </w:pPr>
            <w:r>
              <w:rPr>
                <w:rFonts w:hint="eastAsia" w:eastAsia="仿宋_GB2312"/>
                <w:sz w:val="18"/>
                <w:szCs w:val="18"/>
              </w:rPr>
              <w:t>总经理</w:t>
            </w:r>
          </w:p>
        </w:tc>
        <w:tc>
          <w:tcPr>
            <w:tcW w:w="1303" w:type="dxa"/>
            <w:tcBorders>
              <w:top w:val="single" w:color="000000" w:sz="4" w:space="0"/>
              <w:left w:val="nil"/>
              <w:bottom w:val="single" w:color="auto"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eastAsia" w:eastAsia="仿宋_GB2312"/>
                <w:sz w:val="18"/>
                <w:szCs w:val="18"/>
              </w:rPr>
            </w:pPr>
            <w:r>
              <w:rPr>
                <w:rFonts w:hint="eastAsia" w:eastAsia="仿宋_GB2312"/>
                <w:sz w:val="18"/>
                <w:szCs w:val="18"/>
              </w:rPr>
              <w:t>电商运营</w:t>
            </w:r>
          </w:p>
        </w:tc>
        <w:tc>
          <w:tcPr>
            <w:tcW w:w="2182" w:type="dxa"/>
            <w:tcBorders>
              <w:top w:val="single" w:color="000000" w:sz="4" w:space="0"/>
              <w:left w:val="nil"/>
              <w:bottom w:val="single" w:color="auto"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lang w:val="en-US" w:eastAsia="zh-CN"/>
              </w:rPr>
            </w:pPr>
            <w:r>
              <w:rPr>
                <w:rFonts w:hint="eastAsia" w:eastAsia="仿宋_GB2312"/>
                <w:sz w:val="18"/>
                <w:szCs w:val="18"/>
                <w:lang w:val="en-US" w:eastAsia="zh-CN"/>
              </w:rPr>
              <w:t>电商物流配送</w:t>
            </w:r>
          </w:p>
        </w:tc>
      </w:tr>
      <w:tr>
        <w:tblPrEx>
          <w:tblCellMar>
            <w:top w:w="0" w:type="dxa"/>
            <w:left w:w="108" w:type="dxa"/>
            <w:bottom w:w="0" w:type="dxa"/>
            <w:right w:w="108" w:type="dxa"/>
          </w:tblCellMar>
        </w:tblPrEx>
        <w:trPr>
          <w:trHeight w:val="757" w:hRule="atLeast"/>
          <w:jc w:val="center"/>
        </w:trPr>
        <w:tc>
          <w:tcPr>
            <w:tcW w:w="686" w:type="dxa"/>
            <w:tcBorders>
              <w:top w:val="single" w:color="000000" w:sz="4" w:space="0"/>
              <w:left w:val="single" w:color="000000" w:sz="4" w:space="0"/>
              <w:bottom w:val="single" w:color="auto"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rPr>
            </w:pPr>
            <w:r>
              <w:rPr>
                <w:rFonts w:hint="eastAsia" w:eastAsia="仿宋_GB2312"/>
                <w:sz w:val="18"/>
                <w:szCs w:val="18"/>
              </w:rPr>
              <w:t>3</w:t>
            </w:r>
          </w:p>
        </w:tc>
        <w:tc>
          <w:tcPr>
            <w:tcW w:w="1012" w:type="dxa"/>
            <w:tcBorders>
              <w:top w:val="single" w:color="000000" w:sz="4" w:space="0"/>
              <w:left w:val="nil"/>
              <w:bottom w:val="single" w:color="auto"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eastAsia" w:eastAsia="仿宋_GB2312"/>
                <w:sz w:val="18"/>
                <w:szCs w:val="18"/>
              </w:rPr>
            </w:pPr>
            <w:r>
              <w:rPr>
                <w:rFonts w:hint="eastAsia" w:eastAsia="仿宋_GB2312"/>
                <w:sz w:val="18"/>
                <w:szCs w:val="18"/>
              </w:rPr>
              <w:t>刘一哥</w:t>
            </w:r>
          </w:p>
        </w:tc>
        <w:tc>
          <w:tcPr>
            <w:tcW w:w="2498" w:type="dxa"/>
            <w:tcBorders>
              <w:top w:val="single" w:color="000000" w:sz="4" w:space="0"/>
              <w:left w:val="nil"/>
              <w:bottom w:val="single" w:color="auto"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eastAsia" w:eastAsia="仿宋_GB2312"/>
                <w:sz w:val="18"/>
                <w:szCs w:val="18"/>
              </w:rPr>
            </w:pPr>
            <w:r>
              <w:rPr>
                <w:rFonts w:hint="eastAsia" w:eastAsia="仿宋_GB2312"/>
                <w:sz w:val="18"/>
                <w:szCs w:val="18"/>
              </w:rPr>
              <w:t>晶新视觉传媒有限公司</w:t>
            </w:r>
          </w:p>
        </w:tc>
        <w:tc>
          <w:tcPr>
            <w:tcW w:w="1305" w:type="dxa"/>
            <w:tcBorders>
              <w:top w:val="single" w:color="000000" w:sz="4" w:space="0"/>
              <w:left w:val="nil"/>
              <w:bottom w:val="single" w:color="auto"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eastAsia" w:eastAsia="仿宋_GB2312"/>
                <w:sz w:val="18"/>
                <w:szCs w:val="18"/>
              </w:rPr>
            </w:pPr>
            <w:r>
              <w:rPr>
                <w:rFonts w:hint="eastAsia" w:eastAsia="仿宋_GB2312"/>
                <w:sz w:val="18"/>
                <w:szCs w:val="18"/>
              </w:rPr>
              <w:t>总经理</w:t>
            </w:r>
          </w:p>
        </w:tc>
        <w:tc>
          <w:tcPr>
            <w:tcW w:w="1303" w:type="dxa"/>
            <w:tcBorders>
              <w:top w:val="single" w:color="000000" w:sz="4" w:space="0"/>
              <w:left w:val="nil"/>
              <w:bottom w:val="single" w:color="auto"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eastAsia" w:eastAsia="仿宋_GB2312"/>
                <w:sz w:val="18"/>
                <w:szCs w:val="18"/>
              </w:rPr>
            </w:pPr>
            <w:r>
              <w:rPr>
                <w:rFonts w:hint="eastAsia" w:eastAsia="仿宋_GB2312"/>
                <w:sz w:val="18"/>
                <w:szCs w:val="18"/>
              </w:rPr>
              <w:t>PS</w:t>
            </w:r>
          </w:p>
        </w:tc>
        <w:tc>
          <w:tcPr>
            <w:tcW w:w="2182" w:type="dxa"/>
            <w:tcBorders>
              <w:top w:val="single" w:color="000000" w:sz="4" w:space="0"/>
              <w:left w:val="nil"/>
              <w:bottom w:val="single" w:color="auto"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lang w:val="en-US" w:eastAsia="zh-CN"/>
              </w:rPr>
            </w:pPr>
            <w:r>
              <w:rPr>
                <w:rFonts w:hint="eastAsia" w:eastAsia="仿宋_GB2312"/>
                <w:sz w:val="18"/>
                <w:szCs w:val="18"/>
                <w:lang w:val="en-US" w:eastAsia="zh-CN"/>
              </w:rPr>
              <w:t>图像处理</w:t>
            </w:r>
          </w:p>
        </w:tc>
      </w:tr>
    </w:tbl>
    <w:p>
      <w:pPr>
        <w:pStyle w:val="21"/>
        <w:numPr>
          <w:ilvl w:val="0"/>
          <w:numId w:val="0"/>
        </w:numPr>
        <w:spacing w:line="650" w:lineRule="exact"/>
        <w:ind w:firstLine="640" w:firstLineChars="200"/>
        <w:outlineLvl w:val="1"/>
        <w:rPr>
          <w:rFonts w:hint="eastAsia" w:ascii="楷体" w:hAnsi="楷体" w:eastAsia="楷体" w:cs="楷体"/>
          <w:kern w:val="0"/>
          <w:sz w:val="32"/>
          <w:szCs w:val="32"/>
        </w:rPr>
      </w:pPr>
      <w:bookmarkStart w:id="86" w:name="_Toc11283"/>
      <w:bookmarkStart w:id="87" w:name="_Toc15084"/>
      <w:r>
        <w:rPr>
          <w:rFonts w:hint="eastAsia" w:ascii="楷体" w:hAnsi="楷体" w:eastAsia="楷体" w:cs="楷体"/>
          <w:kern w:val="0"/>
          <w:sz w:val="32"/>
          <w:szCs w:val="32"/>
          <w:lang w:eastAsia="zh-CN"/>
        </w:rPr>
        <w:t>（</w:t>
      </w:r>
      <w:r>
        <w:rPr>
          <w:rFonts w:hint="eastAsia" w:ascii="楷体" w:hAnsi="楷体" w:eastAsia="楷体" w:cs="楷体"/>
          <w:kern w:val="0"/>
          <w:sz w:val="32"/>
          <w:szCs w:val="32"/>
          <w:lang w:val="en-US" w:eastAsia="zh-CN"/>
        </w:rPr>
        <w:t>二</w:t>
      </w:r>
      <w:r>
        <w:rPr>
          <w:rFonts w:hint="eastAsia" w:ascii="楷体" w:hAnsi="楷体" w:eastAsia="楷体" w:cs="楷体"/>
          <w:kern w:val="0"/>
          <w:sz w:val="32"/>
          <w:szCs w:val="32"/>
          <w:lang w:eastAsia="zh-CN"/>
        </w:rPr>
        <w:t>）</w:t>
      </w:r>
      <w:r>
        <w:rPr>
          <w:rFonts w:hint="eastAsia" w:ascii="楷体" w:hAnsi="楷体" w:eastAsia="楷体" w:cs="楷体"/>
          <w:kern w:val="0"/>
          <w:sz w:val="32"/>
          <w:szCs w:val="32"/>
        </w:rPr>
        <w:t>教学设施</w:t>
      </w:r>
      <w:bookmarkEnd w:id="86"/>
      <w:bookmarkEnd w:id="87"/>
    </w:p>
    <w:p>
      <w:pPr>
        <w:pStyle w:val="21"/>
        <w:spacing w:line="650" w:lineRule="exact"/>
        <w:ind w:firstLine="640"/>
        <w:outlineLvl w:val="2"/>
        <w:rPr>
          <w:rFonts w:hint="eastAsia" w:ascii="Times New Roman" w:hAnsi="Times New Roman" w:eastAsia="仿宋_GB2312"/>
          <w:kern w:val="0"/>
          <w:sz w:val="32"/>
          <w:szCs w:val="32"/>
          <w:lang w:val="en-US" w:eastAsia="zh-CN"/>
        </w:rPr>
      </w:pPr>
      <w:r>
        <w:rPr>
          <w:rFonts w:hint="eastAsia" w:ascii="Times New Roman" w:hAnsi="Times New Roman" w:eastAsia="仿宋_GB2312"/>
          <w:kern w:val="0"/>
          <w:sz w:val="32"/>
          <w:szCs w:val="32"/>
          <w:lang w:val="en-US" w:eastAsia="zh-CN"/>
        </w:rPr>
        <w:t>主要包括能够满足正常的课程教学、实习实训所需的专业教室、实训室和实训基地。</w:t>
      </w:r>
    </w:p>
    <w:p>
      <w:pPr>
        <w:pStyle w:val="21"/>
        <w:spacing w:line="650" w:lineRule="exact"/>
        <w:ind w:firstLine="640"/>
        <w:outlineLvl w:val="2"/>
        <w:rPr>
          <w:rFonts w:hint="eastAsia" w:ascii="Times New Roman" w:hAnsi="Times New Roman" w:eastAsia="仿宋_GB2312"/>
          <w:kern w:val="0"/>
          <w:sz w:val="32"/>
          <w:szCs w:val="32"/>
          <w:lang w:val="en-US" w:eastAsia="zh-CN"/>
        </w:rPr>
      </w:pPr>
      <w:r>
        <w:rPr>
          <w:rFonts w:hint="eastAsia" w:ascii="Times New Roman" w:hAnsi="Times New Roman" w:eastAsia="仿宋_GB2312"/>
          <w:kern w:val="0"/>
          <w:sz w:val="32"/>
          <w:szCs w:val="32"/>
          <w:lang w:val="en-US" w:eastAsia="zh-CN"/>
        </w:rPr>
        <w:t>1.专业教室基本条件</w:t>
      </w:r>
    </w:p>
    <w:p>
      <w:pPr>
        <w:pStyle w:val="21"/>
        <w:spacing w:line="650" w:lineRule="exact"/>
        <w:ind w:firstLine="640"/>
        <w:outlineLvl w:val="2"/>
        <w:rPr>
          <w:rFonts w:hint="eastAsia" w:ascii="Times New Roman" w:hAnsi="Times New Roman" w:eastAsia="仿宋_GB2312"/>
          <w:kern w:val="0"/>
          <w:sz w:val="32"/>
          <w:szCs w:val="32"/>
          <w:lang w:val="en-US" w:eastAsia="zh-CN"/>
        </w:rPr>
      </w:pPr>
      <w:r>
        <w:rPr>
          <w:rFonts w:hint="eastAsia" w:ascii="Times New Roman" w:hAnsi="Times New Roman" w:eastAsia="仿宋_GB2312"/>
          <w:kern w:val="0"/>
          <w:sz w:val="32"/>
          <w:szCs w:val="32"/>
          <w:lang w:val="en-US" w:eastAsia="zh-CN"/>
        </w:rPr>
        <w:t>一般配备黑（白）板，多媒体计算机、投影设备、影像设备，互联网设备或WIFI环境，并具有网络安全防护措施。安装应急照明装置并保持良好状态，符合紧急疏散要求、标志明显、保持逃生通道畅通无阻。</w:t>
      </w:r>
    </w:p>
    <w:p>
      <w:pPr>
        <w:pStyle w:val="21"/>
        <w:spacing w:line="650" w:lineRule="exact"/>
        <w:ind w:firstLine="640"/>
        <w:outlineLvl w:val="2"/>
        <w:rPr>
          <w:rFonts w:hint="eastAsia" w:ascii="Times New Roman" w:hAnsi="Times New Roman" w:eastAsia="仿宋_GB2312"/>
          <w:kern w:val="0"/>
          <w:sz w:val="32"/>
          <w:szCs w:val="32"/>
          <w:lang w:val="en-US" w:eastAsia="zh-CN"/>
        </w:rPr>
      </w:pPr>
      <w:r>
        <w:rPr>
          <w:rFonts w:hint="eastAsia" w:ascii="Times New Roman" w:hAnsi="Times New Roman" w:eastAsia="仿宋_GB2312"/>
          <w:kern w:val="0"/>
          <w:sz w:val="32"/>
          <w:szCs w:val="32"/>
          <w:lang w:val="en-US" w:eastAsia="zh-CN"/>
        </w:rPr>
        <w:t>2.校内实训室和校外实训基地</w:t>
      </w:r>
    </w:p>
    <w:p>
      <w:pPr>
        <w:pStyle w:val="21"/>
        <w:spacing w:line="650" w:lineRule="exact"/>
        <w:ind w:firstLine="640"/>
        <w:outlineLvl w:val="2"/>
        <w:rPr>
          <w:rFonts w:hint="default" w:ascii="Times New Roman" w:hAnsi="Times New Roman" w:eastAsia="仿宋_GB2312"/>
          <w:kern w:val="0"/>
          <w:sz w:val="32"/>
          <w:szCs w:val="32"/>
          <w:lang w:val="en-US" w:eastAsia="zh-CN"/>
        </w:rPr>
      </w:pPr>
      <w:r>
        <w:rPr>
          <w:rFonts w:hint="eastAsia" w:ascii="Times New Roman" w:hAnsi="Times New Roman" w:eastAsia="仿宋_GB2312"/>
          <w:kern w:val="0"/>
          <w:sz w:val="32"/>
          <w:szCs w:val="32"/>
          <w:lang w:val="en-US" w:eastAsia="zh-CN"/>
        </w:rPr>
        <w:t>学院现有4个校内实训室（见表16）和2个校外实训基地（见表17）。</w:t>
      </w:r>
    </w:p>
    <w:p>
      <w:pPr>
        <w:pStyle w:val="21"/>
        <w:spacing w:line="360" w:lineRule="auto"/>
        <w:ind w:firstLine="420"/>
        <w:jc w:val="center"/>
        <w:rPr>
          <w:rFonts w:hint="eastAsia" w:ascii="Times New Roman" w:hAnsi="Times New Roman" w:eastAsia="仿宋_GB2312"/>
          <w:sz w:val="21"/>
          <w:szCs w:val="21"/>
        </w:rPr>
      </w:pPr>
    </w:p>
    <w:p>
      <w:pPr>
        <w:pStyle w:val="21"/>
        <w:spacing w:line="360" w:lineRule="auto"/>
        <w:ind w:firstLine="420"/>
        <w:jc w:val="center"/>
        <w:rPr>
          <w:rFonts w:hint="eastAsia" w:ascii="Times New Roman" w:hAnsi="Times New Roman" w:eastAsia="仿宋_GB2312"/>
          <w:sz w:val="21"/>
          <w:szCs w:val="21"/>
        </w:rPr>
      </w:pPr>
    </w:p>
    <w:p>
      <w:pPr>
        <w:pStyle w:val="21"/>
        <w:spacing w:line="360" w:lineRule="auto"/>
        <w:ind w:firstLine="420"/>
        <w:jc w:val="center"/>
        <w:rPr>
          <w:rFonts w:hint="eastAsia" w:ascii="Times New Roman" w:hAnsi="Times New Roman" w:eastAsia="仿宋_GB2312"/>
          <w:sz w:val="21"/>
          <w:szCs w:val="21"/>
        </w:rPr>
      </w:pPr>
    </w:p>
    <w:p>
      <w:pPr>
        <w:pStyle w:val="21"/>
        <w:spacing w:line="360" w:lineRule="auto"/>
        <w:ind w:firstLine="420"/>
        <w:jc w:val="center"/>
        <w:rPr>
          <w:rFonts w:ascii="Times New Roman" w:hAnsi="Times New Roman" w:eastAsia="仿宋_GB2312"/>
          <w:sz w:val="21"/>
          <w:szCs w:val="21"/>
        </w:rPr>
      </w:pPr>
      <w:r>
        <w:rPr>
          <w:rFonts w:hint="eastAsia" w:ascii="Times New Roman" w:hAnsi="Times New Roman" w:eastAsia="仿宋_GB2312"/>
          <w:sz w:val="21"/>
          <w:szCs w:val="21"/>
        </w:rPr>
        <w:t>表16   校内实训室一览表</w:t>
      </w:r>
    </w:p>
    <w:tbl>
      <w:tblPr>
        <w:tblStyle w:val="11"/>
        <w:tblpPr w:leftFromText="180" w:rightFromText="180" w:vertAnchor="text" w:horzAnchor="margin" w:tblpY="2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416"/>
        <w:gridCol w:w="1081"/>
        <w:gridCol w:w="1081"/>
        <w:gridCol w:w="3600"/>
        <w:gridCol w:w="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序号</w:t>
            </w:r>
          </w:p>
        </w:tc>
        <w:tc>
          <w:tcPr>
            <w:tcW w:w="1416"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实训室</w:t>
            </w:r>
          </w:p>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名称</w:t>
            </w: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主要设施设备名称</w:t>
            </w: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数量（台/套）</w:t>
            </w:r>
          </w:p>
        </w:tc>
        <w:tc>
          <w:tcPr>
            <w:tcW w:w="3600"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实训项目</w:t>
            </w:r>
          </w:p>
        </w:tc>
        <w:tc>
          <w:tcPr>
            <w:tcW w:w="673"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运行状况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trPr>
        <w:tc>
          <w:tcPr>
            <w:tcW w:w="671" w:type="dxa"/>
            <w:vMerge w:val="restart"/>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1</w:t>
            </w:r>
          </w:p>
        </w:tc>
        <w:tc>
          <w:tcPr>
            <w:tcW w:w="1416" w:type="dxa"/>
            <w:vMerge w:val="restart"/>
            <w:vAlign w:val="center"/>
          </w:tcPr>
          <w:p>
            <w:pPr>
              <w:keepNext w:val="0"/>
              <w:keepLines w:val="0"/>
              <w:suppressLineNumbers w:val="0"/>
              <w:spacing w:before="0" w:beforeAutospacing="0" w:after="0" w:afterAutospacing="0" w:line="300" w:lineRule="exact"/>
              <w:ind w:left="0" w:right="0"/>
              <w:jc w:val="center"/>
              <w:rPr>
                <w:rFonts w:hint="default" w:eastAsia="仿宋_GB2312"/>
                <w:color w:val="auto"/>
                <w:sz w:val="18"/>
                <w:szCs w:val="18"/>
              </w:rPr>
            </w:pPr>
            <w:r>
              <w:rPr>
                <w:rFonts w:hint="eastAsia" w:eastAsia="仿宋_GB2312"/>
                <w:color w:val="auto"/>
                <w:sz w:val="18"/>
                <w:szCs w:val="18"/>
                <w:lang w:val="en-US" w:eastAsia="zh-CN"/>
              </w:rPr>
              <w:t>电商实训</w:t>
            </w:r>
            <w:r>
              <w:rPr>
                <w:rFonts w:hint="eastAsia" w:eastAsia="仿宋_GB2312"/>
                <w:color w:val="auto"/>
                <w:sz w:val="18"/>
                <w:szCs w:val="18"/>
              </w:rPr>
              <w:t>室</w:t>
            </w: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台式电脑</w:t>
            </w:r>
          </w:p>
        </w:tc>
        <w:tc>
          <w:tcPr>
            <w:tcW w:w="1081" w:type="dxa"/>
            <w:vAlign w:val="center"/>
          </w:tcPr>
          <w:p>
            <w:pPr>
              <w:keepNext w:val="0"/>
              <w:keepLines w:val="0"/>
              <w:suppressLineNumbers w:val="0"/>
              <w:spacing w:before="0" w:beforeAutospacing="0" w:after="0" w:afterAutospacing="0" w:line="300" w:lineRule="exact"/>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4</w:t>
            </w:r>
          </w:p>
        </w:tc>
        <w:tc>
          <w:tcPr>
            <w:tcW w:w="3600" w:type="dxa"/>
            <w:vMerge w:val="restart"/>
            <w:vAlign w:val="center"/>
          </w:tcPr>
          <w:p>
            <w:pPr>
              <w:keepNext w:val="0"/>
              <w:keepLines w:val="0"/>
              <w:suppressLineNumbers w:val="0"/>
              <w:spacing w:before="0" w:beforeAutospacing="0" w:after="0" w:afterAutospacing="0" w:line="300" w:lineRule="exact"/>
              <w:ind w:left="0" w:right="0"/>
              <w:jc w:val="center"/>
              <w:rPr>
                <w:rFonts w:hint="default" w:eastAsia="仿宋_GB2312"/>
                <w:color w:val="auto"/>
                <w:sz w:val="18"/>
                <w:szCs w:val="18"/>
                <w:lang w:val="en-US"/>
              </w:rPr>
            </w:pPr>
            <w:r>
              <w:rPr>
                <w:rFonts w:hint="eastAsia" w:eastAsia="仿宋_GB2312"/>
                <w:color w:val="auto"/>
                <w:sz w:val="18"/>
                <w:szCs w:val="18"/>
                <w:lang w:val="en-US" w:eastAsia="zh-CN"/>
              </w:rPr>
              <w:t>电商运营、物流打包、摄影</w:t>
            </w:r>
          </w:p>
        </w:tc>
        <w:tc>
          <w:tcPr>
            <w:tcW w:w="673" w:type="dxa"/>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trPr>
        <w:tc>
          <w:tcPr>
            <w:tcW w:w="671" w:type="dxa"/>
            <w:vMerge w:val="continue"/>
            <w:vAlign w:val="center"/>
          </w:tcPr>
          <w:p>
            <w:pPr>
              <w:keepNext w:val="0"/>
              <w:keepLines w:val="0"/>
              <w:suppressLineNumbers w:val="0"/>
              <w:spacing w:before="0" w:beforeAutospacing="0" w:after="0" w:afterAutospacing="0"/>
              <w:ind w:left="0" w:right="0"/>
              <w:jc w:val="center"/>
              <w:rPr>
                <w:rFonts w:hint="default"/>
              </w:rPr>
            </w:pPr>
          </w:p>
        </w:tc>
        <w:tc>
          <w:tcPr>
            <w:tcW w:w="1416" w:type="dxa"/>
            <w:vMerge w:val="continue"/>
            <w:vAlign w:val="center"/>
          </w:tcPr>
          <w:p>
            <w:pPr>
              <w:keepNext w:val="0"/>
              <w:keepLines w:val="0"/>
              <w:suppressLineNumbers w:val="0"/>
              <w:spacing w:before="0" w:beforeAutospacing="0" w:after="0" w:afterAutospacing="0"/>
              <w:ind w:left="0" w:right="0"/>
              <w:jc w:val="center"/>
              <w:rPr>
                <w:rFonts w:hint="default"/>
              </w:rPr>
            </w:pP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打包机</w:t>
            </w: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2</w:t>
            </w:r>
          </w:p>
        </w:tc>
        <w:tc>
          <w:tcPr>
            <w:tcW w:w="3600" w:type="dxa"/>
            <w:vMerge w:val="continue"/>
            <w:vAlign w:val="center"/>
          </w:tcPr>
          <w:p>
            <w:pPr>
              <w:keepNext w:val="0"/>
              <w:keepLines w:val="0"/>
              <w:suppressLineNumbers w:val="0"/>
              <w:spacing w:before="0" w:beforeAutospacing="0" w:after="0" w:afterAutospacing="0"/>
              <w:ind w:left="0" w:right="0"/>
              <w:jc w:val="center"/>
              <w:rPr>
                <w:rFonts w:hint="eastAsia" w:eastAsia="仿宋_GB2312"/>
                <w:color w:val="FF0000"/>
                <w:sz w:val="18"/>
                <w:szCs w:val="18"/>
              </w:rPr>
            </w:pPr>
          </w:p>
        </w:tc>
        <w:tc>
          <w:tcPr>
            <w:tcW w:w="673" w:type="dxa"/>
            <w:vMerge w:val="continue"/>
            <w:vAlign w:val="center"/>
          </w:tcPr>
          <w:p>
            <w:pPr>
              <w:keepNext w:val="0"/>
              <w:keepLines w:val="0"/>
              <w:suppressLineNumbers w:val="0"/>
              <w:spacing w:before="0" w:beforeAutospacing="0" w:after="0" w:afterAutospacing="0"/>
              <w:ind w:left="0" w:right="0"/>
              <w:jc w:val="center"/>
              <w:rPr>
                <w:rFonts w:hint="eastAsia" w:eastAsia="仿宋_GB2312"/>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trPr>
        <w:tc>
          <w:tcPr>
            <w:tcW w:w="671" w:type="dxa"/>
            <w:vMerge w:val="continue"/>
            <w:vAlign w:val="center"/>
          </w:tcPr>
          <w:p>
            <w:pPr>
              <w:keepNext w:val="0"/>
              <w:keepLines w:val="0"/>
              <w:suppressLineNumbers w:val="0"/>
              <w:spacing w:before="0" w:beforeAutospacing="0" w:after="0" w:afterAutospacing="0"/>
              <w:ind w:left="0" w:right="0"/>
              <w:jc w:val="center"/>
              <w:rPr>
                <w:rFonts w:hint="eastAsia" w:eastAsia="仿宋_GB2312"/>
                <w:color w:val="FF0000"/>
                <w:sz w:val="18"/>
                <w:szCs w:val="18"/>
              </w:rPr>
            </w:pPr>
          </w:p>
        </w:tc>
        <w:tc>
          <w:tcPr>
            <w:tcW w:w="1416" w:type="dxa"/>
            <w:vMerge w:val="continue"/>
            <w:vAlign w:val="center"/>
          </w:tcPr>
          <w:p>
            <w:pPr>
              <w:keepNext w:val="0"/>
              <w:keepLines w:val="0"/>
              <w:suppressLineNumbers w:val="0"/>
              <w:spacing w:before="0" w:beforeAutospacing="0" w:after="0" w:afterAutospacing="0"/>
              <w:ind w:left="0" w:right="0"/>
              <w:jc w:val="center"/>
              <w:rPr>
                <w:rFonts w:hint="eastAsia" w:eastAsia="仿宋_GB2312"/>
                <w:color w:val="FF0000"/>
                <w:sz w:val="18"/>
                <w:szCs w:val="18"/>
              </w:rPr>
            </w:pP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展台</w:t>
            </w: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1</w:t>
            </w:r>
          </w:p>
        </w:tc>
        <w:tc>
          <w:tcPr>
            <w:tcW w:w="3600" w:type="dxa"/>
            <w:vMerge w:val="continue"/>
            <w:vAlign w:val="center"/>
          </w:tcPr>
          <w:p>
            <w:pPr>
              <w:keepNext w:val="0"/>
              <w:keepLines w:val="0"/>
              <w:suppressLineNumbers w:val="0"/>
              <w:spacing w:before="0" w:beforeAutospacing="0" w:after="0" w:afterAutospacing="0"/>
              <w:ind w:left="0" w:right="0"/>
              <w:jc w:val="center"/>
              <w:rPr>
                <w:rFonts w:hint="eastAsia" w:eastAsia="仿宋_GB2312"/>
                <w:color w:val="FF0000"/>
                <w:sz w:val="18"/>
                <w:szCs w:val="18"/>
              </w:rPr>
            </w:pPr>
          </w:p>
        </w:tc>
        <w:tc>
          <w:tcPr>
            <w:tcW w:w="673" w:type="dxa"/>
            <w:vMerge w:val="continue"/>
            <w:vAlign w:val="center"/>
          </w:tcPr>
          <w:p>
            <w:pPr>
              <w:keepNext w:val="0"/>
              <w:keepLines w:val="0"/>
              <w:suppressLineNumbers w:val="0"/>
              <w:spacing w:before="0" w:beforeAutospacing="0" w:after="0" w:afterAutospacing="0"/>
              <w:ind w:left="0" w:right="0"/>
              <w:jc w:val="center"/>
              <w:rPr>
                <w:rFonts w:hint="eastAsia" w:eastAsia="仿宋_GB2312"/>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2</w:t>
            </w:r>
          </w:p>
        </w:tc>
        <w:tc>
          <w:tcPr>
            <w:tcW w:w="1416" w:type="dxa"/>
            <w:vAlign w:val="center"/>
          </w:tcPr>
          <w:p>
            <w:pPr>
              <w:keepNext w:val="0"/>
              <w:keepLines w:val="0"/>
              <w:suppressLineNumbers w:val="0"/>
              <w:spacing w:before="0" w:beforeAutospacing="0" w:after="0" w:afterAutospacing="0" w:line="300" w:lineRule="exact"/>
              <w:ind w:left="0" w:right="0"/>
              <w:jc w:val="center"/>
              <w:rPr>
                <w:rFonts w:hint="eastAsia" w:eastAsia="仿宋_GB2312"/>
                <w:sz w:val="18"/>
                <w:szCs w:val="18"/>
                <w:lang w:val="en-US" w:eastAsia="zh-CN"/>
              </w:rPr>
            </w:pPr>
            <w:r>
              <w:rPr>
                <w:rFonts w:hint="eastAsia" w:eastAsia="仿宋_GB2312"/>
                <w:sz w:val="18"/>
                <w:szCs w:val="18"/>
                <w:lang w:val="en-US" w:eastAsia="zh-CN"/>
              </w:rPr>
              <w:t>市场营销</w:t>
            </w:r>
          </w:p>
          <w:p>
            <w:pPr>
              <w:keepNext w:val="0"/>
              <w:keepLines w:val="0"/>
              <w:suppressLineNumbers w:val="0"/>
              <w:spacing w:before="0" w:beforeAutospacing="0" w:after="0" w:afterAutospacing="0" w:line="300" w:lineRule="exact"/>
              <w:ind w:left="0" w:right="0"/>
              <w:jc w:val="center"/>
              <w:rPr>
                <w:rFonts w:hint="default" w:eastAsia="仿宋_GB2312"/>
                <w:sz w:val="18"/>
                <w:szCs w:val="18"/>
                <w:lang w:val="en-US" w:eastAsia="zh-CN"/>
              </w:rPr>
            </w:pPr>
            <w:r>
              <w:rPr>
                <w:rFonts w:hint="eastAsia" w:eastAsia="仿宋_GB2312"/>
                <w:sz w:val="18"/>
                <w:szCs w:val="18"/>
                <w:lang w:val="en-US" w:eastAsia="zh-CN"/>
              </w:rPr>
              <w:t>实训室</w:t>
            </w: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sz w:val="18"/>
                <w:szCs w:val="18"/>
                <w:lang w:val="en-US" w:eastAsia="zh-CN"/>
              </w:rPr>
            </w:pPr>
            <w:r>
              <w:rPr>
                <w:rFonts w:hint="eastAsia" w:eastAsia="仿宋_GB2312"/>
                <w:sz w:val="18"/>
                <w:szCs w:val="18"/>
                <w:lang w:val="en-US" w:eastAsia="zh-CN"/>
              </w:rPr>
              <w:t>台式电脑</w:t>
            </w:r>
          </w:p>
        </w:tc>
        <w:tc>
          <w:tcPr>
            <w:tcW w:w="1081" w:type="dxa"/>
            <w:vAlign w:val="center"/>
          </w:tcPr>
          <w:p>
            <w:pPr>
              <w:keepNext w:val="0"/>
              <w:keepLines w:val="0"/>
              <w:suppressLineNumbers w:val="0"/>
              <w:spacing w:before="0" w:beforeAutospacing="0" w:after="0" w:afterAutospacing="0" w:line="300" w:lineRule="exact"/>
              <w:ind w:left="0" w:right="0"/>
              <w:jc w:val="center"/>
              <w:rPr>
                <w:rFonts w:hint="default" w:eastAsia="仿宋_GB2312"/>
                <w:sz w:val="18"/>
                <w:szCs w:val="18"/>
                <w:lang w:val="en-US" w:eastAsia="zh-CN"/>
              </w:rPr>
            </w:pPr>
            <w:r>
              <w:rPr>
                <w:rFonts w:hint="eastAsia" w:eastAsia="仿宋_GB2312"/>
                <w:sz w:val="18"/>
                <w:szCs w:val="18"/>
                <w:lang w:val="en-US" w:eastAsia="zh-CN"/>
              </w:rPr>
              <w:t>50</w:t>
            </w:r>
          </w:p>
        </w:tc>
        <w:tc>
          <w:tcPr>
            <w:tcW w:w="3600" w:type="dxa"/>
            <w:vAlign w:val="center"/>
          </w:tcPr>
          <w:p>
            <w:pPr>
              <w:keepNext w:val="0"/>
              <w:keepLines w:val="0"/>
              <w:suppressLineNumbers w:val="0"/>
              <w:spacing w:before="0" w:beforeAutospacing="0" w:after="0" w:afterAutospacing="0" w:line="300" w:lineRule="exact"/>
              <w:ind w:left="0" w:right="0"/>
              <w:jc w:val="center"/>
              <w:rPr>
                <w:rFonts w:hint="default" w:eastAsia="仿宋_GB2312"/>
                <w:sz w:val="18"/>
                <w:szCs w:val="18"/>
                <w:lang w:val="en-US" w:eastAsia="zh-CN"/>
              </w:rPr>
            </w:pPr>
            <w:r>
              <w:rPr>
                <w:rFonts w:hint="eastAsia" w:eastAsia="仿宋_GB2312"/>
                <w:color w:val="auto"/>
                <w:sz w:val="18"/>
                <w:szCs w:val="18"/>
                <w:lang w:val="en-US" w:eastAsia="zh-CN"/>
              </w:rPr>
              <w:t>电商运营</w:t>
            </w:r>
            <w:r>
              <w:rPr>
                <w:rFonts w:hint="eastAsia" w:eastAsia="仿宋_GB2312"/>
                <w:color w:val="auto"/>
                <w:sz w:val="18"/>
                <w:szCs w:val="18"/>
              </w:rPr>
              <w:t>、</w:t>
            </w:r>
            <w:r>
              <w:rPr>
                <w:rFonts w:hint="eastAsia" w:eastAsia="仿宋_GB2312"/>
                <w:color w:val="auto"/>
                <w:sz w:val="18"/>
                <w:szCs w:val="18"/>
                <w:lang w:val="en-US" w:eastAsia="zh-CN"/>
              </w:rPr>
              <w:t>图像处理</w:t>
            </w:r>
            <w:r>
              <w:rPr>
                <w:rFonts w:hint="eastAsia" w:eastAsia="仿宋_GB2312"/>
                <w:color w:val="auto"/>
                <w:sz w:val="18"/>
                <w:szCs w:val="18"/>
              </w:rPr>
              <w:t>、</w:t>
            </w:r>
            <w:r>
              <w:rPr>
                <w:rFonts w:hint="eastAsia" w:eastAsia="仿宋_GB2312"/>
                <w:color w:val="auto"/>
                <w:sz w:val="18"/>
                <w:szCs w:val="18"/>
                <w:lang w:val="en-US" w:eastAsia="zh-CN"/>
              </w:rPr>
              <w:t>客户服务与管理</w:t>
            </w:r>
            <w:r>
              <w:rPr>
                <w:rFonts w:hint="eastAsia" w:eastAsia="仿宋_GB2312"/>
                <w:color w:val="auto"/>
                <w:sz w:val="18"/>
                <w:szCs w:val="18"/>
              </w:rPr>
              <w:t>、电商美工</w:t>
            </w:r>
            <w:r>
              <w:rPr>
                <w:rFonts w:hint="eastAsia" w:eastAsia="仿宋_GB2312"/>
                <w:color w:val="auto"/>
                <w:sz w:val="18"/>
                <w:szCs w:val="18"/>
                <w:lang w:eastAsia="zh-CN"/>
              </w:rPr>
              <w:t>、</w:t>
            </w:r>
            <w:r>
              <w:rPr>
                <w:rFonts w:hint="eastAsia" w:eastAsia="仿宋_GB2312"/>
                <w:color w:val="auto"/>
                <w:sz w:val="18"/>
                <w:szCs w:val="18"/>
                <w:lang w:val="en-US" w:eastAsia="zh-CN"/>
              </w:rPr>
              <w:t>网络营销</w:t>
            </w:r>
            <w:r>
              <w:rPr>
                <w:rFonts w:hint="eastAsia" w:eastAsia="仿宋_GB2312"/>
                <w:sz w:val="18"/>
                <w:szCs w:val="18"/>
                <w:lang w:val="en-US" w:eastAsia="zh-CN"/>
              </w:rPr>
              <w:t>等</w:t>
            </w:r>
          </w:p>
        </w:tc>
        <w:tc>
          <w:tcPr>
            <w:tcW w:w="673"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3</w:t>
            </w:r>
          </w:p>
        </w:tc>
        <w:tc>
          <w:tcPr>
            <w:tcW w:w="1416" w:type="dxa"/>
            <w:vAlign w:val="center"/>
          </w:tcPr>
          <w:p>
            <w:pPr>
              <w:keepNext w:val="0"/>
              <w:keepLines w:val="0"/>
              <w:suppressLineNumbers w:val="0"/>
              <w:spacing w:before="0" w:beforeAutospacing="0" w:after="0" w:afterAutospacing="0" w:line="300" w:lineRule="exact"/>
              <w:ind w:left="0" w:right="0"/>
              <w:jc w:val="center"/>
              <w:rPr>
                <w:rFonts w:hint="eastAsia" w:eastAsia="仿宋_GB2312"/>
                <w:sz w:val="18"/>
                <w:szCs w:val="18"/>
                <w:lang w:val="en-US" w:eastAsia="zh-CN"/>
              </w:rPr>
            </w:pPr>
            <w:r>
              <w:rPr>
                <w:rFonts w:hint="eastAsia" w:eastAsia="仿宋_GB2312"/>
                <w:sz w:val="18"/>
                <w:szCs w:val="18"/>
                <w:lang w:val="en-US" w:eastAsia="zh-CN"/>
              </w:rPr>
              <w:t>职场礼仪</w:t>
            </w:r>
          </w:p>
          <w:p>
            <w:pPr>
              <w:keepNext w:val="0"/>
              <w:keepLines w:val="0"/>
              <w:suppressLineNumbers w:val="0"/>
              <w:spacing w:before="0" w:beforeAutospacing="0" w:after="0" w:afterAutospacing="0" w:line="300" w:lineRule="exact"/>
              <w:ind w:left="0" w:right="0"/>
              <w:jc w:val="center"/>
              <w:rPr>
                <w:rFonts w:hint="default" w:eastAsia="仿宋_GB2312"/>
                <w:sz w:val="18"/>
                <w:szCs w:val="18"/>
                <w:lang w:val="en-US" w:eastAsia="zh-CN"/>
              </w:rPr>
            </w:pPr>
            <w:r>
              <w:rPr>
                <w:rFonts w:hint="eastAsia" w:eastAsia="仿宋_GB2312"/>
                <w:sz w:val="18"/>
                <w:szCs w:val="18"/>
                <w:lang w:val="en-US" w:eastAsia="zh-CN"/>
              </w:rPr>
              <w:t>实训室</w:t>
            </w: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p>
        </w:tc>
        <w:tc>
          <w:tcPr>
            <w:tcW w:w="3600" w:type="dxa"/>
            <w:vAlign w:val="center"/>
          </w:tcPr>
          <w:p>
            <w:pPr>
              <w:keepNext w:val="0"/>
              <w:keepLines w:val="0"/>
              <w:suppressLineNumbers w:val="0"/>
              <w:spacing w:before="0" w:beforeAutospacing="0" w:after="0" w:afterAutospacing="0"/>
              <w:ind w:left="0" w:right="0"/>
              <w:jc w:val="center"/>
              <w:rPr>
                <w:rFonts w:hint="default" w:eastAsia="仿宋_GB2312"/>
                <w:sz w:val="18"/>
                <w:szCs w:val="18"/>
                <w:lang w:val="en-US" w:eastAsia="zh-CN"/>
              </w:rPr>
            </w:pPr>
            <w:r>
              <w:rPr>
                <w:rFonts w:hint="eastAsia" w:eastAsia="仿宋_GB2312"/>
                <w:sz w:val="18"/>
                <w:szCs w:val="18"/>
                <w:lang w:val="en-US" w:eastAsia="zh-CN"/>
              </w:rPr>
              <w:t>职场礼仪</w:t>
            </w:r>
          </w:p>
        </w:tc>
        <w:tc>
          <w:tcPr>
            <w:tcW w:w="673"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4</w:t>
            </w:r>
          </w:p>
        </w:tc>
        <w:tc>
          <w:tcPr>
            <w:tcW w:w="1416" w:type="dxa"/>
            <w:vAlign w:val="center"/>
          </w:tcPr>
          <w:p>
            <w:pPr>
              <w:keepNext w:val="0"/>
              <w:keepLines w:val="0"/>
              <w:suppressLineNumbers w:val="0"/>
              <w:spacing w:before="0" w:beforeAutospacing="0" w:after="0" w:afterAutospacing="0" w:line="300" w:lineRule="exact"/>
              <w:ind w:left="0" w:right="0"/>
              <w:jc w:val="center"/>
              <w:rPr>
                <w:rFonts w:hint="eastAsia" w:eastAsia="仿宋_GB2312"/>
                <w:sz w:val="18"/>
                <w:szCs w:val="18"/>
                <w:lang w:val="en-US" w:eastAsia="zh-CN"/>
              </w:rPr>
            </w:pPr>
            <w:r>
              <w:rPr>
                <w:rFonts w:hint="eastAsia" w:eastAsia="仿宋_GB2312"/>
                <w:sz w:val="18"/>
                <w:szCs w:val="18"/>
                <w:lang w:val="en-US" w:eastAsia="zh-CN"/>
              </w:rPr>
              <w:t>企业管理沙盘实训室</w:t>
            </w: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台式电脑</w:t>
            </w:r>
          </w:p>
          <w:p>
            <w:pPr>
              <w:keepNext w:val="0"/>
              <w:keepLines w:val="0"/>
              <w:suppressLineNumbers w:val="0"/>
              <w:spacing w:before="0" w:beforeAutospacing="0" w:after="0" w:afterAutospacing="0"/>
              <w:ind w:left="0" w:right="0"/>
              <w:jc w:val="center"/>
              <w:rPr>
                <w:rFonts w:hint="default" w:eastAsia="仿宋_GB2312"/>
                <w:sz w:val="18"/>
                <w:szCs w:val="18"/>
                <w:lang w:val="en-US" w:eastAsia="zh-CN"/>
              </w:rPr>
            </w:pPr>
            <w:r>
              <w:rPr>
                <w:rFonts w:hint="eastAsia" w:eastAsia="仿宋_GB2312"/>
                <w:sz w:val="18"/>
                <w:szCs w:val="18"/>
                <w:lang w:val="en-US" w:eastAsia="zh-CN"/>
              </w:rPr>
              <w:t>物理沙盘</w:t>
            </w: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6</w:t>
            </w:r>
            <w:bookmarkStart w:id="173" w:name="_GoBack"/>
            <w:bookmarkEnd w:id="173"/>
          </w:p>
        </w:tc>
        <w:tc>
          <w:tcPr>
            <w:tcW w:w="3600" w:type="dxa"/>
            <w:vAlign w:val="center"/>
          </w:tcPr>
          <w:p>
            <w:pPr>
              <w:keepNext w:val="0"/>
              <w:keepLines w:val="0"/>
              <w:suppressLineNumbers w:val="0"/>
              <w:spacing w:before="0" w:beforeAutospacing="0" w:after="0" w:afterAutospacing="0"/>
              <w:ind w:left="0" w:right="0"/>
              <w:jc w:val="center"/>
              <w:rPr>
                <w:rFonts w:hint="default" w:eastAsia="仿宋_GB2312"/>
                <w:sz w:val="18"/>
                <w:szCs w:val="18"/>
                <w:lang w:val="en-US" w:eastAsia="zh-CN"/>
              </w:rPr>
            </w:pPr>
            <w:r>
              <w:rPr>
                <w:rFonts w:hint="eastAsia" w:eastAsia="仿宋_GB2312"/>
                <w:sz w:val="18"/>
                <w:szCs w:val="18"/>
                <w:lang w:val="en-US" w:eastAsia="zh-CN"/>
              </w:rPr>
              <w:t>ERP企业沙盘</w:t>
            </w:r>
          </w:p>
        </w:tc>
        <w:tc>
          <w:tcPr>
            <w:tcW w:w="673"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良好</w:t>
            </w:r>
          </w:p>
        </w:tc>
      </w:tr>
    </w:tbl>
    <w:p>
      <w:pPr>
        <w:pStyle w:val="21"/>
        <w:spacing w:line="360" w:lineRule="auto"/>
        <w:ind w:firstLine="420"/>
        <w:jc w:val="center"/>
        <w:rPr>
          <w:rFonts w:ascii="Times New Roman" w:hAnsi="Times New Roman" w:eastAsia="仿宋_GB2312"/>
          <w:sz w:val="21"/>
          <w:szCs w:val="21"/>
        </w:rPr>
      </w:pPr>
      <w:r>
        <w:rPr>
          <w:rFonts w:hint="eastAsia" w:ascii="Times New Roman" w:hAnsi="Times New Roman" w:eastAsia="仿宋_GB2312"/>
          <w:sz w:val="21"/>
          <w:szCs w:val="21"/>
        </w:rPr>
        <w:t>表17</w:t>
      </w:r>
      <w:r>
        <w:rPr>
          <w:rFonts w:hint="eastAsia" w:ascii="Times New Roman" w:hAnsi="Times New Roman" w:eastAsia="仿宋_GB2312"/>
          <w:color w:val="0000FF"/>
          <w:sz w:val="21"/>
          <w:szCs w:val="21"/>
        </w:rPr>
        <w:t xml:space="preserve"> </w:t>
      </w:r>
      <w:r>
        <w:rPr>
          <w:rFonts w:hint="eastAsia" w:ascii="Times New Roman" w:hAnsi="Times New Roman" w:eastAsia="仿宋_GB2312"/>
          <w:color w:val="000000" w:themeColor="text1"/>
          <w:sz w:val="21"/>
          <w:szCs w:val="21"/>
          <w14:textFill>
            <w14:solidFill>
              <w14:schemeClr w14:val="tx1"/>
            </w14:solidFill>
          </w14:textFill>
        </w:rPr>
        <w:t>校外实训基地一览</w:t>
      </w:r>
      <w:r>
        <w:rPr>
          <w:rFonts w:hint="eastAsia" w:ascii="Times New Roman" w:hAnsi="Times New Roman" w:eastAsia="仿宋_GB2312"/>
          <w:sz w:val="21"/>
          <w:szCs w:val="21"/>
        </w:rPr>
        <w:t>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771"/>
        <w:gridCol w:w="1732"/>
        <w:gridCol w:w="901"/>
        <w:gridCol w:w="1260"/>
        <w:gridCol w:w="2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8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序号</w:t>
            </w:r>
          </w:p>
        </w:tc>
        <w:tc>
          <w:tcPr>
            <w:tcW w:w="177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实训基地</w:t>
            </w:r>
          </w:p>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名称</w:t>
            </w:r>
          </w:p>
        </w:tc>
        <w:tc>
          <w:tcPr>
            <w:tcW w:w="1732"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合作单位（企业）名称</w:t>
            </w:r>
          </w:p>
        </w:tc>
        <w:tc>
          <w:tcPr>
            <w:tcW w:w="90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单位所在地</w:t>
            </w:r>
          </w:p>
        </w:tc>
        <w:tc>
          <w:tcPr>
            <w:tcW w:w="1260"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顶岗实习的工位数</w:t>
            </w:r>
          </w:p>
        </w:tc>
        <w:tc>
          <w:tcPr>
            <w:tcW w:w="2046"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主要</w:t>
            </w:r>
          </w:p>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实习内容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68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1</w:t>
            </w:r>
          </w:p>
        </w:tc>
        <w:tc>
          <w:tcPr>
            <w:tcW w:w="177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eastAsia="zh-CN"/>
              </w:rPr>
            </w:pPr>
            <w:r>
              <w:rPr>
                <w:rFonts w:hint="eastAsia" w:eastAsia="仿宋_GB2312"/>
                <w:color w:val="auto"/>
                <w:sz w:val="18"/>
                <w:szCs w:val="18"/>
                <w:lang w:val="en-US" w:eastAsia="zh-CN"/>
              </w:rPr>
              <w:t>沃尔码</w:t>
            </w:r>
          </w:p>
        </w:tc>
        <w:tc>
          <w:tcPr>
            <w:tcW w:w="1732"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eastAsia="zh-CN"/>
              </w:rPr>
            </w:pPr>
            <w:r>
              <w:rPr>
                <w:rFonts w:hint="eastAsia" w:eastAsia="仿宋_GB2312"/>
                <w:color w:val="auto"/>
                <w:sz w:val="18"/>
                <w:szCs w:val="18"/>
                <w:lang w:val="en-US" w:eastAsia="zh-CN"/>
              </w:rPr>
              <w:t>沃尔码</w:t>
            </w:r>
          </w:p>
        </w:tc>
        <w:tc>
          <w:tcPr>
            <w:tcW w:w="90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eastAsia="zh-CN"/>
              </w:rPr>
            </w:pPr>
            <w:r>
              <w:rPr>
                <w:rFonts w:hint="eastAsia" w:eastAsia="仿宋_GB2312"/>
                <w:color w:val="auto"/>
                <w:sz w:val="18"/>
                <w:szCs w:val="18"/>
                <w:lang w:val="en-US" w:eastAsia="zh-CN"/>
              </w:rPr>
              <w:t>运城</w:t>
            </w:r>
          </w:p>
        </w:tc>
        <w:tc>
          <w:tcPr>
            <w:tcW w:w="1260"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20</w:t>
            </w:r>
          </w:p>
        </w:tc>
        <w:tc>
          <w:tcPr>
            <w:tcW w:w="2046"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客服、物流打包、货物分拣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68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2</w:t>
            </w:r>
          </w:p>
        </w:tc>
        <w:tc>
          <w:tcPr>
            <w:tcW w:w="1771" w:type="dxa"/>
            <w:vAlign w:val="center"/>
          </w:tcPr>
          <w:p>
            <w:pPr>
              <w:keepNext w:val="0"/>
              <w:keepLines w:val="0"/>
              <w:suppressLineNumbers w:val="0"/>
              <w:spacing w:before="0" w:beforeAutospacing="0" w:after="0" w:afterAutospacing="0"/>
              <w:ind w:left="0" w:right="0"/>
              <w:jc w:val="center"/>
              <w:rPr>
                <w:rFonts w:hint="default" w:eastAsia="仿宋_GB2312"/>
                <w:sz w:val="18"/>
                <w:szCs w:val="18"/>
                <w:lang w:val="en-US" w:eastAsia="zh-CN"/>
              </w:rPr>
            </w:pPr>
            <w:r>
              <w:rPr>
                <w:rFonts w:hint="eastAsia" w:eastAsia="仿宋_GB2312"/>
                <w:sz w:val="18"/>
                <w:szCs w:val="18"/>
                <w:lang w:val="en-US" w:eastAsia="zh-CN"/>
              </w:rPr>
              <w:t>运城市电商协会</w:t>
            </w:r>
          </w:p>
        </w:tc>
        <w:tc>
          <w:tcPr>
            <w:tcW w:w="1732" w:type="dxa"/>
            <w:vAlign w:val="center"/>
          </w:tcPr>
          <w:p>
            <w:pPr>
              <w:keepNext w:val="0"/>
              <w:keepLines w:val="0"/>
              <w:suppressLineNumbers w:val="0"/>
              <w:spacing w:before="0" w:beforeAutospacing="0" w:after="0" w:afterAutospacing="0"/>
              <w:ind w:left="0" w:right="0"/>
              <w:jc w:val="center"/>
              <w:rPr>
                <w:rFonts w:hint="default" w:eastAsia="仿宋_GB2312"/>
                <w:sz w:val="18"/>
                <w:szCs w:val="18"/>
                <w:lang w:val="en-US" w:eastAsia="zh-CN"/>
              </w:rPr>
            </w:pPr>
            <w:r>
              <w:rPr>
                <w:rFonts w:hint="eastAsia" w:eastAsia="仿宋_GB2312"/>
                <w:sz w:val="18"/>
                <w:szCs w:val="18"/>
                <w:lang w:val="en-US" w:eastAsia="zh-CN"/>
              </w:rPr>
              <w:t>运城市电商协会</w:t>
            </w:r>
          </w:p>
        </w:tc>
        <w:tc>
          <w:tcPr>
            <w:tcW w:w="901"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运城</w:t>
            </w:r>
          </w:p>
        </w:tc>
        <w:tc>
          <w:tcPr>
            <w:tcW w:w="1260" w:type="dxa"/>
            <w:vAlign w:val="center"/>
          </w:tcPr>
          <w:p>
            <w:pPr>
              <w:keepNext w:val="0"/>
              <w:keepLines w:val="0"/>
              <w:suppressLineNumbers w:val="0"/>
              <w:spacing w:before="0" w:beforeAutospacing="0" w:after="0" w:afterAutospacing="0"/>
              <w:ind w:left="0" w:right="0"/>
              <w:jc w:val="center"/>
              <w:rPr>
                <w:rFonts w:hint="default" w:eastAsia="仿宋_GB2312"/>
                <w:sz w:val="18"/>
                <w:szCs w:val="18"/>
                <w:lang w:val="en-US" w:eastAsia="zh-CN"/>
              </w:rPr>
            </w:pPr>
            <w:r>
              <w:rPr>
                <w:rFonts w:hint="eastAsia" w:eastAsia="仿宋_GB2312"/>
                <w:sz w:val="18"/>
                <w:szCs w:val="18"/>
                <w:lang w:val="en-US" w:eastAsia="zh-CN"/>
              </w:rPr>
              <w:t>50</w:t>
            </w:r>
          </w:p>
        </w:tc>
        <w:tc>
          <w:tcPr>
            <w:tcW w:w="2046" w:type="dxa"/>
            <w:vAlign w:val="center"/>
          </w:tcPr>
          <w:p>
            <w:pPr>
              <w:keepNext w:val="0"/>
              <w:keepLines w:val="0"/>
              <w:suppressLineNumbers w:val="0"/>
              <w:spacing w:before="0" w:beforeAutospacing="0" w:after="0" w:afterAutospacing="0"/>
              <w:ind w:left="0" w:right="0"/>
              <w:jc w:val="center"/>
              <w:rPr>
                <w:rFonts w:hint="default" w:eastAsia="仿宋_GB2312"/>
                <w:sz w:val="18"/>
                <w:szCs w:val="18"/>
                <w:lang w:val="en-US" w:eastAsia="zh-CN"/>
              </w:rPr>
            </w:pPr>
            <w:r>
              <w:rPr>
                <w:rFonts w:hint="eastAsia" w:eastAsia="仿宋_GB2312"/>
                <w:sz w:val="18"/>
                <w:szCs w:val="18"/>
                <w:lang w:val="en-US" w:eastAsia="zh-CN"/>
              </w:rPr>
              <w:t>客服、美工、运营</w:t>
            </w:r>
          </w:p>
        </w:tc>
      </w:tr>
    </w:tbl>
    <w:p>
      <w:pPr>
        <w:pStyle w:val="21"/>
        <w:spacing w:line="650" w:lineRule="exact"/>
        <w:ind w:firstLine="720" w:firstLineChars="225"/>
        <w:outlineLvl w:val="1"/>
        <w:rPr>
          <w:rFonts w:ascii="楷体" w:hAnsi="楷体" w:eastAsia="楷体" w:cs="楷体"/>
          <w:kern w:val="0"/>
          <w:sz w:val="32"/>
          <w:szCs w:val="32"/>
        </w:rPr>
      </w:pPr>
      <w:bookmarkStart w:id="88" w:name="_Toc14537"/>
      <w:bookmarkStart w:id="89" w:name="_Toc22981"/>
      <w:r>
        <w:rPr>
          <w:rFonts w:hint="eastAsia" w:ascii="楷体" w:hAnsi="楷体" w:eastAsia="楷体" w:cs="楷体"/>
          <w:kern w:val="0"/>
          <w:sz w:val="32"/>
          <w:szCs w:val="32"/>
        </w:rPr>
        <w:t>（三）教学资源保障</w:t>
      </w:r>
      <w:bookmarkEnd w:id="88"/>
      <w:bookmarkEnd w:id="89"/>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本专业教学资源应能够满足学生专业学习、教师专业教学研究、教学实施和社会服务需要。</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1.教材选用要求：</w:t>
      </w:r>
      <w:r>
        <w:rPr>
          <w:rFonts w:hint="eastAsia" w:ascii="Times New Roman" w:hAnsi="Times New Roman" w:eastAsia="仿宋_GB2312"/>
          <w:color w:val="auto"/>
          <w:kern w:val="0"/>
          <w:sz w:val="32"/>
          <w:szCs w:val="32"/>
        </w:rPr>
        <w:t>优选国家规划教材，近三年校企合作编写的校本教材，其中思政课教材选用中宣部、教育部联合成立的高等学校思想政治理论课教材编写领导小组编写的统一教材，属于马克思主义理论研究和建设工程重大项目。</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2.学习资料资源：</w:t>
      </w:r>
      <w:r>
        <w:rPr>
          <w:rFonts w:hint="eastAsia" w:ascii="Times New Roman" w:hAnsi="Times New Roman" w:eastAsia="仿宋_GB2312"/>
          <w:color w:val="auto"/>
          <w:kern w:val="0"/>
          <w:sz w:val="32"/>
          <w:szCs w:val="32"/>
        </w:rPr>
        <w:t>CD光盘、视频资料</w:t>
      </w:r>
      <w:r>
        <w:rPr>
          <w:rFonts w:hint="eastAsia" w:ascii="Times New Roman" w:hAnsi="Times New Roman" w:eastAsia="仿宋_GB2312"/>
          <w:kern w:val="0"/>
          <w:sz w:val="32"/>
          <w:szCs w:val="32"/>
        </w:rPr>
        <w:t>。</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3.</w:t>
      </w:r>
      <w:r>
        <w:rPr>
          <w:rFonts w:hint="eastAsia" w:ascii="Times New Roman" w:hAnsi="Times New Roman" w:eastAsia="仿宋_GB2312"/>
          <w:color w:val="auto"/>
          <w:kern w:val="0"/>
          <w:sz w:val="32"/>
          <w:szCs w:val="32"/>
        </w:rPr>
        <w:t>信息化教学资源：包括微课平台、精品课程、微讯精品课、其它学习网站等</w:t>
      </w:r>
      <w:r>
        <w:rPr>
          <w:rFonts w:hint="eastAsia" w:ascii="Times New Roman" w:hAnsi="Times New Roman" w:eastAsia="仿宋_GB2312"/>
          <w:kern w:val="0"/>
          <w:sz w:val="32"/>
          <w:szCs w:val="32"/>
        </w:rPr>
        <w:t>。</w:t>
      </w:r>
    </w:p>
    <w:p>
      <w:pPr>
        <w:pStyle w:val="21"/>
        <w:spacing w:line="650" w:lineRule="exact"/>
        <w:ind w:firstLine="720" w:firstLineChars="225"/>
        <w:outlineLvl w:val="1"/>
        <w:rPr>
          <w:rFonts w:ascii="楷体" w:hAnsi="楷体" w:eastAsia="楷体" w:cs="楷体"/>
          <w:kern w:val="0"/>
          <w:sz w:val="32"/>
          <w:szCs w:val="32"/>
        </w:rPr>
      </w:pPr>
      <w:bookmarkStart w:id="90" w:name="_Toc6472"/>
      <w:bookmarkStart w:id="91" w:name="_Toc10433"/>
      <w:r>
        <w:rPr>
          <w:rFonts w:hint="eastAsia" w:ascii="楷体" w:hAnsi="楷体" w:eastAsia="楷体" w:cs="楷体"/>
          <w:kern w:val="0"/>
          <w:sz w:val="32"/>
          <w:szCs w:val="32"/>
        </w:rPr>
        <w:t>（四）教学方法</w:t>
      </w:r>
      <w:bookmarkEnd w:id="90"/>
      <w:bookmarkEnd w:id="91"/>
    </w:p>
    <w:p>
      <w:pPr>
        <w:adjustRightInd w:val="0"/>
        <w:spacing w:line="650" w:lineRule="exact"/>
        <w:ind w:firstLine="640" w:firstLineChars="200"/>
        <w:rPr>
          <w:rFonts w:eastAsia="仿宋_GB2312"/>
          <w:sz w:val="32"/>
          <w:szCs w:val="32"/>
        </w:rPr>
      </w:pPr>
      <w:r>
        <w:rPr>
          <w:rFonts w:hint="eastAsia" w:eastAsia="仿宋_GB2312"/>
          <w:sz w:val="32"/>
          <w:szCs w:val="32"/>
        </w:rPr>
        <w:t>根据本专业特点采用</w:t>
      </w:r>
      <w:r>
        <w:rPr>
          <w:rFonts w:hint="eastAsia" w:eastAsia="仿宋_GB2312"/>
          <w:color w:val="auto"/>
          <w:sz w:val="32"/>
          <w:szCs w:val="32"/>
        </w:rPr>
        <w:t>项目教学、案例教学、情境教学、模块化教学等教学方式，广泛运用启发式、探究式、讨论式、参与式等教学方法，</w:t>
      </w:r>
      <w:r>
        <w:rPr>
          <w:rFonts w:hint="eastAsia" w:eastAsia="仿宋_GB2312"/>
          <w:sz w:val="32"/>
          <w:szCs w:val="32"/>
        </w:rPr>
        <w:t>具体情况见表17。</w:t>
      </w:r>
    </w:p>
    <w:p>
      <w:pPr>
        <w:pStyle w:val="21"/>
        <w:ind w:firstLine="0" w:firstLineChars="0"/>
        <w:jc w:val="center"/>
        <w:rPr>
          <w:rFonts w:ascii="Times New Roman" w:hAnsi="Times New Roman" w:eastAsia="仿宋_GB2312"/>
          <w:sz w:val="21"/>
          <w:szCs w:val="21"/>
        </w:rPr>
      </w:pPr>
      <w:r>
        <w:rPr>
          <w:rFonts w:hint="eastAsia" w:ascii="Times New Roman" w:hAnsi="Times New Roman" w:eastAsia="仿宋_GB2312"/>
          <w:sz w:val="21"/>
          <w:szCs w:val="21"/>
        </w:rPr>
        <w:t>表18  教学方式和方法一览表</w:t>
      </w:r>
    </w:p>
    <w:tbl>
      <w:tblPr>
        <w:tblStyle w:val="1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38"/>
        <w:gridCol w:w="2928"/>
        <w:gridCol w:w="36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238" w:type="dxa"/>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rPr>
            </w:pPr>
            <w:r>
              <w:rPr>
                <w:rFonts w:hint="eastAsia" w:eastAsia="仿宋_GB2312"/>
                <w:sz w:val="18"/>
                <w:szCs w:val="18"/>
              </w:rPr>
              <w:t>学习模块</w:t>
            </w:r>
          </w:p>
        </w:tc>
        <w:tc>
          <w:tcPr>
            <w:tcW w:w="2928" w:type="dxa"/>
            <w:tcBorders>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rPr>
            </w:pPr>
            <w:r>
              <w:rPr>
                <w:rFonts w:hint="eastAsia" w:eastAsia="仿宋_GB2312"/>
                <w:sz w:val="18"/>
                <w:szCs w:val="18"/>
              </w:rPr>
              <w:t>教学方式</w:t>
            </w:r>
          </w:p>
        </w:tc>
        <w:tc>
          <w:tcPr>
            <w:tcW w:w="3605" w:type="dxa"/>
            <w:tcBorders>
              <w:lef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rPr>
            </w:pPr>
            <w:r>
              <w:rPr>
                <w:rFonts w:hint="eastAsia" w:eastAsia="仿宋_GB2312"/>
                <w:sz w:val="18"/>
                <w:szCs w:val="18"/>
              </w:rPr>
              <w:t>教学方法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238" w:type="dxa"/>
            <w:vAlign w:val="center"/>
          </w:tcPr>
          <w:p>
            <w:pPr>
              <w:keepNext w:val="0"/>
              <w:keepLines w:val="0"/>
              <w:suppressLineNumbers w:val="0"/>
              <w:spacing w:before="0" w:beforeAutospacing="0" w:after="0" w:afterAutospacing="0" w:line="360" w:lineRule="auto"/>
              <w:ind w:left="0" w:right="0"/>
              <w:jc w:val="center"/>
              <w:rPr>
                <w:rFonts w:hint="default" w:eastAsia="仿宋_GB2312"/>
                <w:color w:val="auto"/>
                <w:sz w:val="18"/>
                <w:szCs w:val="18"/>
              </w:rPr>
            </w:pPr>
            <w:r>
              <w:rPr>
                <w:rFonts w:hint="eastAsia" w:eastAsia="仿宋_GB2312"/>
                <w:color w:val="auto"/>
                <w:sz w:val="18"/>
                <w:szCs w:val="18"/>
              </w:rPr>
              <w:t>实践和活动模块</w:t>
            </w:r>
          </w:p>
        </w:tc>
        <w:tc>
          <w:tcPr>
            <w:tcW w:w="2928"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项目教学、案例教学、情境教学</w:t>
            </w:r>
          </w:p>
        </w:tc>
        <w:tc>
          <w:tcPr>
            <w:tcW w:w="3605" w:type="dxa"/>
            <w:tcBorders>
              <w:lef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启发式、探究式、讨论式、参与式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238" w:type="dxa"/>
            <w:vAlign w:val="center"/>
          </w:tcPr>
          <w:p>
            <w:pPr>
              <w:keepNext w:val="0"/>
              <w:keepLines w:val="0"/>
              <w:suppressLineNumbers w:val="0"/>
              <w:spacing w:before="0" w:beforeAutospacing="0" w:after="0" w:afterAutospacing="0" w:line="360" w:lineRule="auto"/>
              <w:ind w:left="0" w:right="0"/>
              <w:jc w:val="center"/>
              <w:rPr>
                <w:rFonts w:hint="default" w:eastAsia="仿宋_GB2312"/>
                <w:color w:val="auto"/>
                <w:sz w:val="18"/>
                <w:szCs w:val="18"/>
              </w:rPr>
            </w:pPr>
            <w:r>
              <w:rPr>
                <w:rFonts w:hint="eastAsia" w:eastAsia="仿宋_GB2312"/>
                <w:color w:val="auto"/>
                <w:sz w:val="18"/>
                <w:szCs w:val="18"/>
              </w:rPr>
              <w:t>专业技能课程</w:t>
            </w:r>
          </w:p>
        </w:tc>
        <w:tc>
          <w:tcPr>
            <w:tcW w:w="2928"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项目教学、案例教学、情境教学、模块化教学</w:t>
            </w:r>
          </w:p>
        </w:tc>
        <w:tc>
          <w:tcPr>
            <w:tcW w:w="3605" w:type="dxa"/>
            <w:tcBorders>
              <w:lef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启发式、探究式、讨论式、参与式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238" w:type="dxa"/>
            <w:vAlign w:val="center"/>
          </w:tcPr>
          <w:p>
            <w:pPr>
              <w:keepNext w:val="0"/>
              <w:keepLines w:val="0"/>
              <w:suppressLineNumbers w:val="0"/>
              <w:spacing w:before="0" w:beforeAutospacing="0" w:after="0" w:afterAutospacing="0" w:line="360" w:lineRule="auto"/>
              <w:ind w:left="0" w:right="0"/>
              <w:jc w:val="center"/>
              <w:rPr>
                <w:rFonts w:hint="default" w:eastAsia="仿宋_GB2312"/>
                <w:color w:val="auto"/>
                <w:sz w:val="18"/>
                <w:szCs w:val="18"/>
              </w:rPr>
            </w:pPr>
            <w:r>
              <w:rPr>
                <w:rFonts w:hint="eastAsia" w:eastAsia="仿宋_GB2312"/>
                <w:color w:val="auto"/>
                <w:sz w:val="18"/>
                <w:szCs w:val="18"/>
              </w:rPr>
              <w:t>文化基础课程</w:t>
            </w:r>
          </w:p>
        </w:tc>
        <w:tc>
          <w:tcPr>
            <w:tcW w:w="2928"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案例教学、情境教学</w:t>
            </w:r>
          </w:p>
        </w:tc>
        <w:tc>
          <w:tcPr>
            <w:tcW w:w="3605" w:type="dxa"/>
            <w:tcBorders>
              <w:lef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启发式、探究式、讨论式、参与式</w:t>
            </w:r>
          </w:p>
        </w:tc>
      </w:tr>
    </w:tbl>
    <w:p>
      <w:pPr>
        <w:pStyle w:val="21"/>
        <w:spacing w:line="650" w:lineRule="exact"/>
        <w:outlineLvl w:val="1"/>
        <w:rPr>
          <w:rFonts w:ascii="Times New Roman" w:hAnsi="Times New Roman" w:eastAsia="仿宋_GB2312" w:cs="黑体"/>
          <w:kern w:val="0"/>
        </w:rPr>
      </w:pPr>
      <w:r>
        <w:rPr>
          <w:rFonts w:hint="eastAsia" w:ascii="Times New Roman" w:hAnsi="Times New Roman" w:eastAsia="仿宋_GB2312" w:cs="黑体"/>
          <w:kern w:val="0"/>
        </w:rPr>
        <w:br w:type="page"/>
      </w:r>
      <w:bookmarkStart w:id="92" w:name="_Toc20149"/>
      <w:bookmarkStart w:id="93" w:name="_Toc22977"/>
      <w:r>
        <w:rPr>
          <w:rFonts w:hint="eastAsia" w:ascii="楷体" w:hAnsi="楷体" w:eastAsia="楷体" w:cs="楷体"/>
          <w:kern w:val="0"/>
          <w:sz w:val="32"/>
          <w:szCs w:val="32"/>
        </w:rPr>
        <w:t>（五）教学评价</w:t>
      </w:r>
      <w:bookmarkEnd w:id="92"/>
      <w:bookmarkEnd w:id="93"/>
      <w:r>
        <w:rPr>
          <w:rFonts w:hint="eastAsia" w:ascii="Times New Roman" w:hAnsi="Times New Roman" w:eastAsia="仿宋_GB2312" w:cs="黑体"/>
          <w:kern w:val="0"/>
        </w:rPr>
        <w:t xml:space="preserve"> </w:t>
      </w:r>
    </w:p>
    <w:p>
      <w:pPr>
        <w:jc w:val="center"/>
        <w:rPr>
          <w:rFonts w:eastAsia="仿宋_GB2312"/>
          <w:szCs w:val="21"/>
        </w:rPr>
      </w:pPr>
      <w:r>
        <w:rPr>
          <w:rFonts w:hint="eastAsia" w:eastAsia="仿宋_GB2312"/>
          <w:szCs w:val="21"/>
        </w:rPr>
        <w:t xml:space="preserve">表19   </w:t>
      </w:r>
      <w:r>
        <w:rPr>
          <w:rFonts w:hint="eastAsia" w:eastAsia="仿宋_GB2312"/>
          <w:kern w:val="0"/>
          <w:szCs w:val="21"/>
          <w:lang w:val="en-US" w:eastAsia="zh-CN"/>
        </w:rPr>
        <w:t>农村电子商务</w:t>
      </w:r>
      <w:r>
        <w:rPr>
          <w:rFonts w:hint="eastAsia" w:eastAsia="仿宋_GB2312"/>
          <w:szCs w:val="21"/>
        </w:rPr>
        <w:t>专业分类课程考核评价表</w:t>
      </w:r>
    </w:p>
    <w:tbl>
      <w:tblPr>
        <w:tblStyle w:val="11"/>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984"/>
        <w:gridCol w:w="567"/>
        <w:gridCol w:w="180"/>
        <w:gridCol w:w="387"/>
        <w:gridCol w:w="142"/>
        <w:gridCol w:w="548"/>
        <w:gridCol w:w="446"/>
        <w:gridCol w:w="546"/>
        <w:gridCol w:w="444"/>
        <w:gridCol w:w="118"/>
        <w:gridCol w:w="462"/>
        <w:gridCol w:w="459"/>
        <w:gridCol w:w="541"/>
        <w:gridCol w:w="405"/>
        <w:gridCol w:w="33"/>
        <w:gridCol w:w="485"/>
        <w:gridCol w:w="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2518" w:type="dxa"/>
            <w:gridSpan w:val="2"/>
            <w:vMerge w:val="restart"/>
            <w:vAlign w:val="center"/>
          </w:tcPr>
          <w:p>
            <w:pPr>
              <w:pStyle w:val="24"/>
              <w:keepNext w:val="0"/>
              <w:keepLines w:val="0"/>
              <w:widowControl w:val="0"/>
              <w:suppressLineNumbers w:val="0"/>
              <w:spacing w:before="0" w:beforeAutospacing="0" w:after="0" w:afterAutospacing="0"/>
              <w:ind w:left="0" w:right="-82" w:rightChars="-39" w:firstLine="0" w:firstLineChars="0"/>
              <w:jc w:val="center"/>
              <w:rPr>
                <w:rFonts w:hint="default"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课程名称</w:t>
            </w:r>
          </w:p>
        </w:tc>
        <w:tc>
          <w:tcPr>
            <w:tcW w:w="2270" w:type="dxa"/>
            <w:gridSpan w:val="6"/>
            <w:vAlign w:val="center"/>
          </w:tcPr>
          <w:p>
            <w:pPr>
              <w:pStyle w:val="24"/>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课堂教学</w:t>
            </w:r>
          </w:p>
        </w:tc>
        <w:tc>
          <w:tcPr>
            <w:tcW w:w="2029" w:type="dxa"/>
            <w:gridSpan w:val="5"/>
            <w:vAlign w:val="center"/>
          </w:tcPr>
          <w:p>
            <w:pPr>
              <w:pStyle w:val="24"/>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期中、期末考试</w:t>
            </w:r>
          </w:p>
        </w:tc>
        <w:tc>
          <w:tcPr>
            <w:tcW w:w="1931" w:type="dxa"/>
            <w:gridSpan w:val="5"/>
            <w:vAlign w:val="center"/>
          </w:tcPr>
          <w:p>
            <w:pPr>
              <w:pStyle w:val="24"/>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其它学习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2518" w:type="dxa"/>
            <w:gridSpan w:val="2"/>
            <w:vMerge w:val="continue"/>
            <w:vAlign w:val="center"/>
          </w:tcPr>
          <w:p>
            <w:pPr>
              <w:pStyle w:val="24"/>
              <w:keepNext w:val="0"/>
              <w:keepLines w:val="0"/>
              <w:widowControl w:val="0"/>
              <w:suppressLineNumbers w:val="0"/>
              <w:spacing w:before="0" w:beforeAutospacing="0" w:after="0" w:afterAutospacing="0"/>
              <w:ind w:left="0" w:right="-82" w:rightChars="-39" w:firstLine="0" w:firstLineChars="0"/>
              <w:jc w:val="center"/>
              <w:rPr>
                <w:rFonts w:hint="default" w:ascii="Times New Roman" w:hAnsi="Times New Roman" w:eastAsia="仿宋_GB2312" w:cs="仿宋"/>
                <w:color w:val="auto"/>
                <w:sz w:val="15"/>
                <w:szCs w:val="15"/>
              </w:rPr>
            </w:pPr>
          </w:p>
        </w:tc>
        <w:tc>
          <w:tcPr>
            <w:tcW w:w="567" w:type="dxa"/>
            <w:vAlign w:val="center"/>
          </w:tcPr>
          <w:p>
            <w:pPr>
              <w:pStyle w:val="24"/>
              <w:keepNext w:val="0"/>
              <w:keepLines w:val="0"/>
              <w:widowControl w:val="0"/>
              <w:suppressLineNumbers w:val="0"/>
              <w:spacing w:before="0" w:beforeAutospacing="0" w:after="0" w:afterAutospacing="0" w:line="240" w:lineRule="exact"/>
              <w:ind w:left="0" w:leftChars="0" w:right="-82" w:rightChars="-39" w:firstLine="0" w:firstLineChars="0"/>
              <w:jc w:val="center"/>
              <w:rPr>
                <w:rFonts w:hint="default"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占比（%）</w:t>
            </w:r>
          </w:p>
        </w:tc>
        <w:tc>
          <w:tcPr>
            <w:tcW w:w="567" w:type="dxa"/>
            <w:gridSpan w:val="2"/>
            <w:vAlign w:val="center"/>
          </w:tcPr>
          <w:p>
            <w:pPr>
              <w:pStyle w:val="24"/>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default" w:ascii="Times New Roman" w:hAnsi="Times New Roman" w:eastAsia="仿宋_GB2312"/>
                <w:b w:val="0"/>
                <w:color w:val="auto"/>
                <w:sz w:val="15"/>
                <w:szCs w:val="15"/>
              </w:rPr>
              <w:t>课堂</w:t>
            </w:r>
          </w:p>
          <w:p>
            <w:pPr>
              <w:pStyle w:val="24"/>
              <w:keepNext w:val="0"/>
              <w:keepLines w:val="0"/>
              <w:widowControl w:val="0"/>
              <w:suppressLineNumbers w:val="0"/>
              <w:spacing w:before="0" w:beforeAutospacing="0" w:after="0" w:afterAutospacing="0" w:line="240" w:lineRule="exact"/>
              <w:ind w:left="0" w:leftChars="0" w:right="-82" w:rightChars="-39" w:firstLine="0" w:firstLineChars="0"/>
              <w:jc w:val="center"/>
              <w:rPr>
                <w:rFonts w:hint="default"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考勤</w:t>
            </w:r>
          </w:p>
        </w:tc>
        <w:tc>
          <w:tcPr>
            <w:tcW w:w="690" w:type="dxa"/>
            <w:gridSpan w:val="2"/>
            <w:vAlign w:val="center"/>
          </w:tcPr>
          <w:p>
            <w:pPr>
              <w:pStyle w:val="24"/>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default" w:ascii="Times New Roman" w:hAnsi="Times New Roman" w:eastAsia="仿宋_GB2312"/>
                <w:b w:val="0"/>
                <w:color w:val="auto"/>
                <w:sz w:val="15"/>
                <w:szCs w:val="15"/>
              </w:rPr>
              <w:t>课堂</w:t>
            </w:r>
          </w:p>
          <w:p>
            <w:pPr>
              <w:pStyle w:val="24"/>
              <w:keepNext w:val="0"/>
              <w:keepLines w:val="0"/>
              <w:widowControl w:val="0"/>
              <w:suppressLineNumbers w:val="0"/>
              <w:spacing w:before="0" w:beforeAutospacing="0" w:after="0" w:afterAutospacing="0" w:line="240" w:lineRule="exact"/>
              <w:ind w:left="0" w:leftChars="0" w:right="-82" w:rightChars="-39" w:firstLine="0" w:firstLineChars="0"/>
              <w:jc w:val="center"/>
              <w:rPr>
                <w:rFonts w:hint="default" w:ascii="Times New Roman" w:hAnsi="Times New Roman" w:eastAsia="仿宋_GB2312"/>
                <w:b w:val="0"/>
                <w:color w:val="auto"/>
                <w:sz w:val="15"/>
                <w:szCs w:val="15"/>
              </w:rPr>
            </w:pPr>
            <w:r>
              <w:rPr>
                <w:rFonts w:hint="default" w:ascii="Times New Roman" w:hAnsi="Times New Roman" w:eastAsia="仿宋_GB2312"/>
                <w:b w:val="0"/>
                <w:color w:val="auto"/>
                <w:sz w:val="15"/>
                <w:szCs w:val="15"/>
              </w:rPr>
              <w:t>提问</w:t>
            </w:r>
          </w:p>
        </w:tc>
        <w:tc>
          <w:tcPr>
            <w:tcW w:w="446" w:type="dxa"/>
            <w:vAlign w:val="center"/>
          </w:tcPr>
          <w:p>
            <w:pPr>
              <w:pStyle w:val="24"/>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default" w:ascii="Times New Roman" w:hAnsi="Times New Roman" w:eastAsia="仿宋_GB2312"/>
                <w:b w:val="0"/>
                <w:color w:val="auto"/>
                <w:sz w:val="15"/>
                <w:szCs w:val="15"/>
              </w:rPr>
              <w:t>作业</w:t>
            </w:r>
          </w:p>
          <w:p>
            <w:pPr>
              <w:pStyle w:val="24"/>
              <w:keepNext w:val="0"/>
              <w:keepLines w:val="0"/>
              <w:widowControl w:val="0"/>
              <w:suppressLineNumbers w:val="0"/>
              <w:spacing w:before="0" w:beforeAutospacing="0" w:after="0" w:afterAutospacing="0" w:line="240" w:lineRule="exact"/>
              <w:ind w:left="0" w:leftChars="0" w:right="-82" w:rightChars="-39" w:firstLine="0" w:firstLineChars="0"/>
              <w:jc w:val="center"/>
              <w:rPr>
                <w:rFonts w:hint="default" w:ascii="Times New Roman" w:hAnsi="Times New Roman" w:eastAsia="仿宋_GB2312"/>
                <w:b w:val="0"/>
                <w:color w:val="auto"/>
                <w:sz w:val="15"/>
                <w:szCs w:val="15"/>
              </w:rPr>
            </w:pPr>
            <w:r>
              <w:rPr>
                <w:rFonts w:hint="default" w:ascii="Times New Roman" w:hAnsi="Times New Roman" w:eastAsia="仿宋_GB2312"/>
                <w:b w:val="0"/>
                <w:color w:val="auto"/>
                <w:sz w:val="15"/>
                <w:szCs w:val="15"/>
              </w:rPr>
              <w:t>检查</w:t>
            </w:r>
          </w:p>
        </w:tc>
        <w:tc>
          <w:tcPr>
            <w:tcW w:w="546" w:type="dxa"/>
            <w:vAlign w:val="center"/>
          </w:tcPr>
          <w:p>
            <w:pPr>
              <w:pStyle w:val="24"/>
              <w:keepNext w:val="0"/>
              <w:keepLines w:val="0"/>
              <w:widowControl w:val="0"/>
              <w:suppressLineNumbers w:val="0"/>
              <w:spacing w:before="0" w:beforeAutospacing="0" w:after="0" w:afterAutospacing="0" w:line="240" w:lineRule="exact"/>
              <w:ind w:left="0" w:leftChars="0" w:right="-82" w:rightChars="-39" w:firstLine="0" w:firstLineChars="0"/>
              <w:jc w:val="center"/>
              <w:rPr>
                <w:rFonts w:hint="default"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占比（%）</w:t>
            </w:r>
          </w:p>
        </w:tc>
        <w:tc>
          <w:tcPr>
            <w:tcW w:w="562" w:type="dxa"/>
            <w:gridSpan w:val="2"/>
            <w:vAlign w:val="center"/>
          </w:tcPr>
          <w:p>
            <w:pPr>
              <w:pStyle w:val="24"/>
              <w:keepNext w:val="0"/>
              <w:keepLines w:val="0"/>
              <w:widowControl w:val="0"/>
              <w:suppressLineNumbers w:val="0"/>
              <w:spacing w:before="0" w:beforeAutospacing="0" w:after="0" w:afterAutospacing="0" w:line="240" w:lineRule="exact"/>
              <w:ind w:left="0" w:leftChars="0" w:right="-82" w:rightChars="-39" w:firstLine="0" w:firstLineChars="0"/>
              <w:jc w:val="center"/>
              <w:rPr>
                <w:rFonts w:hint="default" w:ascii="Times New Roman" w:hAnsi="Times New Roman" w:eastAsia="仿宋_GB2312"/>
                <w:b w:val="0"/>
                <w:color w:val="FF0000"/>
                <w:sz w:val="15"/>
                <w:szCs w:val="15"/>
              </w:rPr>
            </w:pPr>
            <w:r>
              <w:rPr>
                <w:rFonts w:hint="default" w:ascii="Times New Roman" w:hAnsi="Times New Roman" w:eastAsia="仿宋_GB2312"/>
                <w:b w:val="0"/>
                <w:color w:val="auto"/>
                <w:sz w:val="15"/>
                <w:szCs w:val="15"/>
              </w:rPr>
              <w:t>阅卷考试</w:t>
            </w:r>
          </w:p>
        </w:tc>
        <w:tc>
          <w:tcPr>
            <w:tcW w:w="462" w:type="dxa"/>
            <w:vAlign w:val="center"/>
          </w:tcPr>
          <w:p>
            <w:pPr>
              <w:pStyle w:val="24"/>
              <w:keepNext w:val="0"/>
              <w:keepLines w:val="0"/>
              <w:widowControl w:val="0"/>
              <w:suppressLineNumbers w:val="0"/>
              <w:spacing w:before="0" w:beforeAutospacing="0" w:after="0" w:afterAutospacing="0" w:line="240" w:lineRule="exact"/>
              <w:ind w:left="0" w:leftChars="0" w:right="-82" w:rightChars="-39" w:firstLine="0" w:firstLineChars="0"/>
              <w:jc w:val="center"/>
              <w:rPr>
                <w:rFonts w:hint="default" w:ascii="Times New Roman" w:hAnsi="Times New Roman" w:eastAsia="仿宋_GB2312"/>
                <w:b w:val="0"/>
                <w:color w:val="FF0000"/>
                <w:sz w:val="15"/>
                <w:szCs w:val="15"/>
              </w:rPr>
            </w:pPr>
            <w:r>
              <w:rPr>
                <w:rFonts w:hint="default" w:ascii="Times New Roman" w:hAnsi="Times New Roman" w:eastAsia="仿宋_GB2312"/>
                <w:b w:val="0"/>
                <w:color w:val="auto"/>
                <w:sz w:val="15"/>
                <w:szCs w:val="15"/>
              </w:rPr>
              <w:t>作品汇报</w:t>
            </w:r>
          </w:p>
        </w:tc>
        <w:tc>
          <w:tcPr>
            <w:tcW w:w="459" w:type="dxa"/>
            <w:vAlign w:val="center"/>
          </w:tcPr>
          <w:p>
            <w:pPr>
              <w:pStyle w:val="24"/>
              <w:keepNext w:val="0"/>
              <w:keepLines w:val="0"/>
              <w:widowControl w:val="0"/>
              <w:suppressLineNumbers w:val="0"/>
              <w:spacing w:before="0" w:beforeAutospacing="0" w:after="0" w:afterAutospacing="0" w:line="240" w:lineRule="exact"/>
              <w:ind w:left="0" w:leftChars="0" w:right="-82" w:rightChars="-39" w:firstLine="0" w:firstLineChars="0"/>
              <w:jc w:val="center"/>
              <w:rPr>
                <w:rFonts w:hint="default" w:ascii="Times New Roman" w:hAnsi="Times New Roman" w:eastAsia="仿宋_GB2312"/>
                <w:b w:val="0"/>
                <w:color w:val="FF0000"/>
                <w:sz w:val="15"/>
                <w:szCs w:val="15"/>
              </w:rPr>
            </w:pPr>
            <w:r>
              <w:rPr>
                <w:rFonts w:hint="eastAsia" w:ascii="Times New Roman" w:hAnsi="Times New Roman" w:eastAsia="仿宋_GB2312"/>
                <w:b w:val="0"/>
                <w:color w:val="auto"/>
                <w:sz w:val="15"/>
                <w:szCs w:val="15"/>
                <w:lang w:val="en-US" w:eastAsia="zh-CN"/>
              </w:rPr>
              <w:t>实操汇报</w:t>
            </w:r>
          </w:p>
        </w:tc>
        <w:tc>
          <w:tcPr>
            <w:tcW w:w="541" w:type="dxa"/>
            <w:vAlign w:val="center"/>
          </w:tcPr>
          <w:p>
            <w:pPr>
              <w:pStyle w:val="24"/>
              <w:keepNext w:val="0"/>
              <w:keepLines w:val="0"/>
              <w:widowControl w:val="0"/>
              <w:suppressLineNumbers w:val="0"/>
              <w:spacing w:before="0" w:beforeAutospacing="0" w:after="0" w:afterAutospacing="0" w:line="240" w:lineRule="exact"/>
              <w:ind w:left="0" w:leftChars="0" w:right="-82" w:rightChars="-39" w:firstLine="0" w:firstLineChars="0"/>
              <w:jc w:val="center"/>
              <w:rPr>
                <w:rFonts w:hint="default"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占比（%）</w:t>
            </w:r>
          </w:p>
        </w:tc>
        <w:tc>
          <w:tcPr>
            <w:tcW w:w="438" w:type="dxa"/>
            <w:gridSpan w:val="2"/>
            <w:vAlign w:val="center"/>
          </w:tcPr>
          <w:p>
            <w:pPr>
              <w:pStyle w:val="24"/>
              <w:keepNext w:val="0"/>
              <w:keepLines w:val="0"/>
              <w:widowControl w:val="0"/>
              <w:suppressLineNumbers w:val="0"/>
              <w:spacing w:before="0" w:beforeAutospacing="0" w:after="0" w:afterAutospacing="0" w:line="240" w:lineRule="exact"/>
              <w:ind w:left="0" w:leftChars="0" w:right="-82" w:rightChars="-39" w:firstLine="0" w:firstLineChars="0"/>
              <w:jc w:val="center"/>
              <w:rPr>
                <w:rFonts w:hint="default" w:ascii="Times New Roman" w:hAnsi="Times New Roman" w:eastAsia="仿宋_GB2312"/>
                <w:b w:val="0"/>
                <w:color w:val="FF0000"/>
                <w:sz w:val="15"/>
                <w:szCs w:val="15"/>
              </w:rPr>
            </w:pPr>
            <w:r>
              <w:rPr>
                <w:rFonts w:hint="default" w:ascii="Times New Roman" w:hAnsi="Times New Roman" w:eastAsia="仿宋_GB2312"/>
                <w:b w:val="0"/>
                <w:color w:val="auto"/>
                <w:sz w:val="15"/>
                <w:szCs w:val="15"/>
              </w:rPr>
              <w:t>课外学习</w:t>
            </w:r>
          </w:p>
        </w:tc>
        <w:tc>
          <w:tcPr>
            <w:tcW w:w="485" w:type="dxa"/>
            <w:vAlign w:val="center"/>
          </w:tcPr>
          <w:p>
            <w:pPr>
              <w:pStyle w:val="24"/>
              <w:keepNext w:val="0"/>
              <w:keepLines w:val="0"/>
              <w:widowControl w:val="0"/>
              <w:suppressLineNumbers w:val="0"/>
              <w:spacing w:before="0" w:beforeAutospacing="0" w:after="0" w:afterAutospacing="0" w:line="240" w:lineRule="exact"/>
              <w:ind w:left="0" w:leftChars="0" w:right="-82" w:rightChars="-39" w:firstLine="0" w:firstLineChars="0"/>
              <w:jc w:val="center"/>
              <w:rPr>
                <w:rFonts w:hint="default" w:ascii="Times New Roman" w:hAnsi="Times New Roman" w:eastAsia="仿宋_GB2312"/>
                <w:b w:val="0"/>
                <w:color w:val="FF0000"/>
                <w:sz w:val="15"/>
                <w:szCs w:val="15"/>
              </w:rPr>
            </w:pPr>
            <w:r>
              <w:rPr>
                <w:rFonts w:hint="default" w:ascii="Times New Roman" w:hAnsi="Times New Roman" w:eastAsia="仿宋_GB2312"/>
                <w:b w:val="0"/>
                <w:color w:val="auto"/>
                <w:sz w:val="15"/>
                <w:szCs w:val="15"/>
              </w:rPr>
              <w:t>调查报告</w:t>
            </w:r>
          </w:p>
        </w:tc>
        <w:tc>
          <w:tcPr>
            <w:tcW w:w="467" w:type="dxa"/>
            <w:vAlign w:val="center"/>
          </w:tcPr>
          <w:p>
            <w:pPr>
              <w:pStyle w:val="24"/>
              <w:keepNext w:val="0"/>
              <w:keepLines w:val="0"/>
              <w:widowControl w:val="0"/>
              <w:suppressLineNumbers w:val="0"/>
              <w:spacing w:before="0" w:beforeAutospacing="0" w:after="0" w:afterAutospacing="0" w:line="240" w:lineRule="exact"/>
              <w:ind w:left="0" w:leftChars="0" w:right="-82" w:rightChars="-39" w:firstLine="0" w:firstLineChars="0"/>
              <w:jc w:val="center"/>
              <w:rPr>
                <w:rFonts w:hint="default" w:ascii="Times New Roman" w:hAnsi="Times New Roman" w:eastAsia="仿宋_GB2312"/>
                <w:b w:val="0"/>
                <w:color w:val="FF0000"/>
                <w:sz w:val="15"/>
                <w:szCs w:val="15"/>
              </w:rPr>
            </w:pPr>
            <w:r>
              <w:rPr>
                <w:rFonts w:hint="eastAsia" w:ascii="仿宋" w:hAnsi="仿宋" w:eastAsia="仿宋"/>
                <w:b w:val="0"/>
                <w:color w:val="auto"/>
                <w:sz w:val="15"/>
                <w:szCs w:val="15"/>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restart"/>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公共基础课程</w:t>
            </w: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体育与健康</w:t>
            </w:r>
          </w:p>
        </w:tc>
        <w:tc>
          <w:tcPr>
            <w:tcW w:w="567"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40</w:t>
            </w:r>
          </w:p>
        </w:tc>
        <w:tc>
          <w:tcPr>
            <w:tcW w:w="567"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12</w:t>
            </w:r>
          </w:p>
        </w:tc>
        <w:tc>
          <w:tcPr>
            <w:tcW w:w="690"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p>
        </w:tc>
        <w:tc>
          <w:tcPr>
            <w:tcW w:w="4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28</w:t>
            </w:r>
          </w:p>
        </w:tc>
        <w:tc>
          <w:tcPr>
            <w:tcW w:w="5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p>
        </w:tc>
        <w:tc>
          <w:tcPr>
            <w:tcW w:w="462"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60</w:t>
            </w:r>
          </w:p>
        </w:tc>
        <w:tc>
          <w:tcPr>
            <w:tcW w:w="459"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sz w:val="15"/>
                <w:szCs w:val="15"/>
              </w:rPr>
              <w:t>大学语文</w:t>
            </w:r>
          </w:p>
        </w:tc>
        <w:tc>
          <w:tcPr>
            <w:tcW w:w="567"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30</w:t>
            </w:r>
          </w:p>
        </w:tc>
        <w:tc>
          <w:tcPr>
            <w:tcW w:w="567"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12</w:t>
            </w:r>
          </w:p>
        </w:tc>
        <w:tc>
          <w:tcPr>
            <w:tcW w:w="690"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6</w:t>
            </w:r>
          </w:p>
        </w:tc>
        <w:tc>
          <w:tcPr>
            <w:tcW w:w="4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12</w:t>
            </w:r>
          </w:p>
        </w:tc>
        <w:tc>
          <w:tcPr>
            <w:tcW w:w="5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70</w:t>
            </w:r>
          </w:p>
        </w:tc>
        <w:tc>
          <w:tcPr>
            <w:tcW w:w="562"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70</w:t>
            </w:r>
          </w:p>
        </w:tc>
        <w:tc>
          <w:tcPr>
            <w:tcW w:w="462"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p>
        </w:tc>
        <w:tc>
          <w:tcPr>
            <w:tcW w:w="459"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高职英语</w:t>
            </w:r>
          </w:p>
        </w:tc>
        <w:tc>
          <w:tcPr>
            <w:tcW w:w="567"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30</w:t>
            </w:r>
          </w:p>
        </w:tc>
        <w:tc>
          <w:tcPr>
            <w:tcW w:w="567"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default" w:eastAsia="仿宋_GB2312"/>
                <w:sz w:val="15"/>
                <w:szCs w:val="15"/>
              </w:rPr>
              <w:t>12</w:t>
            </w:r>
          </w:p>
        </w:tc>
        <w:tc>
          <w:tcPr>
            <w:tcW w:w="690"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default" w:eastAsia="仿宋_GB2312"/>
                <w:sz w:val="15"/>
                <w:szCs w:val="15"/>
              </w:rPr>
              <w:t>6</w:t>
            </w:r>
          </w:p>
        </w:tc>
        <w:tc>
          <w:tcPr>
            <w:tcW w:w="4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default" w:eastAsia="仿宋_GB2312"/>
                <w:sz w:val="15"/>
                <w:szCs w:val="15"/>
              </w:rPr>
              <w:t>12</w:t>
            </w:r>
          </w:p>
        </w:tc>
        <w:tc>
          <w:tcPr>
            <w:tcW w:w="5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70</w:t>
            </w:r>
          </w:p>
        </w:tc>
        <w:tc>
          <w:tcPr>
            <w:tcW w:w="562"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default" w:eastAsia="仿宋_GB2312"/>
                <w:sz w:val="15"/>
                <w:szCs w:val="15"/>
              </w:rPr>
              <w:t>70</w:t>
            </w:r>
          </w:p>
        </w:tc>
        <w:tc>
          <w:tcPr>
            <w:tcW w:w="462"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p>
        </w:tc>
        <w:tc>
          <w:tcPr>
            <w:tcW w:w="459"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p>
        </w:tc>
        <w:tc>
          <w:tcPr>
            <w:tcW w:w="541"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p>
        </w:tc>
        <w:tc>
          <w:tcPr>
            <w:tcW w:w="438"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p>
        </w:tc>
        <w:tc>
          <w:tcPr>
            <w:tcW w:w="485"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p>
        </w:tc>
        <w:tc>
          <w:tcPr>
            <w:tcW w:w="467"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思想道德与法治</w:t>
            </w:r>
          </w:p>
        </w:tc>
        <w:tc>
          <w:tcPr>
            <w:tcW w:w="567"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20</w:t>
            </w:r>
          </w:p>
        </w:tc>
        <w:tc>
          <w:tcPr>
            <w:tcW w:w="567"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5</w:t>
            </w:r>
          </w:p>
        </w:tc>
        <w:tc>
          <w:tcPr>
            <w:tcW w:w="4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5</w:t>
            </w:r>
          </w:p>
        </w:tc>
        <w:tc>
          <w:tcPr>
            <w:tcW w:w="5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60</w:t>
            </w:r>
          </w:p>
        </w:tc>
        <w:tc>
          <w:tcPr>
            <w:tcW w:w="462"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p>
        </w:tc>
        <w:tc>
          <w:tcPr>
            <w:tcW w:w="459"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p>
        </w:tc>
        <w:tc>
          <w:tcPr>
            <w:tcW w:w="541"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20</w:t>
            </w:r>
          </w:p>
        </w:tc>
        <w:tc>
          <w:tcPr>
            <w:tcW w:w="438"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10</w:t>
            </w:r>
          </w:p>
        </w:tc>
        <w:tc>
          <w:tcPr>
            <w:tcW w:w="485"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10</w:t>
            </w:r>
          </w:p>
        </w:tc>
        <w:tc>
          <w:tcPr>
            <w:tcW w:w="467"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毛泽东思想和中国特色社会主义理论体系概论</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20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5</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5</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20</w:t>
            </w: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10</w:t>
            </w: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10</w:t>
            </w: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形势与政策</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20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5</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5</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20</w:t>
            </w: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10</w:t>
            </w: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10</w:t>
            </w: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心理与健康教育</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12</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12</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16</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2"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60</w:t>
            </w:r>
          </w:p>
        </w:tc>
        <w:tc>
          <w:tcPr>
            <w:tcW w:w="459"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劳动教育课</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2"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60</w:t>
            </w:r>
          </w:p>
        </w:tc>
        <w:tc>
          <w:tcPr>
            <w:tcW w:w="459"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军事课</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2"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60</w:t>
            </w:r>
          </w:p>
        </w:tc>
        <w:tc>
          <w:tcPr>
            <w:tcW w:w="459"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计算机应用基础</w:t>
            </w:r>
          </w:p>
        </w:tc>
        <w:tc>
          <w:tcPr>
            <w:tcW w:w="567"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2"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59"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cs="Times New Roman"/>
                <w:kern w:val="0"/>
                <w:sz w:val="15"/>
                <w:szCs w:val="15"/>
                <w:lang w:val="en-US" w:eastAsia="zh-CN" w:bidi="ar-SA"/>
              </w:rPr>
              <w:t>60</w:t>
            </w: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中华优秀传统文化</w:t>
            </w:r>
          </w:p>
        </w:tc>
        <w:tc>
          <w:tcPr>
            <w:tcW w:w="567"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40</w:t>
            </w:r>
          </w:p>
        </w:tc>
        <w:tc>
          <w:tcPr>
            <w:tcW w:w="567"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12</w:t>
            </w:r>
          </w:p>
        </w:tc>
        <w:tc>
          <w:tcPr>
            <w:tcW w:w="690"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8</w:t>
            </w:r>
          </w:p>
        </w:tc>
        <w:tc>
          <w:tcPr>
            <w:tcW w:w="4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20</w:t>
            </w:r>
          </w:p>
        </w:tc>
        <w:tc>
          <w:tcPr>
            <w:tcW w:w="5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美育教育</w:t>
            </w:r>
          </w:p>
        </w:tc>
        <w:tc>
          <w:tcPr>
            <w:tcW w:w="567"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40</w:t>
            </w:r>
          </w:p>
        </w:tc>
        <w:tc>
          <w:tcPr>
            <w:tcW w:w="567"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12</w:t>
            </w:r>
          </w:p>
        </w:tc>
        <w:tc>
          <w:tcPr>
            <w:tcW w:w="690"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8</w:t>
            </w:r>
          </w:p>
        </w:tc>
        <w:tc>
          <w:tcPr>
            <w:tcW w:w="4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20</w:t>
            </w:r>
          </w:p>
        </w:tc>
        <w:tc>
          <w:tcPr>
            <w:tcW w:w="5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安全教育</w:t>
            </w:r>
          </w:p>
        </w:tc>
        <w:tc>
          <w:tcPr>
            <w:tcW w:w="567"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sz w:val="15"/>
                <w:szCs w:val="15"/>
              </w:rPr>
              <w:t>40</w:t>
            </w:r>
          </w:p>
        </w:tc>
        <w:tc>
          <w:tcPr>
            <w:tcW w:w="567"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sz w:val="15"/>
                <w:szCs w:val="15"/>
              </w:rPr>
              <w:t>12</w:t>
            </w:r>
          </w:p>
        </w:tc>
        <w:tc>
          <w:tcPr>
            <w:tcW w:w="690"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sz w:val="15"/>
                <w:szCs w:val="15"/>
              </w:rPr>
              <w:t>8</w:t>
            </w:r>
          </w:p>
        </w:tc>
        <w:tc>
          <w:tcPr>
            <w:tcW w:w="4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sz w:val="15"/>
                <w:szCs w:val="15"/>
              </w:rPr>
              <w:t>20</w:t>
            </w:r>
          </w:p>
        </w:tc>
        <w:tc>
          <w:tcPr>
            <w:tcW w:w="5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sz w:val="15"/>
                <w:szCs w:val="15"/>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sz w:val="15"/>
                <w:szCs w:val="15"/>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四史教育</w:t>
            </w:r>
          </w:p>
        </w:tc>
        <w:tc>
          <w:tcPr>
            <w:tcW w:w="567"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20</w:t>
            </w:r>
          </w:p>
        </w:tc>
        <w:tc>
          <w:tcPr>
            <w:tcW w:w="567"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5</w:t>
            </w:r>
          </w:p>
        </w:tc>
        <w:tc>
          <w:tcPr>
            <w:tcW w:w="4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5</w:t>
            </w:r>
          </w:p>
        </w:tc>
        <w:tc>
          <w:tcPr>
            <w:tcW w:w="5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r>
              <w:rPr>
                <w:rFonts w:hint="eastAsia" w:eastAsia="仿宋_GB2312"/>
                <w:sz w:val="15"/>
                <w:szCs w:val="15"/>
              </w:rPr>
              <w:t>60</w:t>
            </w:r>
          </w:p>
        </w:tc>
        <w:tc>
          <w:tcPr>
            <w:tcW w:w="462"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p>
        </w:tc>
        <w:tc>
          <w:tcPr>
            <w:tcW w:w="459"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20</w:t>
            </w: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10</w:t>
            </w: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10</w:t>
            </w: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restart"/>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专业（技能）课程</w:t>
            </w:r>
          </w:p>
        </w:tc>
        <w:tc>
          <w:tcPr>
            <w:tcW w:w="1984" w:type="dxa"/>
            <w:vAlign w:val="center"/>
          </w:tcPr>
          <w:p>
            <w:pPr>
              <w:keepNext w:val="0"/>
              <w:keepLines w:val="0"/>
              <w:suppressLineNumbers w:val="0"/>
              <w:spacing w:before="0" w:beforeAutospacing="0" w:after="0" w:afterAutospacing="0"/>
              <w:ind w:left="0" w:right="0"/>
              <w:rPr>
                <w:rFonts w:hint="default" w:eastAsia="仿宋_GB2312"/>
                <w:sz w:val="15"/>
                <w:szCs w:val="15"/>
              </w:rPr>
            </w:pPr>
            <w:r>
              <w:rPr>
                <w:rFonts w:hint="eastAsia" w:eastAsia="仿宋_GB2312"/>
                <w:kern w:val="0"/>
                <w:sz w:val="15"/>
                <w:szCs w:val="15"/>
              </w:rPr>
              <w:t>应用文写作</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12</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8</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创新创业教育</w:t>
            </w:r>
          </w:p>
        </w:tc>
        <w:tc>
          <w:tcPr>
            <w:tcW w:w="567"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2"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59"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cs="Times New Roman"/>
                <w:kern w:val="0"/>
                <w:sz w:val="15"/>
                <w:szCs w:val="15"/>
                <w:lang w:val="en-US" w:eastAsia="zh-CN" w:bidi="ar-SA"/>
              </w:rPr>
              <w:t>60</w:t>
            </w: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职业发展与就业指导</w:t>
            </w:r>
          </w:p>
        </w:tc>
        <w:tc>
          <w:tcPr>
            <w:tcW w:w="567"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2"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59"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cs="Times New Roman"/>
                <w:kern w:val="0"/>
                <w:sz w:val="15"/>
                <w:szCs w:val="15"/>
                <w:lang w:val="en-US" w:eastAsia="zh-CN" w:bidi="ar-SA"/>
              </w:rPr>
              <w:t>60</w:t>
            </w: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电子商务基础</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p>
        </w:tc>
        <w:tc>
          <w:tcPr>
            <w:tcW w:w="459"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经济学基础</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商品学</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p>
        </w:tc>
        <w:tc>
          <w:tcPr>
            <w:tcW w:w="459"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管理学基础</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经济法</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营销心理学</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ascii="Times New Roman" w:hAnsi="Times New Roman" w:eastAsia="仿宋_GB2312" w:cs="Times New Roman"/>
                <w:kern w:val="0"/>
                <w:sz w:val="15"/>
                <w:szCs w:val="15"/>
                <w:lang w:val="en-US" w:eastAsia="zh-CN" w:bidi="ar-SA"/>
              </w:rPr>
            </w:pPr>
          </w:p>
        </w:tc>
        <w:tc>
          <w:tcPr>
            <w:tcW w:w="459"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default"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s="Times New Roman"/>
                <w:color w:val="000000"/>
                <w:kern w:val="2"/>
                <w:sz w:val="15"/>
                <w:szCs w:val="24"/>
                <w:lang w:val="en-US" w:eastAsia="zh-CN" w:bidi="ar-SA"/>
              </w:rPr>
              <w:t>摄影</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ascii="Times New Roman" w:hAnsi="Times New Roman" w:eastAsia="仿宋_GB2312" w:cs="Times New Roman"/>
                <w:kern w:val="0"/>
                <w:sz w:val="15"/>
                <w:szCs w:val="15"/>
                <w:lang w:val="en-US" w:eastAsia="zh-CN" w:bidi="ar-SA"/>
              </w:rPr>
            </w:pPr>
          </w:p>
        </w:tc>
        <w:tc>
          <w:tcPr>
            <w:tcW w:w="459"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图像处理</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rPr>
            </w:pPr>
            <w:r>
              <w:rPr>
                <w:rFonts w:hint="eastAsia" w:eastAsia="仿宋_GB2312"/>
                <w:kern w:val="0"/>
                <w:sz w:val="15"/>
                <w:szCs w:val="15"/>
                <w:lang w:val="en-US" w:eastAsia="zh-CN"/>
              </w:rPr>
              <w:t>30</w:t>
            </w:r>
          </w:p>
        </w:tc>
        <w:tc>
          <w:tcPr>
            <w:tcW w:w="462"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ascii="Times New Roman" w:hAnsi="Times New Roman" w:eastAsia="仿宋_GB2312" w:cs="Times New Roman"/>
                <w:kern w:val="0"/>
                <w:sz w:val="15"/>
                <w:szCs w:val="15"/>
                <w:lang w:val="en-US" w:eastAsia="zh-CN" w:bidi="ar-SA"/>
              </w:rPr>
            </w:pPr>
          </w:p>
        </w:tc>
        <w:tc>
          <w:tcPr>
            <w:tcW w:w="459"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网店客服</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30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70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30</w:t>
            </w:r>
          </w:p>
        </w:tc>
        <w:tc>
          <w:tcPr>
            <w:tcW w:w="462"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ascii="Times New Roman" w:hAnsi="Times New Roman" w:eastAsia="仿宋_GB2312" w:cs="Times New Roman"/>
                <w:kern w:val="0"/>
                <w:sz w:val="15"/>
                <w:szCs w:val="15"/>
                <w:lang w:val="en-US" w:eastAsia="zh-CN" w:bidi="ar-SA"/>
              </w:rPr>
            </w:pPr>
          </w:p>
        </w:tc>
        <w:tc>
          <w:tcPr>
            <w:tcW w:w="459"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40</w:t>
            </w: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网店美工</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30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70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30</w:t>
            </w:r>
          </w:p>
        </w:tc>
        <w:tc>
          <w:tcPr>
            <w:tcW w:w="462"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ascii="Times New Roman" w:hAnsi="Times New Roman" w:eastAsia="仿宋_GB2312" w:cs="Times New Roman"/>
                <w:kern w:val="0"/>
                <w:sz w:val="15"/>
                <w:szCs w:val="15"/>
                <w:lang w:val="en-US" w:eastAsia="zh-CN" w:bidi="ar-SA"/>
              </w:rPr>
            </w:pPr>
          </w:p>
        </w:tc>
        <w:tc>
          <w:tcPr>
            <w:tcW w:w="459"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40</w:t>
            </w: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default"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lang w:val="en-US" w:eastAsia="zh-CN"/>
              </w:rPr>
              <w:t>新型农村经营组织</w:t>
            </w:r>
          </w:p>
        </w:tc>
        <w:tc>
          <w:tcPr>
            <w:tcW w:w="5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30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546"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70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30</w:t>
            </w:r>
          </w:p>
        </w:tc>
        <w:tc>
          <w:tcPr>
            <w:tcW w:w="462"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ascii="Times New Roman" w:hAnsi="Times New Roman" w:eastAsia="仿宋_GB2312" w:cs="Times New Roman"/>
                <w:kern w:val="0"/>
                <w:sz w:val="15"/>
                <w:szCs w:val="15"/>
                <w:lang w:val="en-US" w:eastAsia="zh-CN" w:bidi="ar-SA"/>
              </w:rPr>
            </w:pPr>
          </w:p>
        </w:tc>
        <w:tc>
          <w:tcPr>
            <w:tcW w:w="459"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40</w:t>
            </w: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default"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lang w:val="en-US" w:eastAsia="zh-CN"/>
              </w:rPr>
              <w:t>农产品营销</w:t>
            </w:r>
          </w:p>
        </w:tc>
        <w:tc>
          <w:tcPr>
            <w:tcW w:w="567"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30</w:t>
            </w:r>
          </w:p>
        </w:tc>
        <w:tc>
          <w:tcPr>
            <w:tcW w:w="567"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5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70</w:t>
            </w:r>
          </w:p>
        </w:tc>
        <w:tc>
          <w:tcPr>
            <w:tcW w:w="562"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30</w:t>
            </w:r>
          </w:p>
        </w:tc>
        <w:tc>
          <w:tcPr>
            <w:tcW w:w="462"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ascii="Times New Roman" w:hAnsi="Times New Roman" w:eastAsia="仿宋_GB2312" w:cs="Times New Roman"/>
                <w:kern w:val="0"/>
                <w:sz w:val="15"/>
                <w:szCs w:val="15"/>
                <w:lang w:val="en-US" w:eastAsia="zh-CN" w:bidi="ar-SA"/>
              </w:rPr>
            </w:pPr>
          </w:p>
        </w:tc>
        <w:tc>
          <w:tcPr>
            <w:tcW w:w="459"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40</w:t>
            </w: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网店推广</w:t>
            </w:r>
          </w:p>
        </w:tc>
        <w:tc>
          <w:tcPr>
            <w:tcW w:w="567"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30</w:t>
            </w:r>
          </w:p>
        </w:tc>
        <w:tc>
          <w:tcPr>
            <w:tcW w:w="567"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20</w:t>
            </w:r>
          </w:p>
        </w:tc>
        <w:tc>
          <w:tcPr>
            <w:tcW w:w="5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70</w:t>
            </w:r>
          </w:p>
        </w:tc>
        <w:tc>
          <w:tcPr>
            <w:tcW w:w="562"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30</w:t>
            </w:r>
          </w:p>
        </w:tc>
        <w:tc>
          <w:tcPr>
            <w:tcW w:w="462"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ascii="Times New Roman" w:hAnsi="Times New Roman" w:eastAsia="仿宋_GB2312" w:cs="Times New Roman"/>
                <w:kern w:val="0"/>
                <w:sz w:val="15"/>
                <w:szCs w:val="15"/>
                <w:lang w:val="en-US" w:eastAsia="zh-CN" w:bidi="ar-SA"/>
              </w:rPr>
            </w:pPr>
          </w:p>
        </w:tc>
        <w:tc>
          <w:tcPr>
            <w:tcW w:w="459"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40</w:t>
            </w: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网店经营与管理</w:t>
            </w:r>
          </w:p>
        </w:tc>
        <w:tc>
          <w:tcPr>
            <w:tcW w:w="567"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30</w:t>
            </w:r>
          </w:p>
        </w:tc>
        <w:tc>
          <w:tcPr>
            <w:tcW w:w="567"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5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70</w:t>
            </w:r>
          </w:p>
        </w:tc>
        <w:tc>
          <w:tcPr>
            <w:tcW w:w="562"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30</w:t>
            </w:r>
          </w:p>
        </w:tc>
        <w:tc>
          <w:tcPr>
            <w:tcW w:w="462"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ascii="Times New Roman" w:hAnsi="Times New Roman" w:eastAsia="仿宋_GB2312" w:cs="Times New Roman"/>
                <w:kern w:val="0"/>
                <w:sz w:val="15"/>
                <w:szCs w:val="15"/>
                <w:lang w:val="en-US" w:eastAsia="zh-CN" w:bidi="ar-SA"/>
              </w:rPr>
            </w:pPr>
          </w:p>
        </w:tc>
        <w:tc>
          <w:tcPr>
            <w:tcW w:w="459"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40</w:t>
            </w: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新媒体营销</w:t>
            </w:r>
          </w:p>
        </w:tc>
        <w:tc>
          <w:tcPr>
            <w:tcW w:w="567"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30</w:t>
            </w:r>
          </w:p>
        </w:tc>
        <w:tc>
          <w:tcPr>
            <w:tcW w:w="567"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5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70</w:t>
            </w:r>
          </w:p>
        </w:tc>
        <w:tc>
          <w:tcPr>
            <w:tcW w:w="562"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30</w:t>
            </w:r>
          </w:p>
        </w:tc>
        <w:tc>
          <w:tcPr>
            <w:tcW w:w="462"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ascii="Times New Roman" w:hAnsi="Times New Roman" w:eastAsia="仿宋_GB2312" w:cs="Times New Roman"/>
                <w:kern w:val="0"/>
                <w:sz w:val="15"/>
                <w:szCs w:val="15"/>
                <w:lang w:val="en-US" w:eastAsia="zh-CN" w:bidi="ar-SA"/>
              </w:rPr>
            </w:pPr>
          </w:p>
        </w:tc>
        <w:tc>
          <w:tcPr>
            <w:tcW w:w="459"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40</w:t>
            </w: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市场营销</w:t>
            </w:r>
          </w:p>
        </w:tc>
        <w:tc>
          <w:tcPr>
            <w:tcW w:w="567"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67"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20</w:t>
            </w:r>
          </w:p>
        </w:tc>
        <w:tc>
          <w:tcPr>
            <w:tcW w:w="5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rPr>
            </w:pPr>
            <w:r>
              <w:rPr>
                <w:rFonts w:hint="eastAsia" w:eastAsia="仿宋_GB2312"/>
                <w:kern w:val="0"/>
                <w:sz w:val="15"/>
                <w:szCs w:val="15"/>
                <w:lang w:val="en-US" w:eastAsia="zh-CN"/>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2"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ascii="Times New Roman" w:hAnsi="Times New Roman" w:eastAsia="仿宋_GB2312" w:cs="Times New Roman"/>
                <w:kern w:val="0"/>
                <w:sz w:val="15"/>
                <w:szCs w:val="15"/>
                <w:lang w:val="en-US" w:eastAsia="zh-CN" w:bidi="ar-SA"/>
              </w:rPr>
            </w:pPr>
          </w:p>
        </w:tc>
        <w:tc>
          <w:tcPr>
            <w:tcW w:w="459"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rPr>
            </w:pPr>
            <w:r>
              <w:rPr>
                <w:rFonts w:hint="eastAsia" w:eastAsia="仿宋_GB2312"/>
                <w:kern w:val="0"/>
                <w:sz w:val="15"/>
                <w:szCs w:val="15"/>
                <w:lang w:val="en-US" w:eastAsia="zh-CN"/>
              </w:rPr>
              <w:t>60</w:t>
            </w: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广告学</w:t>
            </w:r>
          </w:p>
        </w:tc>
        <w:tc>
          <w:tcPr>
            <w:tcW w:w="567"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67"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20</w:t>
            </w:r>
          </w:p>
        </w:tc>
        <w:tc>
          <w:tcPr>
            <w:tcW w:w="5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2"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ascii="Times New Roman" w:hAnsi="Times New Roman" w:eastAsia="仿宋_GB2312" w:cs="Times New Roman"/>
                <w:kern w:val="0"/>
                <w:sz w:val="15"/>
                <w:szCs w:val="15"/>
                <w:lang w:val="en-US" w:eastAsia="zh-CN" w:bidi="ar-SA"/>
              </w:rPr>
            </w:pPr>
          </w:p>
        </w:tc>
        <w:tc>
          <w:tcPr>
            <w:tcW w:w="459"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60</w:t>
            </w: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Times New Roman" w:hAnsi="Times New Roman" w:eastAsia="Times New Roman" w:cs="Times New Roman"/>
                <w:color w:val="000000"/>
                <w:kern w:val="2"/>
                <w:sz w:val="15"/>
                <w:szCs w:val="24"/>
                <w:lang w:val="en-US" w:eastAsia="zh-CN" w:bidi="ar-SA"/>
              </w:rPr>
            </w:pPr>
            <w:r>
              <w:rPr>
                <w:rFonts w:hint="eastAsia" w:ascii="Times New Roman" w:hAnsi="Times New Roman" w:eastAsia="Times New Roman"/>
                <w:color w:val="000000"/>
                <w:sz w:val="15"/>
                <w:szCs w:val="24"/>
              </w:rPr>
              <w:t>ERP沙盘</w:t>
            </w:r>
          </w:p>
        </w:tc>
        <w:tc>
          <w:tcPr>
            <w:tcW w:w="567"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67"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20</w:t>
            </w:r>
          </w:p>
        </w:tc>
        <w:tc>
          <w:tcPr>
            <w:tcW w:w="5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2"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ascii="Times New Roman" w:hAnsi="Times New Roman" w:eastAsia="仿宋_GB2312" w:cs="Times New Roman"/>
                <w:kern w:val="0"/>
                <w:sz w:val="15"/>
                <w:szCs w:val="15"/>
                <w:lang w:val="en-US" w:eastAsia="zh-CN" w:bidi="ar-SA"/>
              </w:rPr>
            </w:pPr>
          </w:p>
        </w:tc>
        <w:tc>
          <w:tcPr>
            <w:tcW w:w="459"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60</w:t>
            </w: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default"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lang w:val="en-US" w:eastAsia="zh-CN"/>
              </w:rPr>
              <w:t>电商物流配送</w:t>
            </w:r>
          </w:p>
        </w:tc>
        <w:tc>
          <w:tcPr>
            <w:tcW w:w="567"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67"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20</w:t>
            </w:r>
          </w:p>
        </w:tc>
        <w:tc>
          <w:tcPr>
            <w:tcW w:w="5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p>
        </w:tc>
        <w:tc>
          <w:tcPr>
            <w:tcW w:w="462"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59"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r>
              <w:rPr>
                <w:rFonts w:hint="eastAsia" w:eastAsia="仿宋_GB2312"/>
                <w:kern w:val="0"/>
                <w:sz w:val="15"/>
                <w:szCs w:val="15"/>
                <w:lang w:val="en-US" w:eastAsia="zh-CN"/>
              </w:rPr>
              <w:t>60</w:t>
            </w: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职场礼仪</w:t>
            </w:r>
          </w:p>
        </w:tc>
        <w:tc>
          <w:tcPr>
            <w:tcW w:w="567"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67"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20</w:t>
            </w:r>
          </w:p>
        </w:tc>
        <w:tc>
          <w:tcPr>
            <w:tcW w:w="546"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2"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p>
        </w:tc>
        <w:tc>
          <w:tcPr>
            <w:tcW w:w="459"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541"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leftChars="0" w:right="0" w:rightChars="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2518" w:type="dxa"/>
            <w:gridSpan w:val="2"/>
            <w:vMerge w:val="restart"/>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顶岗实习</w:t>
            </w:r>
          </w:p>
        </w:tc>
        <w:tc>
          <w:tcPr>
            <w:tcW w:w="2270" w:type="dxa"/>
            <w:gridSpan w:val="6"/>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kern w:val="0"/>
                <w:sz w:val="15"/>
                <w:szCs w:val="15"/>
              </w:rPr>
            </w:pPr>
            <w:r>
              <w:rPr>
                <w:rFonts w:hint="eastAsia" w:eastAsia="仿宋_GB2312"/>
                <w:kern w:val="0"/>
                <w:sz w:val="15"/>
                <w:szCs w:val="15"/>
              </w:rPr>
              <w:t>学生自评20%</w:t>
            </w:r>
          </w:p>
        </w:tc>
        <w:tc>
          <w:tcPr>
            <w:tcW w:w="2029" w:type="dxa"/>
            <w:gridSpan w:val="5"/>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kern w:val="0"/>
                <w:sz w:val="15"/>
                <w:szCs w:val="15"/>
              </w:rPr>
            </w:pPr>
            <w:r>
              <w:rPr>
                <w:rFonts w:hint="eastAsia" w:eastAsia="仿宋_GB2312"/>
                <w:kern w:val="0"/>
                <w:sz w:val="15"/>
                <w:szCs w:val="15"/>
              </w:rPr>
              <w:t>小组评价30%</w:t>
            </w:r>
          </w:p>
        </w:tc>
        <w:tc>
          <w:tcPr>
            <w:tcW w:w="1931" w:type="dxa"/>
            <w:gridSpan w:val="5"/>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kern w:val="0"/>
                <w:sz w:val="15"/>
                <w:szCs w:val="15"/>
              </w:rPr>
            </w:pPr>
            <w:r>
              <w:rPr>
                <w:rFonts w:hint="eastAsia" w:eastAsia="仿宋_GB2312"/>
                <w:kern w:val="0"/>
                <w:sz w:val="15"/>
                <w:szCs w:val="15"/>
              </w:rPr>
              <w:t>指导老师评价50%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518" w:type="dxa"/>
            <w:gridSpan w:val="2"/>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747" w:type="dxa"/>
            <w:gridSpan w:val="2"/>
            <w:vAlign w:val="center"/>
          </w:tcPr>
          <w:p>
            <w:pPr>
              <w:keepNext w:val="0"/>
              <w:keepLines w:val="0"/>
              <w:widowControl/>
              <w:suppressLineNumbers w:val="0"/>
              <w:autoSpaceDN w:val="0"/>
              <w:spacing w:before="0" w:beforeAutospacing="0" w:after="0" w:afterAutospacing="0" w:line="180" w:lineRule="exact"/>
              <w:ind w:left="0" w:right="0"/>
              <w:jc w:val="left"/>
              <w:textAlignment w:val="center"/>
              <w:rPr>
                <w:rFonts w:hint="default" w:eastAsia="仿宋_GB2312"/>
                <w:kern w:val="0"/>
                <w:sz w:val="15"/>
                <w:szCs w:val="15"/>
              </w:rPr>
            </w:pPr>
            <w:r>
              <w:rPr>
                <w:rFonts w:hint="eastAsia" w:eastAsia="仿宋_GB2312"/>
                <w:kern w:val="0"/>
                <w:sz w:val="15"/>
                <w:szCs w:val="15"/>
              </w:rPr>
              <w:t>出勤</w:t>
            </w:r>
          </w:p>
        </w:tc>
        <w:tc>
          <w:tcPr>
            <w:tcW w:w="529" w:type="dxa"/>
            <w:gridSpan w:val="2"/>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kern w:val="0"/>
                <w:sz w:val="15"/>
                <w:szCs w:val="15"/>
              </w:rPr>
            </w:pPr>
            <w:r>
              <w:rPr>
                <w:rFonts w:hint="eastAsia" w:eastAsia="仿宋_GB2312"/>
                <w:kern w:val="0"/>
                <w:sz w:val="15"/>
                <w:szCs w:val="15"/>
              </w:rPr>
              <w:t>10</w:t>
            </w:r>
          </w:p>
        </w:tc>
        <w:tc>
          <w:tcPr>
            <w:tcW w:w="548" w:type="dxa"/>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kern w:val="0"/>
                <w:sz w:val="15"/>
                <w:szCs w:val="15"/>
              </w:rPr>
            </w:pPr>
            <w:r>
              <w:rPr>
                <w:rFonts w:hint="eastAsia" w:eastAsia="仿宋_GB2312"/>
                <w:kern w:val="0"/>
                <w:sz w:val="15"/>
                <w:szCs w:val="15"/>
              </w:rPr>
              <w:t>设计成果</w:t>
            </w:r>
          </w:p>
        </w:tc>
        <w:tc>
          <w:tcPr>
            <w:tcW w:w="446" w:type="dxa"/>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kern w:val="0"/>
                <w:sz w:val="15"/>
                <w:szCs w:val="15"/>
              </w:rPr>
            </w:pPr>
            <w:r>
              <w:rPr>
                <w:rFonts w:hint="eastAsia" w:eastAsia="仿宋_GB2312"/>
                <w:kern w:val="0"/>
                <w:sz w:val="15"/>
                <w:szCs w:val="15"/>
              </w:rPr>
              <w:t>10</w:t>
            </w:r>
          </w:p>
        </w:tc>
        <w:tc>
          <w:tcPr>
            <w:tcW w:w="546" w:type="dxa"/>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kern w:val="0"/>
                <w:sz w:val="15"/>
                <w:szCs w:val="15"/>
              </w:rPr>
            </w:pPr>
            <w:r>
              <w:rPr>
                <w:rFonts w:hint="eastAsia" w:eastAsia="仿宋_GB2312"/>
                <w:kern w:val="0"/>
                <w:sz w:val="15"/>
                <w:szCs w:val="15"/>
              </w:rPr>
              <w:t>表现</w:t>
            </w:r>
          </w:p>
        </w:tc>
        <w:tc>
          <w:tcPr>
            <w:tcW w:w="444" w:type="dxa"/>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kern w:val="0"/>
                <w:sz w:val="15"/>
                <w:szCs w:val="15"/>
              </w:rPr>
            </w:pPr>
            <w:r>
              <w:rPr>
                <w:rFonts w:hint="eastAsia" w:eastAsia="仿宋_GB2312"/>
                <w:kern w:val="0"/>
                <w:sz w:val="15"/>
                <w:szCs w:val="15"/>
              </w:rPr>
              <w:t>10</w:t>
            </w:r>
          </w:p>
        </w:tc>
        <w:tc>
          <w:tcPr>
            <w:tcW w:w="580" w:type="dxa"/>
            <w:gridSpan w:val="2"/>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kern w:val="0"/>
                <w:sz w:val="15"/>
                <w:szCs w:val="15"/>
              </w:rPr>
            </w:pPr>
            <w:r>
              <w:rPr>
                <w:rFonts w:hint="eastAsia" w:eastAsia="仿宋_GB2312"/>
                <w:kern w:val="0"/>
                <w:sz w:val="15"/>
                <w:szCs w:val="15"/>
              </w:rPr>
              <w:t>实习报告</w:t>
            </w:r>
          </w:p>
        </w:tc>
        <w:tc>
          <w:tcPr>
            <w:tcW w:w="459" w:type="dxa"/>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kern w:val="0"/>
                <w:sz w:val="15"/>
                <w:szCs w:val="15"/>
              </w:rPr>
            </w:pPr>
            <w:r>
              <w:rPr>
                <w:rFonts w:hint="eastAsia" w:eastAsia="仿宋_GB2312"/>
                <w:kern w:val="0"/>
                <w:sz w:val="15"/>
                <w:szCs w:val="15"/>
              </w:rPr>
              <w:t>20</w:t>
            </w:r>
          </w:p>
        </w:tc>
        <w:tc>
          <w:tcPr>
            <w:tcW w:w="541" w:type="dxa"/>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kern w:val="0"/>
                <w:sz w:val="15"/>
                <w:szCs w:val="15"/>
              </w:rPr>
            </w:pPr>
            <w:r>
              <w:rPr>
                <w:rFonts w:hint="eastAsia" w:eastAsia="仿宋_GB2312"/>
                <w:kern w:val="0"/>
                <w:sz w:val="15"/>
                <w:szCs w:val="15"/>
              </w:rPr>
              <w:t>适应环境</w:t>
            </w:r>
          </w:p>
        </w:tc>
        <w:tc>
          <w:tcPr>
            <w:tcW w:w="405" w:type="dxa"/>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kern w:val="0"/>
                <w:sz w:val="15"/>
                <w:szCs w:val="15"/>
              </w:rPr>
            </w:pPr>
            <w:r>
              <w:rPr>
                <w:rFonts w:hint="eastAsia" w:eastAsia="仿宋_GB2312"/>
                <w:kern w:val="0"/>
                <w:sz w:val="15"/>
                <w:szCs w:val="15"/>
              </w:rPr>
              <w:t>10</w:t>
            </w:r>
          </w:p>
        </w:tc>
        <w:tc>
          <w:tcPr>
            <w:tcW w:w="518" w:type="dxa"/>
            <w:gridSpan w:val="2"/>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kern w:val="0"/>
                <w:sz w:val="15"/>
                <w:szCs w:val="15"/>
              </w:rPr>
            </w:pPr>
            <w:r>
              <w:rPr>
                <w:rFonts w:hint="eastAsia" w:eastAsia="仿宋_GB2312"/>
                <w:kern w:val="0"/>
                <w:sz w:val="15"/>
                <w:szCs w:val="15"/>
              </w:rPr>
              <w:t>毕业报告</w:t>
            </w:r>
          </w:p>
        </w:tc>
        <w:tc>
          <w:tcPr>
            <w:tcW w:w="467" w:type="dxa"/>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kern w:val="0"/>
                <w:sz w:val="15"/>
                <w:szCs w:val="15"/>
              </w:rPr>
            </w:pPr>
            <w:r>
              <w:rPr>
                <w:rFonts w:hint="eastAsia" w:eastAsia="仿宋_GB2312"/>
                <w:kern w:val="0"/>
                <w:sz w:val="15"/>
                <w:szCs w:val="15"/>
              </w:rPr>
              <w:t>40</w:t>
            </w:r>
          </w:p>
        </w:tc>
      </w:tr>
    </w:tbl>
    <w:p>
      <w:pPr>
        <w:pStyle w:val="24"/>
        <w:ind w:right="-82" w:rightChars="-39" w:firstLine="640"/>
        <w:rPr>
          <w:rFonts w:hint="eastAsia" w:ascii="Times New Roman" w:hAnsi="Times New Roman" w:eastAsia="仿宋_GB2312" w:cs="Helvetica"/>
          <w:b w:val="0"/>
          <w:color w:val="auto"/>
          <w:sz w:val="32"/>
          <w:szCs w:val="32"/>
        </w:rPr>
      </w:pPr>
    </w:p>
    <w:p>
      <w:pPr>
        <w:pStyle w:val="24"/>
        <w:ind w:right="-82" w:rightChars="-39" w:firstLine="640"/>
        <w:rPr>
          <w:rFonts w:ascii="Times New Roman" w:hAnsi="Times New Roman" w:eastAsia="仿宋_GB2312" w:cs="Helvetica"/>
          <w:b w:val="0"/>
          <w:color w:val="auto"/>
          <w:sz w:val="32"/>
          <w:szCs w:val="32"/>
        </w:rPr>
      </w:pPr>
      <w:r>
        <w:rPr>
          <w:rFonts w:hint="eastAsia" w:ascii="Times New Roman" w:hAnsi="Times New Roman" w:eastAsia="仿宋_GB2312" w:cs="Helvetica"/>
          <w:b w:val="0"/>
          <w:color w:val="auto"/>
          <w:sz w:val="32"/>
          <w:szCs w:val="32"/>
        </w:rPr>
        <w:t>评价标准说明：</w:t>
      </w:r>
    </w:p>
    <w:p>
      <w:pPr>
        <w:pStyle w:val="25"/>
        <w:widowControl w:val="0"/>
        <w:autoSpaceDN w:val="0"/>
        <w:spacing w:line="360" w:lineRule="auto"/>
        <w:ind w:firstLine="640" w:firstLineChars="200"/>
        <w:jc w:val="left"/>
        <w:textAlignment w:val="baseline"/>
        <w:rPr>
          <w:rFonts w:eastAsia="仿宋_GB2312" w:cs="Helvetica"/>
          <w:kern w:val="2"/>
          <w:sz w:val="32"/>
          <w:szCs w:val="32"/>
        </w:rPr>
      </w:pPr>
      <w:r>
        <w:rPr>
          <w:rFonts w:hint="eastAsia" w:eastAsia="仿宋_GB2312" w:cs="Helvetica"/>
          <w:kern w:val="2"/>
          <w:sz w:val="32"/>
          <w:szCs w:val="32"/>
        </w:rPr>
        <w:t>1.体育与健康课评价说明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平时成绩：100分折合为总成绩的40%。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其中：考勤30分，课堂表现70分。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考试方式：随堂考核</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widowControl w:val="0"/>
        <w:autoSpaceDN w:val="0"/>
        <w:spacing w:line="360" w:lineRule="auto"/>
        <w:ind w:firstLine="640" w:firstLineChars="200"/>
        <w:jc w:val="left"/>
        <w:textAlignment w:val="baseline"/>
        <w:rPr>
          <w:rFonts w:eastAsia="仿宋_GB2312" w:cs="Helvetica"/>
          <w:kern w:val="2"/>
          <w:sz w:val="32"/>
          <w:szCs w:val="32"/>
        </w:rPr>
      </w:pPr>
      <w:r>
        <w:rPr>
          <w:rFonts w:hint="eastAsia" w:eastAsia="仿宋_GB2312" w:cs="Helvetica"/>
          <w:kern w:val="2"/>
          <w:sz w:val="32"/>
          <w:szCs w:val="32"/>
        </w:rPr>
        <w:t>2.大学语文课评价说明</w:t>
      </w:r>
    </w:p>
    <w:p>
      <w:pPr>
        <w:pStyle w:val="25"/>
        <w:ind w:firstLine="640" w:firstLineChars="200"/>
        <w:rPr>
          <w:rFonts w:eastAsia="仿宋_GB2312" w:cs="Helvetica"/>
          <w:color w:val="auto"/>
          <w:sz w:val="32"/>
          <w:szCs w:val="32"/>
        </w:rPr>
      </w:pPr>
      <w:r>
        <w:rPr>
          <w:rFonts w:eastAsia="仿宋_GB2312" w:cs="Helvetica"/>
          <w:color w:val="auto"/>
          <w:sz w:val="32"/>
          <w:szCs w:val="32"/>
        </w:rPr>
        <w:t>*</w:t>
      </w:r>
      <w:r>
        <w:rPr>
          <w:rFonts w:hint="eastAsia" w:eastAsia="仿宋_GB2312" w:cs="Helvetica"/>
          <w:color w:val="auto"/>
          <w:sz w:val="32"/>
          <w:szCs w:val="32"/>
        </w:rPr>
        <w:t>总成绩：100分=平时成绩*30%+期末成绩*70%</w:t>
      </w:r>
    </w:p>
    <w:p>
      <w:pPr>
        <w:pStyle w:val="25"/>
        <w:ind w:firstLine="640" w:firstLineChars="200"/>
        <w:rPr>
          <w:rFonts w:eastAsia="仿宋_GB2312" w:cs="Helvetica"/>
          <w:color w:val="auto"/>
          <w:sz w:val="32"/>
          <w:szCs w:val="32"/>
        </w:rPr>
      </w:pPr>
      <w:r>
        <w:rPr>
          <w:rFonts w:eastAsia="仿宋_GB2312" w:cs="Helvetica"/>
          <w:color w:val="auto"/>
          <w:sz w:val="32"/>
          <w:szCs w:val="32"/>
        </w:rPr>
        <w:t>*</w:t>
      </w:r>
      <w:r>
        <w:rPr>
          <w:rFonts w:hint="eastAsia" w:eastAsia="仿宋_GB2312" w:cs="Helvetica"/>
          <w:color w:val="auto"/>
          <w:sz w:val="32"/>
          <w:szCs w:val="32"/>
        </w:rPr>
        <w:t>平时成绩：100分，折合为总成绩的30%，主要包括课堂考勤、课堂提问、作业检查。其中：课堂考勤40分，课堂提问20分，作业检查40分。</w:t>
      </w:r>
    </w:p>
    <w:p>
      <w:pPr>
        <w:pStyle w:val="25"/>
        <w:ind w:firstLine="640" w:firstLineChars="200"/>
        <w:rPr>
          <w:rFonts w:eastAsia="仿宋_GB2312" w:cs="Helvetica"/>
          <w:color w:val="auto"/>
          <w:sz w:val="32"/>
          <w:szCs w:val="32"/>
        </w:rPr>
      </w:pPr>
      <w:r>
        <w:rPr>
          <w:rFonts w:eastAsia="仿宋_GB2312" w:cs="Helvetica"/>
          <w:color w:val="auto"/>
          <w:sz w:val="32"/>
          <w:szCs w:val="32"/>
        </w:rPr>
        <w:t>*</w:t>
      </w:r>
      <w:r>
        <w:rPr>
          <w:rFonts w:hint="eastAsia" w:eastAsia="仿宋_GB2312" w:cs="Helvetica"/>
          <w:color w:val="auto"/>
          <w:sz w:val="32"/>
          <w:szCs w:val="32"/>
        </w:rPr>
        <w:t>期末成绩：100分，折合为总成绩的70%</w:t>
      </w:r>
    </w:p>
    <w:p>
      <w:pPr>
        <w:pStyle w:val="25"/>
        <w:ind w:firstLine="640" w:firstLineChars="200"/>
        <w:rPr>
          <w:rFonts w:eastAsia="仿宋_GB2312" w:cs="Helvetica"/>
          <w:color w:val="auto"/>
          <w:sz w:val="32"/>
          <w:szCs w:val="32"/>
        </w:rPr>
      </w:pPr>
      <w:r>
        <w:rPr>
          <w:rFonts w:eastAsia="仿宋_GB2312" w:cs="Helvetica"/>
          <w:color w:val="auto"/>
          <w:sz w:val="32"/>
          <w:szCs w:val="32"/>
        </w:rPr>
        <w:t>*</w:t>
      </w:r>
      <w:r>
        <w:rPr>
          <w:rFonts w:hint="eastAsia" w:eastAsia="仿宋_GB2312" w:cs="Helvetica"/>
          <w:color w:val="auto"/>
          <w:sz w:val="32"/>
          <w:szCs w:val="32"/>
        </w:rPr>
        <w:t>考试方式：闭卷</w:t>
      </w:r>
    </w:p>
    <w:p>
      <w:pPr>
        <w:pStyle w:val="25"/>
        <w:ind w:firstLine="640" w:firstLineChars="200"/>
        <w:rPr>
          <w:rFonts w:eastAsia="仿宋_GB2312" w:cs="Helvetica"/>
          <w:color w:val="auto"/>
          <w:sz w:val="32"/>
          <w:szCs w:val="32"/>
        </w:rPr>
      </w:pPr>
      <w:r>
        <w:rPr>
          <w:rFonts w:eastAsia="仿宋_GB2312" w:cs="Helvetica"/>
          <w:color w:val="auto"/>
          <w:sz w:val="32"/>
          <w:szCs w:val="32"/>
        </w:rPr>
        <w:t>*</w:t>
      </w:r>
      <w:r>
        <w:rPr>
          <w:rFonts w:hint="eastAsia" w:eastAsia="仿宋_GB2312" w:cs="Helvetica"/>
          <w:color w:val="auto"/>
          <w:sz w:val="32"/>
          <w:szCs w:val="32"/>
        </w:rPr>
        <w:t>成绩评定：百分制</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hint="eastAsia" w:eastAsia="仿宋_GB2312" w:cs="Helvetica"/>
          <w:kern w:val="2"/>
          <w:sz w:val="32"/>
          <w:szCs w:val="32"/>
        </w:rPr>
        <w:t>3.高职英语课评价说明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总成绩：100分=平时成绩*30%+期末成绩*70%</w:t>
      </w:r>
    </w:p>
    <w:p>
      <w:pPr>
        <w:pStyle w:val="25"/>
        <w:widowControl w:val="0"/>
        <w:autoSpaceDN w:val="0"/>
        <w:spacing w:line="360" w:lineRule="auto"/>
        <w:ind w:left="958" w:leftChars="304" w:hanging="320" w:hangingChars="1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平时成绩：100分，折合为总成绩的30%，主要包括考勤和课堂表现。其中：考勤30分，课堂表现70分。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期末成绩：100分，折合为总成绩的70%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考试方式：闭卷</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widowControl w:val="0"/>
        <w:autoSpaceDN w:val="0"/>
        <w:spacing w:line="360" w:lineRule="auto"/>
        <w:ind w:firstLine="640" w:firstLineChars="200"/>
        <w:jc w:val="left"/>
        <w:textAlignment w:val="baseline"/>
        <w:rPr>
          <w:rFonts w:eastAsia="仿宋_GB2312" w:cs="Helvetica"/>
          <w:sz w:val="32"/>
          <w:szCs w:val="32"/>
        </w:rPr>
      </w:pPr>
      <w:r>
        <w:rPr>
          <w:rFonts w:hint="eastAsia" w:eastAsia="仿宋_GB2312" w:cs="Helvetica"/>
          <w:kern w:val="2"/>
          <w:sz w:val="32"/>
          <w:szCs w:val="32"/>
        </w:rPr>
        <w:t>4.思想道德与法治课评价说明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1.平时成绩：100分折合为总成绩的40%；社会实践占平时成绩50%。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100分=考勤+课堂表现+社会实践</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其中：考勤30分，课堂表现20分，社会实践50分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1"/>
        <w:spacing w:line="360" w:lineRule="auto"/>
        <w:ind w:firstLine="640"/>
        <w:rPr>
          <w:rFonts w:ascii="Times New Roman" w:hAnsi="Times New Roman" w:eastAsia="仿宋_GB2312" w:cs="Helvetica"/>
          <w:sz w:val="32"/>
          <w:szCs w:val="32"/>
        </w:rPr>
      </w:pPr>
      <w:r>
        <w:rPr>
          <w:rFonts w:hint="eastAsia" w:ascii="Times New Roman" w:hAnsi="Times New Roman" w:eastAsia="仿宋_GB2312" w:cs="Helvetica"/>
          <w:sz w:val="32"/>
          <w:szCs w:val="32"/>
        </w:rPr>
        <w:t xml:space="preserve"> 5.毛泽东思想和中国特色社会主义理论体系概论课评价说明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平时成绩：100分折合为总成绩的40%；社会实践占平时成绩50%。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100分=考勤+课堂表现+社会实践</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其中：考勤30分，课堂表现20分，社会实践50分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widowControl w:val="0"/>
        <w:autoSpaceDN w:val="0"/>
        <w:spacing w:line="360" w:lineRule="auto"/>
        <w:ind w:firstLine="640" w:firstLineChars="200"/>
        <w:jc w:val="left"/>
        <w:textAlignment w:val="baseline"/>
        <w:rPr>
          <w:rFonts w:eastAsia="仿宋_GB2312" w:cs="Helvetica"/>
          <w:kern w:val="2"/>
          <w:sz w:val="32"/>
          <w:szCs w:val="32"/>
        </w:rPr>
      </w:pPr>
      <w:r>
        <w:rPr>
          <w:rFonts w:hint="eastAsia" w:eastAsia="仿宋_GB2312" w:cs="Helvetica"/>
          <w:kern w:val="2"/>
          <w:sz w:val="32"/>
          <w:szCs w:val="32"/>
        </w:rPr>
        <w:t>6.形势与政策课程评价说明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*平时成绩：100分折合为总成绩的40%；社会实践占平时成绩50%。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100分=考勤+课堂表现+社会实践</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其中：考勤30分，课堂表现20分，社会实践50分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7.心理与健康教育课程评价说明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*平时成绩（理论）：100分折合为总成绩的40%；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其中：考勤30分，课堂表现30分，作业40分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autoSpaceDN w:val="0"/>
        <w:spacing w:line="360" w:lineRule="auto"/>
        <w:ind w:firstLine="640" w:firstLineChars="200"/>
        <w:jc w:val="left"/>
        <w:textAlignment w:val="baseline"/>
        <w:rPr>
          <w:rFonts w:eastAsia="仿宋_GB2312" w:cs="Helvetica"/>
          <w:kern w:val="2"/>
          <w:sz w:val="32"/>
          <w:szCs w:val="32"/>
        </w:rPr>
      </w:pPr>
      <w:r>
        <w:rPr>
          <w:rFonts w:hint="eastAsia" w:eastAsia="仿宋_GB2312" w:cs="Helvetica"/>
          <w:kern w:val="2"/>
          <w:sz w:val="32"/>
          <w:szCs w:val="32"/>
        </w:rPr>
        <w:t>8.劳动教育课程评价说明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*平时成绩（理论）：100分折合为总成绩的40%；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其中：考勤25分，课堂表现25分，作业50分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期末成绩（实践）：100分折合为总成绩的60%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100分=考勤+劳动态度+劳动作品、成果评价</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其中：考勤25分，劳动态度25分，劳动作品、成果50分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考试方式：劳动成果展示</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autoSpaceDN w:val="0"/>
        <w:spacing w:line="360" w:lineRule="auto"/>
        <w:ind w:firstLine="640" w:firstLineChars="200"/>
        <w:jc w:val="left"/>
        <w:textAlignment w:val="baseline"/>
        <w:rPr>
          <w:rFonts w:eastAsia="仿宋_GB2312" w:cs="Helvetica"/>
          <w:kern w:val="2"/>
          <w:sz w:val="32"/>
          <w:szCs w:val="32"/>
        </w:rPr>
      </w:pPr>
      <w:r>
        <w:rPr>
          <w:rFonts w:hint="eastAsia" w:eastAsia="仿宋_GB2312" w:cs="Helvetica"/>
          <w:kern w:val="2"/>
          <w:sz w:val="32"/>
          <w:szCs w:val="32"/>
        </w:rPr>
        <w:t>9.军事理论与军训课程评价说明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*平时成绩（理论）：100分折合为总成绩的40%；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其中：考勤25分，课堂表现25分，作业50分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期末成绩（实践）：100分折合为总成绩的60%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100分=考勤+劳动态度+劳动作品、成果评价</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其中：考勤25分，劳动态度25分，劳动作品、成果50分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考试方式：劳动成果展示</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autoSpaceDN w:val="0"/>
        <w:spacing w:line="360" w:lineRule="auto"/>
        <w:ind w:firstLine="640" w:firstLineChars="200"/>
        <w:jc w:val="left"/>
        <w:textAlignment w:val="baseline"/>
        <w:rPr>
          <w:rFonts w:eastAsia="仿宋_GB2312" w:cs="Helvetica"/>
          <w:kern w:val="2"/>
          <w:sz w:val="32"/>
          <w:szCs w:val="32"/>
        </w:rPr>
      </w:pPr>
      <w:r>
        <w:rPr>
          <w:rFonts w:hint="eastAsia" w:eastAsia="仿宋_GB2312"/>
          <w:sz w:val="32"/>
          <w:szCs w:val="32"/>
        </w:rPr>
        <w:t>10</w:t>
      </w:r>
      <w:r>
        <w:rPr>
          <w:rFonts w:hint="eastAsia" w:eastAsia="仿宋_GB2312" w:cs="Helvetica"/>
          <w:kern w:val="2"/>
          <w:sz w:val="32"/>
          <w:szCs w:val="32"/>
        </w:rPr>
        <w:t>计算机应用基础课程评价说明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课堂教学100分占总分比40%，包括仪容仪表、上课出勤情况、纪律情况、课堂表现、团队合作、课堂提问、课后口头及书面作业、课堂实操表现、课后实操训练、实训报告等。 </w:t>
      </w:r>
    </w:p>
    <w:p>
      <w:pPr>
        <w:pStyle w:val="25"/>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p>
      <w:pPr>
        <w:pStyle w:val="25"/>
        <w:autoSpaceDN w:val="0"/>
        <w:spacing w:line="360" w:lineRule="auto"/>
        <w:ind w:firstLine="640" w:firstLineChars="200"/>
        <w:jc w:val="left"/>
        <w:textAlignment w:val="baseline"/>
        <w:rPr>
          <w:rFonts w:eastAsia="仿宋_GB2312" w:cs="Helvetica"/>
          <w:kern w:val="2"/>
          <w:sz w:val="32"/>
          <w:szCs w:val="32"/>
        </w:rPr>
      </w:pPr>
      <w:r>
        <w:rPr>
          <w:rFonts w:hint="eastAsia" w:eastAsia="仿宋_GB2312" w:cs="Helvetica"/>
          <w:kern w:val="2"/>
          <w:sz w:val="32"/>
          <w:szCs w:val="32"/>
        </w:rPr>
        <w:t>11.中华优秀传统文化课程评价说明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autoSpaceDN w:val="0"/>
        <w:spacing w:line="360" w:lineRule="auto"/>
        <w:ind w:firstLine="640" w:firstLineChars="200"/>
        <w:jc w:val="left"/>
        <w:textAlignment w:val="baseline"/>
        <w:rPr>
          <w:rFonts w:eastAsia="仿宋_GB2312" w:cs="Helvetica"/>
          <w:kern w:val="2"/>
          <w:sz w:val="32"/>
          <w:szCs w:val="32"/>
        </w:rPr>
      </w:pPr>
      <w:r>
        <w:rPr>
          <w:rFonts w:hint="eastAsia" w:eastAsia="仿宋_GB2312" w:cs="Helvetica"/>
          <w:kern w:val="2"/>
          <w:sz w:val="32"/>
          <w:szCs w:val="32"/>
        </w:rPr>
        <w:t>12.美育教育课程评价说明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autoSpaceDN w:val="0"/>
        <w:spacing w:line="360" w:lineRule="auto"/>
        <w:ind w:firstLine="640" w:firstLineChars="200"/>
        <w:jc w:val="left"/>
        <w:textAlignment w:val="baseline"/>
        <w:rPr>
          <w:rFonts w:eastAsia="仿宋_GB2312" w:cs="Helvetica"/>
          <w:kern w:val="2"/>
          <w:sz w:val="32"/>
          <w:szCs w:val="32"/>
        </w:rPr>
      </w:pPr>
      <w:r>
        <w:rPr>
          <w:rFonts w:hint="eastAsia" w:eastAsia="仿宋_GB2312" w:cs="Helvetica"/>
          <w:kern w:val="2"/>
          <w:sz w:val="32"/>
          <w:szCs w:val="32"/>
        </w:rPr>
        <w:t>13.安全教育课程评价说明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autoSpaceDN w:val="0"/>
        <w:spacing w:line="360" w:lineRule="auto"/>
        <w:ind w:firstLine="640" w:firstLineChars="200"/>
        <w:jc w:val="left"/>
        <w:textAlignment w:val="baseline"/>
        <w:rPr>
          <w:rFonts w:eastAsia="仿宋_GB2312" w:cs="Helvetica"/>
          <w:kern w:val="2"/>
          <w:sz w:val="32"/>
          <w:szCs w:val="32"/>
        </w:rPr>
      </w:pPr>
      <w:r>
        <w:rPr>
          <w:rFonts w:hint="eastAsia" w:eastAsia="仿宋_GB2312" w:cs="Helvetica"/>
          <w:kern w:val="2"/>
          <w:sz w:val="32"/>
          <w:szCs w:val="32"/>
        </w:rPr>
        <w:t>14.四史教育课程评价说明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平时成绩：100分折合为总成绩的40%；社会实践占平时成绩50%。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100分=考勤+课堂表现+社会实践</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其中：考勤30分，课堂表现20分，社会实践50分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期末考核：100分折合为总成绩的60%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autoSpaceDN w:val="0"/>
        <w:spacing w:line="360" w:lineRule="auto"/>
        <w:ind w:firstLine="640" w:firstLineChars="200"/>
        <w:jc w:val="left"/>
        <w:textAlignment w:val="baseline"/>
        <w:rPr>
          <w:rFonts w:eastAsia="仿宋_GB2312" w:cs="Helvetica"/>
          <w:kern w:val="2"/>
          <w:sz w:val="32"/>
          <w:szCs w:val="32"/>
        </w:rPr>
      </w:pPr>
      <w:r>
        <w:rPr>
          <w:rFonts w:hint="eastAsia" w:eastAsia="仿宋_GB2312" w:cs="Helvetica"/>
          <w:kern w:val="2"/>
          <w:sz w:val="32"/>
          <w:szCs w:val="32"/>
        </w:rPr>
        <w:t>15.应用文写作课程评价说明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平时成绩：100分折合为总成绩的40%；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autoSpaceDN w:val="0"/>
        <w:spacing w:line="360" w:lineRule="auto"/>
        <w:ind w:firstLine="640" w:firstLineChars="200"/>
        <w:jc w:val="left"/>
        <w:textAlignment w:val="baseline"/>
        <w:rPr>
          <w:rFonts w:eastAsia="仿宋_GB2312" w:cs="Helvetica"/>
          <w:kern w:val="2"/>
          <w:sz w:val="32"/>
          <w:szCs w:val="32"/>
        </w:rPr>
      </w:pPr>
      <w:r>
        <w:rPr>
          <w:rFonts w:hint="eastAsia" w:eastAsia="仿宋_GB2312" w:cs="Helvetica"/>
          <w:kern w:val="2"/>
          <w:sz w:val="32"/>
          <w:szCs w:val="32"/>
        </w:rPr>
        <w:t>16.创新创业教育课程评价说明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课堂教学100分占总分比40%，包括仪容仪表、上课出勤情况、纪律情况、课堂表现、团队合作、课堂提问、课后口头及书面作业、课堂实操表现、课后实操训练、实训报告等。 </w:t>
      </w:r>
    </w:p>
    <w:p>
      <w:pPr>
        <w:pStyle w:val="25"/>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p>
      <w:pPr>
        <w:pStyle w:val="25"/>
        <w:autoSpaceDN w:val="0"/>
        <w:spacing w:line="360" w:lineRule="auto"/>
        <w:ind w:firstLine="640" w:firstLineChars="200"/>
        <w:jc w:val="left"/>
        <w:textAlignment w:val="baseline"/>
        <w:rPr>
          <w:rFonts w:eastAsia="仿宋_GB2312" w:cs="Helvetica"/>
          <w:kern w:val="2"/>
          <w:sz w:val="32"/>
          <w:szCs w:val="32"/>
        </w:rPr>
      </w:pPr>
      <w:r>
        <w:rPr>
          <w:rFonts w:hint="eastAsia" w:eastAsia="仿宋_GB2312" w:cs="Helvetica"/>
          <w:kern w:val="2"/>
          <w:sz w:val="32"/>
          <w:szCs w:val="32"/>
        </w:rPr>
        <w:t>17.职业发展与就业指导课程评价说明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bookmarkStart w:id="94" w:name="_Toc14933"/>
      <w:bookmarkStart w:id="95" w:name="_Toc14880"/>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课堂教学100分占总分比40%，包括仪容仪表、上课出勤情况、纪律情况、课堂表现、团队合作、课堂提问、课后口头及书面作业、课堂实操表现、课后实操训练、实训报告等。 </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期末考试100分占总分比60%，包括期末考试、学期技能综合测评、成果展示、实践任务完成情况、实践汇报等。             </w:t>
      </w:r>
      <w:r>
        <w:rPr>
          <w:rFonts w:hint="eastAsia" w:ascii="Times New Roman" w:hAnsi="Times New Roman" w:eastAsia="仿宋_GB2312" w:cs="Helvetica"/>
          <w:kern w:val="2"/>
          <w:sz w:val="32"/>
          <w:szCs w:val="32"/>
          <w:lang w:val="en-US" w:eastAsia="zh-CN" w:bidi="ar-SA"/>
        </w:rPr>
        <w:t>18.电子商务基础课评价说明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bookmarkStart w:id="96" w:name="_Toc24339"/>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课堂教学100分占总分比40%，包括仪容仪表、上课出勤情况、纪律情况、课堂表现、团队合作、课堂提问、课后口头及书面作业、课堂实操表现、课后实操训练、实训报告等。 </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期末考试100分占总分比60%，包括期末考试、学期技能综合测评、成果展示、实践任务完成情况、实践汇报等。  </w:t>
      </w:r>
      <w:r>
        <w:rPr>
          <w:rFonts w:hint="eastAsia" w:ascii="Times New Roman" w:hAnsi="Times New Roman" w:eastAsia="仿宋_GB2312" w:cs="Helvetica"/>
          <w:kern w:val="2"/>
          <w:sz w:val="32"/>
          <w:szCs w:val="32"/>
          <w:lang w:val="en-US" w:eastAsia="zh-CN" w:bidi="ar-SA"/>
        </w:rPr>
        <w:t>19.经济学基础课评价说明</w:t>
      </w:r>
      <w:bookmarkEnd w:id="96"/>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bookmarkStart w:id="97" w:name="_Toc19335"/>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课堂教学100分占总分比40%，包括仪容仪表、上课出勤情况、纪律情况、课堂表现、团队合作、课堂提问、课后口头及书面作业、课堂实操表现、课后实操训练、实训报告等。 </w:t>
      </w:r>
    </w:p>
    <w:p>
      <w:pPr>
        <w:autoSpaceDN w:val="0"/>
        <w:spacing w:line="360" w:lineRule="auto"/>
        <w:ind w:firstLine="640" w:firstLineChars="200"/>
        <w:jc w:val="left"/>
        <w:textAlignment w:val="baseline"/>
        <w:rPr>
          <w:rFonts w:hint="eastAsia" w:ascii="Times New Roman" w:hAnsi="Times New Roman" w:eastAsia="仿宋_GB2312" w:cs="Helvetica"/>
          <w:kern w:val="2"/>
          <w:sz w:val="32"/>
          <w:szCs w:val="32"/>
          <w:lang w:val="en-US" w:eastAsia="zh-CN" w:bidi="ar-SA"/>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r>
        <w:rPr>
          <w:rFonts w:hint="eastAsia" w:ascii="Times New Roman" w:hAnsi="Times New Roman" w:eastAsia="仿宋_GB2312" w:cs="Helvetica"/>
          <w:kern w:val="2"/>
          <w:sz w:val="32"/>
          <w:szCs w:val="32"/>
          <w:lang w:val="en-US" w:eastAsia="zh-CN" w:bidi="ar-SA"/>
        </w:rPr>
        <w:t>20.商品学课评价说明</w:t>
      </w:r>
      <w:bookmarkEnd w:id="97"/>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bookmarkStart w:id="98" w:name="_Toc3492"/>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课堂教学100分占总分比40%，包括仪容仪表、上课出勤情况、纪律情况、课堂表现、团队合作、课堂提问、课后口头及书面作业、课堂实操表现、课后实操训练、实训报告等。 </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r>
        <w:rPr>
          <w:rFonts w:hint="eastAsia" w:ascii="Times New Roman" w:hAnsi="Times New Roman" w:eastAsia="仿宋_GB2312" w:cs="Helvetica"/>
          <w:kern w:val="2"/>
          <w:sz w:val="32"/>
          <w:szCs w:val="32"/>
          <w:lang w:val="en-US" w:eastAsia="zh-CN" w:bidi="ar-SA"/>
        </w:rPr>
        <w:t>21.管理学基础课评价说明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课堂教学100分占总分比40%，包括仪容仪表、上课出勤情况、纪律情况、课堂表现、团队合作、课堂提问、课后口头及书面作业、课堂实操表现、课后实操训练、实训报告等。 </w:t>
      </w:r>
    </w:p>
    <w:p>
      <w:pPr>
        <w:autoSpaceDN w:val="0"/>
        <w:spacing w:line="360" w:lineRule="auto"/>
        <w:ind w:firstLine="640" w:firstLineChars="200"/>
        <w:jc w:val="left"/>
        <w:textAlignment w:val="baseline"/>
        <w:rPr>
          <w:rFonts w:hint="eastAsia" w:ascii="Times New Roman" w:hAnsi="Times New Roman" w:eastAsia="仿宋_GB2312" w:cs="Helvetica"/>
          <w:kern w:val="2"/>
          <w:sz w:val="32"/>
          <w:szCs w:val="32"/>
          <w:lang w:val="en-US" w:eastAsia="zh-CN" w:bidi="ar-SA"/>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r>
        <w:rPr>
          <w:rFonts w:hint="eastAsia" w:ascii="Times New Roman" w:hAnsi="Times New Roman" w:eastAsia="仿宋_GB2312" w:cs="Helvetica"/>
          <w:kern w:val="2"/>
          <w:sz w:val="32"/>
          <w:szCs w:val="32"/>
          <w:lang w:val="en-US" w:eastAsia="zh-CN" w:bidi="ar-SA"/>
        </w:rPr>
        <w:t>22.经济法课评价说明</w:t>
      </w:r>
      <w:bookmarkEnd w:id="98"/>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课堂教学100分占总分比40%，包括仪容仪表、上课出勤情况、纪律情况、课堂表现、团队合作、课堂提问、课后口头及书面作业、课堂实操表现、课后实操训练、实训报告等。 </w:t>
      </w:r>
    </w:p>
    <w:p>
      <w:pPr>
        <w:autoSpaceDN w:val="0"/>
        <w:spacing w:line="360" w:lineRule="auto"/>
        <w:ind w:firstLine="640" w:firstLineChars="200"/>
        <w:jc w:val="left"/>
        <w:textAlignment w:val="baseline"/>
        <w:rPr>
          <w:rFonts w:hint="eastAsia" w:ascii="Times New Roman" w:hAnsi="Times New Roman" w:eastAsia="仿宋_GB2312" w:cs="Helvetica"/>
          <w:kern w:val="2"/>
          <w:sz w:val="32"/>
          <w:szCs w:val="32"/>
          <w:lang w:val="en-US" w:eastAsia="zh-CN" w:bidi="ar-SA"/>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bookmarkStart w:id="99" w:name="_Toc2657"/>
      <w:r>
        <w:rPr>
          <w:rFonts w:hint="eastAsia" w:ascii="Times New Roman" w:hAnsi="Times New Roman" w:eastAsia="仿宋_GB2312" w:cs="Helvetica"/>
          <w:kern w:val="2"/>
          <w:sz w:val="32"/>
          <w:szCs w:val="32"/>
          <w:lang w:val="en-US" w:eastAsia="zh-CN" w:bidi="ar-SA"/>
        </w:rPr>
        <w:t>23.营销心理学课评价说明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bookmarkStart w:id="100" w:name="_Toc29035"/>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课堂教学100分占总分比40%，包括仪容仪表、上课出勤情况、纪律情况、课堂表现、团队合作、课堂提问、课后口头及书面作业、课堂实操表现、课后实操训练、实训报告等。 </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r>
        <w:rPr>
          <w:rFonts w:hint="eastAsia" w:ascii="Times New Roman" w:hAnsi="Times New Roman" w:eastAsia="仿宋_GB2312" w:cs="Helvetica"/>
          <w:kern w:val="2"/>
          <w:sz w:val="32"/>
          <w:szCs w:val="32"/>
          <w:lang w:val="en-US" w:eastAsia="zh-CN" w:bidi="ar-SA"/>
        </w:rPr>
        <w:t>24.</w:t>
      </w:r>
      <w:r>
        <w:rPr>
          <w:rFonts w:hint="eastAsia" w:eastAsia="仿宋_GB2312" w:cs="Helvetica"/>
          <w:kern w:val="2"/>
          <w:sz w:val="32"/>
          <w:szCs w:val="32"/>
          <w:lang w:val="en-US" w:eastAsia="zh-CN" w:bidi="ar-SA"/>
        </w:rPr>
        <w:t>摄影</w:t>
      </w:r>
      <w:r>
        <w:rPr>
          <w:rFonts w:hint="eastAsia" w:ascii="Times New Roman" w:hAnsi="Times New Roman" w:eastAsia="仿宋_GB2312" w:cs="Helvetica"/>
          <w:kern w:val="2"/>
          <w:sz w:val="32"/>
          <w:szCs w:val="32"/>
          <w:lang w:val="en-US" w:eastAsia="zh-CN" w:bidi="ar-SA"/>
        </w:rPr>
        <w:t>课评价说明</w:t>
      </w:r>
      <w:bookmarkEnd w:id="100"/>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bookmarkStart w:id="101" w:name="_Toc20422"/>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课堂教学100分占总分比40%，包括仪容仪表、上课出勤情况、纪律情况、课堂表现、团队合作、课堂提问、课后口头及书面作业、课堂实操表现、课后实操训练、实训报告等。 </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r>
        <w:rPr>
          <w:rFonts w:hint="eastAsia" w:ascii="Times New Roman" w:hAnsi="Times New Roman" w:eastAsia="仿宋_GB2312" w:cs="Helvetica"/>
          <w:kern w:val="2"/>
          <w:sz w:val="32"/>
          <w:szCs w:val="32"/>
          <w:lang w:val="en-US" w:eastAsia="zh-CN" w:bidi="ar-SA"/>
        </w:rPr>
        <w:t>25.图像处理课评价说明</w:t>
      </w:r>
      <w:bookmarkEnd w:id="101"/>
    </w:p>
    <w:bookmarkEnd w:id="99"/>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bookmarkStart w:id="102" w:name="_Toc19487"/>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课堂教学100分占总分比30%，包括仪容仪表、上课出勤情况、纪律情况、课堂表现、团队合作、课堂提问、课后口头及书面作业、课堂实操表现、课后实操训练、实训报告等。 </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期末考试100分占总分比70%，包括期末考试、学期技能综合测评、成果展示、实践任务完成情况、实践汇报等。</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r>
        <w:rPr>
          <w:rFonts w:hint="eastAsia" w:ascii="Times New Roman" w:hAnsi="Times New Roman" w:eastAsia="仿宋_GB2312" w:cs="Helvetica"/>
          <w:kern w:val="2"/>
          <w:sz w:val="32"/>
          <w:szCs w:val="32"/>
          <w:lang w:val="en-US" w:eastAsia="zh-CN" w:bidi="ar-SA"/>
        </w:rPr>
        <w:t>26.网店客服课评价说明</w:t>
      </w:r>
      <w:bookmarkEnd w:id="102"/>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bookmarkStart w:id="103" w:name="_Toc32186"/>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课堂教学100分占总分比30%，包括仪容仪表、上课出勤情况、纪律情况、课堂表现、团队合作、课堂提问、课后口头及书面作业、课堂实操表现、课后实操训练、实训报告等。 </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期末考试100分占总分比70%，包括期末考试、学期技能综合测评、成果展示、实践任务完成情况、实践汇报等。</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r>
        <w:rPr>
          <w:rFonts w:hint="eastAsia" w:ascii="Times New Roman" w:hAnsi="Times New Roman" w:eastAsia="仿宋_GB2312" w:cs="Helvetica"/>
          <w:kern w:val="2"/>
          <w:sz w:val="32"/>
          <w:szCs w:val="32"/>
          <w:lang w:val="en-US" w:eastAsia="zh-CN" w:bidi="ar-SA"/>
        </w:rPr>
        <w:t>27.网店美工课评价说明</w:t>
      </w:r>
      <w:bookmarkEnd w:id="103"/>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bookmarkStart w:id="104" w:name="_Toc22254"/>
      <w:bookmarkStart w:id="105" w:name="_Toc15668"/>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课堂教学100分占总分比30%，包括仪容仪表、上课出勤情况、纪律情况、课堂表现、团队合作、课堂提问、课后口头及书面作业、课堂实操表现、课后实操训练、实训报告等。 </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期末考试100分占总分比70%，包括期末考试、学期技能综合测评、成果展示、实践任务完成情况、实践汇报等。</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r>
        <w:rPr>
          <w:rFonts w:hint="eastAsia" w:ascii="Times New Roman" w:hAnsi="Times New Roman" w:eastAsia="仿宋_GB2312" w:cs="Helvetica"/>
          <w:kern w:val="2"/>
          <w:sz w:val="32"/>
          <w:szCs w:val="32"/>
          <w:lang w:val="en-US" w:eastAsia="zh-CN" w:bidi="ar-SA"/>
        </w:rPr>
        <w:t>28.</w:t>
      </w:r>
      <w:r>
        <w:rPr>
          <w:rFonts w:hint="eastAsia" w:eastAsia="仿宋_GB2312" w:cs="Helvetica"/>
          <w:kern w:val="2"/>
          <w:sz w:val="32"/>
          <w:szCs w:val="32"/>
          <w:lang w:val="en-US" w:eastAsia="zh-CN" w:bidi="ar-SA"/>
        </w:rPr>
        <w:t>新型农村经营组织</w:t>
      </w:r>
      <w:r>
        <w:rPr>
          <w:rFonts w:hint="eastAsia" w:ascii="Times New Roman" w:hAnsi="Times New Roman" w:eastAsia="仿宋_GB2312" w:cs="Helvetica"/>
          <w:kern w:val="2"/>
          <w:sz w:val="32"/>
          <w:szCs w:val="32"/>
          <w:lang w:val="en-US" w:eastAsia="zh-CN" w:bidi="ar-SA"/>
        </w:rPr>
        <w:t>课评价说明</w:t>
      </w:r>
      <w:bookmarkEnd w:id="104"/>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课堂教学100分占总分比30%，包括仪容仪表、上课出勤情况、纪律情况、课堂表现、团队合作、课堂提问、课后口头及书面作业、课堂实操表现、课后实操训练、实训报告等。 </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期末考试100分占总分比70%，包括期末考试、学期技能综合测评、成果展示、实践任务完成情况、实践汇报等。</w:t>
      </w:r>
    </w:p>
    <w:bookmarkEnd w:id="105"/>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bookmarkStart w:id="106" w:name="_Toc30105"/>
      <w:r>
        <w:rPr>
          <w:rFonts w:hint="eastAsia" w:ascii="Times New Roman" w:hAnsi="Times New Roman" w:eastAsia="仿宋_GB2312" w:cs="Helvetica"/>
          <w:kern w:val="2"/>
          <w:sz w:val="32"/>
          <w:szCs w:val="32"/>
          <w:lang w:val="en-US" w:eastAsia="zh-CN" w:bidi="ar-SA"/>
        </w:rPr>
        <w:t>29.</w:t>
      </w:r>
      <w:r>
        <w:rPr>
          <w:rFonts w:hint="eastAsia" w:eastAsia="仿宋_GB2312" w:cs="Helvetica"/>
          <w:kern w:val="2"/>
          <w:sz w:val="32"/>
          <w:szCs w:val="32"/>
          <w:lang w:val="en-US" w:eastAsia="zh-CN" w:bidi="ar-SA"/>
        </w:rPr>
        <w:t>农产品营销课</w:t>
      </w:r>
      <w:r>
        <w:rPr>
          <w:rFonts w:hint="eastAsia" w:ascii="Times New Roman" w:hAnsi="Times New Roman" w:eastAsia="仿宋_GB2312" w:cs="Helvetica"/>
          <w:kern w:val="2"/>
          <w:sz w:val="32"/>
          <w:szCs w:val="32"/>
          <w:lang w:val="en-US" w:eastAsia="zh-CN" w:bidi="ar-SA"/>
        </w:rPr>
        <w:t>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课堂教学100分占总分比30%，包括仪容仪表、上课出勤情况、纪律情况、课堂表现、团队合作、课堂提问、课后口头及书面作业、课堂实操表现、课后实操训练、实训报告等。 </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期末考试100分占总分比70%，包括期末考试、学期技能综合测评、成果展示、实践任务完成情况、实践汇报等。</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r>
        <w:rPr>
          <w:rFonts w:hint="eastAsia" w:ascii="Times New Roman" w:hAnsi="Times New Roman" w:eastAsia="仿宋_GB2312" w:cs="Helvetica"/>
          <w:kern w:val="2"/>
          <w:sz w:val="32"/>
          <w:szCs w:val="32"/>
          <w:lang w:val="en-US" w:eastAsia="zh-CN" w:bidi="ar-SA"/>
        </w:rPr>
        <w:t>30.网店推广课评价说明</w:t>
      </w:r>
      <w:bookmarkEnd w:id="106"/>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bookmarkStart w:id="107" w:name="_Toc5534"/>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课堂教学100分占总分比30%，包括仪容仪表、上课出勤情况、纪律情况、课堂表现、团队合作、课堂提问、课后口头及书面作业、课堂实操表现、课后实操训练、实训报告等。 </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期末考试100分占总分比70%，包括期末考试、学期技能综合测评、成果展示、实践任务完成情况、实践汇报等。</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r>
        <w:rPr>
          <w:rFonts w:hint="eastAsia" w:ascii="Times New Roman" w:hAnsi="Times New Roman" w:eastAsia="仿宋_GB2312" w:cs="Helvetica"/>
          <w:kern w:val="2"/>
          <w:sz w:val="32"/>
          <w:szCs w:val="32"/>
          <w:lang w:val="en-US" w:eastAsia="zh-CN" w:bidi="ar-SA"/>
        </w:rPr>
        <w:t>31.网店经营与管理课评价说明</w:t>
      </w:r>
      <w:bookmarkEnd w:id="107"/>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课堂教学100分占总分比30%，包括仪容仪表、上课出勤情况、纪律情况、课堂表现、团队合作、课堂提问、课后口头及书面作业、课堂实操表现、课后实操训练、实训报告等。 </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期末考试100分占总分比70%，包括期末考试、学期技能综合测评、成果展示、实践任务完成情况、实践汇报等。</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bookmarkStart w:id="108" w:name="_Toc23945"/>
      <w:r>
        <w:rPr>
          <w:rFonts w:hint="eastAsia" w:ascii="Times New Roman" w:hAnsi="Times New Roman" w:eastAsia="仿宋_GB2312" w:cs="Helvetica"/>
          <w:kern w:val="2"/>
          <w:sz w:val="32"/>
          <w:szCs w:val="32"/>
          <w:lang w:val="en-US" w:eastAsia="zh-CN" w:bidi="ar-SA"/>
        </w:rPr>
        <w:t>32.新媒体营销课评价说明</w:t>
      </w:r>
      <w:bookmarkEnd w:id="108"/>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课堂教学100分占总分比30%，包括仪容仪表、上课出勤情况、纪律情况、课堂表现、团队合作、课堂提问、课后口头及书面作业、课堂实操表现、课后实操训练、实训报告等。 </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期末考试100分占总分比70%，包括期末考试、学期技能综合测评、成果展示、实践任务完成情况、实践汇报等。</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bookmarkStart w:id="109" w:name="_Toc27077"/>
      <w:r>
        <w:rPr>
          <w:rFonts w:hint="eastAsia" w:ascii="Times New Roman" w:hAnsi="Times New Roman" w:eastAsia="仿宋_GB2312" w:cs="Helvetica"/>
          <w:kern w:val="2"/>
          <w:sz w:val="32"/>
          <w:szCs w:val="32"/>
          <w:lang w:val="en-US" w:eastAsia="zh-CN" w:bidi="ar-SA"/>
        </w:rPr>
        <w:t>33.市场营销课评价说明</w:t>
      </w:r>
    </w:p>
    <w:bookmarkEnd w:id="109"/>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bookmarkStart w:id="110" w:name="_Toc2374"/>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课堂教学100分占总分比40%，包括仪容仪表、上课出勤情况、纪律情况、课堂表现、团队合作、课堂提问、课后口头及书面作业、课堂实操表现、课后实操训练、实训报告等。 </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r>
        <w:rPr>
          <w:rFonts w:hint="eastAsia" w:ascii="Times New Roman" w:hAnsi="Times New Roman" w:eastAsia="仿宋_GB2312" w:cs="Helvetica"/>
          <w:kern w:val="2"/>
          <w:sz w:val="32"/>
          <w:szCs w:val="32"/>
          <w:lang w:val="en-US" w:eastAsia="zh-CN" w:bidi="ar-SA"/>
        </w:rPr>
        <w:t>34.广告学课评价说明</w:t>
      </w:r>
      <w:bookmarkEnd w:id="110"/>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bookmarkStart w:id="111" w:name="_Toc19859"/>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课堂教学100分占总分比40%，包括仪容仪表、上课出勤情况、纪律情况、课堂表现、团队合作、课堂提问、课后口头及书面作业、课堂实操表现、课后实操训练、实训报告等。 </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r>
        <w:rPr>
          <w:rFonts w:hint="eastAsia" w:ascii="Times New Roman" w:hAnsi="Times New Roman" w:eastAsia="仿宋_GB2312" w:cs="Helvetica"/>
          <w:kern w:val="2"/>
          <w:sz w:val="32"/>
          <w:szCs w:val="32"/>
          <w:lang w:val="en-US" w:eastAsia="zh-CN" w:bidi="ar-SA"/>
        </w:rPr>
        <w:t>35.ERP沙盘课评价说明</w:t>
      </w:r>
      <w:bookmarkEnd w:id="111"/>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课堂教学100分占总分比40%，包括仪容仪表、上课出勤情况、纪律情况、课堂表现、团队合作、课堂提问、课后口头及书面作业、课堂实操表现、课后实操训练、实训报告等。 </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bookmarkStart w:id="112" w:name="_Toc2539"/>
      <w:r>
        <w:rPr>
          <w:rFonts w:hint="eastAsia" w:ascii="Times New Roman" w:hAnsi="Times New Roman" w:eastAsia="仿宋_GB2312" w:cs="Helvetica"/>
          <w:kern w:val="2"/>
          <w:sz w:val="32"/>
          <w:szCs w:val="32"/>
          <w:lang w:val="en-US" w:eastAsia="zh-CN" w:bidi="ar-SA"/>
        </w:rPr>
        <w:t>36.</w:t>
      </w:r>
      <w:r>
        <w:rPr>
          <w:rFonts w:hint="eastAsia" w:eastAsia="仿宋_GB2312" w:cs="Helvetica"/>
          <w:kern w:val="2"/>
          <w:sz w:val="32"/>
          <w:szCs w:val="32"/>
          <w:lang w:val="en-US" w:eastAsia="zh-CN" w:bidi="ar-SA"/>
        </w:rPr>
        <w:t>电商物流配送</w:t>
      </w:r>
      <w:r>
        <w:rPr>
          <w:rFonts w:hint="eastAsia" w:ascii="Times New Roman" w:hAnsi="Times New Roman" w:eastAsia="仿宋_GB2312" w:cs="Helvetica"/>
          <w:kern w:val="2"/>
          <w:sz w:val="32"/>
          <w:szCs w:val="32"/>
          <w:lang w:val="en-US" w:eastAsia="zh-CN" w:bidi="ar-SA"/>
        </w:rPr>
        <w:t>课评价说明</w:t>
      </w:r>
      <w:bookmarkEnd w:id="112"/>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bookmarkStart w:id="113" w:name="_Toc9243"/>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课堂教学100分占总分比40%，包括仪容仪表、上课出勤情况、纪律情况、课堂表现、团队合作、课堂提问、课后口头及书面作业、课堂实操表现、课后实操训练、实训报告等。 </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r>
        <w:rPr>
          <w:rFonts w:hint="eastAsia" w:ascii="Times New Roman" w:hAnsi="Times New Roman" w:eastAsia="仿宋_GB2312" w:cs="Helvetica"/>
          <w:kern w:val="2"/>
          <w:sz w:val="32"/>
          <w:szCs w:val="32"/>
          <w:lang w:val="en-US" w:eastAsia="zh-CN" w:bidi="ar-SA"/>
        </w:rPr>
        <w:t>37.职场礼仪课评价说明</w:t>
      </w:r>
    </w:p>
    <w:bookmarkEnd w:id="113"/>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课堂教学100分占总分比40%，包括仪容仪表、上课出勤情况、纪律情况、课堂表现、团队合作、课堂提问、课后口头及书面作业、课堂实操表现、课后实操训练、实训报告等。 </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p>
      <w:pPr>
        <w:pStyle w:val="21"/>
        <w:spacing w:line="650" w:lineRule="exact"/>
        <w:ind w:firstLine="720" w:firstLineChars="225"/>
        <w:outlineLvl w:val="1"/>
        <w:rPr>
          <w:rFonts w:ascii="楷体" w:hAnsi="楷体" w:eastAsia="楷体" w:cs="楷体"/>
          <w:kern w:val="0"/>
          <w:sz w:val="32"/>
          <w:szCs w:val="32"/>
        </w:rPr>
      </w:pPr>
      <w:r>
        <w:rPr>
          <w:rFonts w:hint="eastAsia" w:ascii="楷体" w:hAnsi="楷体" w:eastAsia="楷体" w:cs="楷体"/>
          <w:kern w:val="0"/>
          <w:sz w:val="32"/>
          <w:szCs w:val="32"/>
        </w:rPr>
        <w:t>（六）质量管理</w:t>
      </w:r>
      <w:bookmarkEnd w:id="94"/>
      <w:bookmarkEnd w:id="95"/>
    </w:p>
    <w:p>
      <w:pPr>
        <w:pStyle w:val="25"/>
        <w:widowControl w:val="0"/>
        <w:autoSpaceDN w:val="0"/>
        <w:spacing w:line="650" w:lineRule="exact"/>
        <w:ind w:firstLine="640" w:firstLineChars="200"/>
        <w:jc w:val="left"/>
        <w:textAlignment w:val="baseline"/>
        <w:outlineLvl w:val="2"/>
        <w:rPr>
          <w:rFonts w:eastAsia="仿宋_GB2312" w:cs="Helvetica"/>
          <w:kern w:val="2"/>
          <w:sz w:val="32"/>
          <w:szCs w:val="32"/>
        </w:rPr>
      </w:pPr>
      <w:bookmarkStart w:id="114" w:name="_Toc25460"/>
      <w:bookmarkStart w:id="115" w:name="_Toc42020167"/>
      <w:r>
        <w:rPr>
          <w:rFonts w:hint="eastAsia" w:eastAsia="仿宋_GB2312" w:cs="Helvetica"/>
          <w:kern w:val="2"/>
          <w:sz w:val="32"/>
          <w:szCs w:val="32"/>
        </w:rPr>
        <w:t>1.学院领导高度重视，成立专门机构</w:t>
      </w:r>
      <w:bookmarkEnd w:id="114"/>
      <w:bookmarkEnd w:id="115"/>
    </w:p>
    <w:p>
      <w:pPr>
        <w:pStyle w:val="25"/>
        <w:widowControl w:val="0"/>
        <w:autoSpaceDN w:val="0"/>
        <w:spacing w:line="650" w:lineRule="exact"/>
        <w:ind w:firstLine="640" w:firstLineChars="200"/>
        <w:jc w:val="left"/>
        <w:textAlignment w:val="baseline"/>
        <w:outlineLvl w:val="2"/>
        <w:rPr>
          <w:rFonts w:eastAsia="仿宋_GB2312" w:cs="Helvetica"/>
          <w:kern w:val="2"/>
          <w:sz w:val="32"/>
          <w:szCs w:val="32"/>
        </w:rPr>
      </w:pPr>
      <w:bookmarkStart w:id="116" w:name="_Toc14509"/>
      <w:bookmarkStart w:id="117" w:name="_Toc42020168"/>
      <w:r>
        <w:rPr>
          <w:rFonts w:hint="eastAsia" w:eastAsia="仿宋_GB2312" w:cs="Helvetica"/>
          <w:kern w:val="2"/>
          <w:sz w:val="32"/>
          <w:szCs w:val="32"/>
        </w:rPr>
        <w:t>2.认真进行学情分析，做好分类管理</w:t>
      </w:r>
      <w:bookmarkEnd w:id="116"/>
      <w:bookmarkEnd w:id="117"/>
    </w:p>
    <w:p>
      <w:pPr>
        <w:pStyle w:val="25"/>
        <w:widowControl w:val="0"/>
        <w:autoSpaceDN w:val="0"/>
        <w:spacing w:line="650" w:lineRule="exact"/>
        <w:ind w:firstLine="640" w:firstLineChars="200"/>
        <w:jc w:val="left"/>
        <w:textAlignment w:val="baseline"/>
        <w:outlineLvl w:val="2"/>
        <w:rPr>
          <w:rFonts w:eastAsia="仿宋_GB2312" w:cs="Helvetica"/>
          <w:kern w:val="2"/>
          <w:sz w:val="32"/>
          <w:szCs w:val="32"/>
        </w:rPr>
      </w:pPr>
      <w:bookmarkStart w:id="118" w:name="_Toc42020169"/>
      <w:bookmarkStart w:id="119" w:name="_Toc18839"/>
      <w:r>
        <w:rPr>
          <w:rFonts w:hint="eastAsia" w:eastAsia="仿宋_GB2312" w:cs="Helvetica"/>
          <w:kern w:val="2"/>
          <w:sz w:val="32"/>
          <w:szCs w:val="32"/>
        </w:rPr>
        <w:t>3.加强管理制度建设，规范教学管理</w:t>
      </w:r>
      <w:bookmarkEnd w:id="118"/>
      <w:bookmarkEnd w:id="119"/>
    </w:p>
    <w:p>
      <w:pPr>
        <w:pStyle w:val="25"/>
        <w:widowControl w:val="0"/>
        <w:autoSpaceDN w:val="0"/>
        <w:spacing w:line="650" w:lineRule="exact"/>
        <w:ind w:firstLine="640" w:firstLineChars="200"/>
        <w:jc w:val="left"/>
        <w:textAlignment w:val="baseline"/>
        <w:outlineLvl w:val="2"/>
        <w:rPr>
          <w:rFonts w:eastAsia="仿宋_GB2312" w:cs="Helvetica"/>
          <w:kern w:val="2"/>
          <w:sz w:val="32"/>
          <w:szCs w:val="32"/>
        </w:rPr>
      </w:pPr>
      <w:bookmarkStart w:id="120" w:name="_Toc6280"/>
      <w:bookmarkStart w:id="121" w:name="_Toc42020170"/>
      <w:r>
        <w:rPr>
          <w:rFonts w:eastAsia="仿宋_GB2312" w:cs="Helvetica"/>
          <w:kern w:val="2"/>
          <w:sz w:val="32"/>
          <w:szCs w:val="32"/>
        </w:rPr>
        <w:t>4</w:t>
      </w:r>
      <w:r>
        <w:rPr>
          <w:rFonts w:hint="eastAsia" w:eastAsia="仿宋_GB2312" w:cs="Helvetica"/>
          <w:kern w:val="2"/>
          <w:sz w:val="32"/>
          <w:szCs w:val="32"/>
        </w:rPr>
        <w:t>.成立</w:t>
      </w:r>
      <w:r>
        <w:rPr>
          <w:rFonts w:hint="eastAsia" w:eastAsia="仿宋_GB2312" w:cs="Helvetica"/>
          <w:kern w:val="2"/>
          <w:sz w:val="32"/>
          <w:szCs w:val="32"/>
          <w:lang w:val="en-US" w:eastAsia="zh-CN"/>
        </w:rPr>
        <w:t>农村</w:t>
      </w:r>
      <w:r>
        <w:rPr>
          <w:rFonts w:hint="eastAsia" w:eastAsia="仿宋_GB2312"/>
          <w:color w:val="auto"/>
          <w:sz w:val="32"/>
          <w:szCs w:val="32"/>
          <w:lang w:val="en-US" w:eastAsia="zh-CN"/>
        </w:rPr>
        <w:t>电子商务</w:t>
      </w:r>
      <w:r>
        <w:rPr>
          <w:rFonts w:hint="eastAsia" w:eastAsia="仿宋_GB2312" w:cs="Helvetica"/>
          <w:kern w:val="2"/>
          <w:sz w:val="32"/>
          <w:szCs w:val="32"/>
        </w:rPr>
        <w:t>专业建设指导委员会</w:t>
      </w:r>
      <w:bookmarkEnd w:id="120"/>
      <w:bookmarkEnd w:id="121"/>
    </w:p>
    <w:p>
      <w:pPr>
        <w:pStyle w:val="25"/>
        <w:widowControl w:val="0"/>
        <w:autoSpaceDN w:val="0"/>
        <w:spacing w:line="650" w:lineRule="exact"/>
        <w:ind w:firstLine="640" w:firstLineChars="200"/>
        <w:jc w:val="left"/>
        <w:textAlignment w:val="baseline"/>
        <w:outlineLvl w:val="2"/>
        <w:rPr>
          <w:rFonts w:eastAsia="仿宋_GB2312" w:cs="Helvetica"/>
          <w:kern w:val="2"/>
          <w:sz w:val="32"/>
          <w:szCs w:val="32"/>
        </w:rPr>
      </w:pPr>
      <w:bookmarkStart w:id="122" w:name="_Toc19546"/>
      <w:bookmarkStart w:id="123" w:name="_Toc42020171"/>
      <w:r>
        <w:rPr>
          <w:rFonts w:hint="eastAsia" w:eastAsia="仿宋_GB2312" w:cs="Helvetica"/>
          <w:kern w:val="2"/>
          <w:sz w:val="32"/>
          <w:szCs w:val="32"/>
        </w:rPr>
        <w:t>5.发挥教学督导作用</w:t>
      </w:r>
      <w:bookmarkEnd w:id="122"/>
      <w:bookmarkEnd w:id="123"/>
    </w:p>
    <w:p>
      <w:pPr>
        <w:spacing w:line="650" w:lineRule="exact"/>
        <w:jc w:val="left"/>
        <w:outlineLvl w:val="0"/>
        <w:rPr>
          <w:rFonts w:hint="eastAsia" w:ascii="黑体" w:hAnsi="黑体" w:eastAsia="黑体" w:cs="黑体"/>
          <w:kern w:val="0"/>
          <w:sz w:val="32"/>
          <w:szCs w:val="32"/>
        </w:rPr>
      </w:pPr>
      <w:bookmarkStart w:id="124" w:name="_Toc7647"/>
      <w:bookmarkStart w:id="125" w:name="_Toc5523"/>
    </w:p>
    <w:p>
      <w:pPr>
        <w:spacing w:line="650" w:lineRule="exact"/>
        <w:jc w:val="left"/>
        <w:outlineLvl w:val="0"/>
        <w:rPr>
          <w:rFonts w:ascii="黑体" w:hAnsi="黑体" w:eastAsia="黑体" w:cs="黑体"/>
          <w:kern w:val="0"/>
          <w:sz w:val="32"/>
          <w:szCs w:val="32"/>
        </w:rPr>
      </w:pPr>
      <w:r>
        <w:rPr>
          <w:rFonts w:hint="eastAsia" w:ascii="黑体" w:hAnsi="黑体" w:eastAsia="黑体" w:cs="黑体"/>
          <w:kern w:val="0"/>
          <w:sz w:val="32"/>
          <w:szCs w:val="32"/>
        </w:rPr>
        <w:t>十、毕业要求</w:t>
      </w:r>
      <w:bookmarkEnd w:id="124"/>
      <w:bookmarkEnd w:id="125"/>
    </w:p>
    <w:p>
      <w:pPr>
        <w:pStyle w:val="10"/>
        <w:widowControl w:val="0"/>
        <w:spacing w:before="0" w:beforeAutospacing="0" w:after="0" w:afterAutospacing="0" w:line="650" w:lineRule="exact"/>
        <w:ind w:firstLine="640" w:firstLineChars="200"/>
        <w:jc w:val="both"/>
        <w:rPr>
          <w:rFonts w:ascii="Times New Roman" w:hAnsi="Times New Roman" w:eastAsia="仿宋_GB2312"/>
          <w:kern w:val="2"/>
          <w:sz w:val="32"/>
          <w:szCs w:val="32"/>
        </w:rPr>
      </w:pPr>
      <w:r>
        <w:rPr>
          <w:rFonts w:hint="eastAsia" w:ascii="Times New Roman" w:hAnsi="Times New Roman" w:eastAsia="仿宋_GB2312"/>
          <w:kern w:val="2"/>
          <w:sz w:val="32"/>
          <w:szCs w:val="32"/>
        </w:rPr>
        <w:t>学生完成专业人才培养方案规定的全部必修课程及实践教学环节的学习与训练，各科成绩合格并取得规定的职业资格证书，方能取得毕业资格。</w:t>
      </w:r>
    </w:p>
    <w:p>
      <w:pPr>
        <w:pStyle w:val="25"/>
        <w:widowControl w:val="0"/>
        <w:autoSpaceDN w:val="0"/>
        <w:spacing w:line="360" w:lineRule="auto"/>
        <w:ind w:firstLine="420" w:firstLineChars="200"/>
        <w:jc w:val="center"/>
        <w:textAlignment w:val="baseline"/>
        <w:rPr>
          <w:rFonts w:eastAsia="仿宋_GB2312"/>
          <w:kern w:val="2"/>
        </w:rPr>
      </w:pPr>
      <w:bookmarkStart w:id="126" w:name="_Toc19965"/>
      <w:bookmarkStart w:id="127" w:name="_Toc180"/>
      <w:r>
        <w:rPr>
          <w:rFonts w:hint="eastAsia" w:eastAsia="仿宋_GB2312"/>
          <w:kern w:val="2"/>
        </w:rPr>
        <w:t>表20   学生毕业要求一览表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6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项目</w:t>
            </w:r>
          </w:p>
        </w:tc>
        <w:tc>
          <w:tcPr>
            <w:tcW w:w="6254"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毕业条件具体说明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007"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学分要求</w:t>
            </w:r>
          </w:p>
        </w:tc>
        <w:tc>
          <w:tcPr>
            <w:tcW w:w="6254" w:type="dxa"/>
            <w:vAlign w:val="center"/>
          </w:tcPr>
          <w:p>
            <w:pPr>
              <w:keepNext w:val="0"/>
              <w:keepLines w:val="0"/>
              <w:suppressLineNumbers w:val="0"/>
              <w:spacing w:before="0" w:beforeAutospacing="0" w:after="0" w:afterAutospacing="0"/>
              <w:ind w:left="0" w:right="0"/>
              <w:rPr>
                <w:rFonts w:hint="default" w:eastAsia="仿宋_GB2312"/>
                <w:sz w:val="18"/>
                <w:szCs w:val="18"/>
              </w:rPr>
            </w:pPr>
            <w:r>
              <w:rPr>
                <w:rFonts w:hint="eastAsia" w:eastAsia="仿宋_GB2312"/>
                <w:sz w:val="18"/>
                <w:szCs w:val="18"/>
              </w:rPr>
              <w:t>修满本专业人才培养方案中规定的</w:t>
            </w:r>
            <w:r>
              <w:rPr>
                <w:rFonts w:hint="eastAsia" w:eastAsia="仿宋_GB2312"/>
                <w:color w:val="auto"/>
                <w:sz w:val="18"/>
                <w:szCs w:val="18"/>
                <w:lang w:val="en-US" w:eastAsia="zh-CN"/>
              </w:rPr>
              <w:t>161</w:t>
            </w:r>
            <w:r>
              <w:rPr>
                <w:rFonts w:hint="default" w:eastAsia="仿宋_GB2312"/>
                <w:sz w:val="18"/>
                <w:szCs w:val="18"/>
              </w:rPr>
              <w:t>学分</w:t>
            </w:r>
            <w:r>
              <w:rPr>
                <w:rFonts w:hint="eastAsia" w:eastAsia="仿宋_GB2312"/>
                <w:sz w:val="18"/>
                <w:szCs w:val="18"/>
              </w:rPr>
              <w:t>的学习要求。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007"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证书要求</w:t>
            </w:r>
          </w:p>
        </w:tc>
        <w:tc>
          <w:tcPr>
            <w:tcW w:w="6254" w:type="dxa"/>
            <w:vAlign w:val="center"/>
          </w:tcPr>
          <w:p>
            <w:pPr>
              <w:keepNext w:val="0"/>
              <w:keepLines w:val="0"/>
              <w:suppressLineNumbers w:val="0"/>
              <w:spacing w:before="0" w:beforeAutospacing="0" w:after="0" w:afterAutospacing="0"/>
              <w:ind w:left="0" w:right="0"/>
              <w:rPr>
                <w:rFonts w:hint="default" w:eastAsia="仿宋_GB2312"/>
                <w:color w:val="FF0000"/>
                <w:sz w:val="18"/>
                <w:szCs w:val="18"/>
              </w:rPr>
            </w:pPr>
            <w:r>
              <w:rPr>
                <w:rFonts w:hint="eastAsia" w:eastAsia="仿宋_GB2312"/>
                <w:color w:val="auto"/>
                <w:sz w:val="18"/>
                <w:szCs w:val="18"/>
                <w:lang w:val="en-US" w:eastAsia="zh-CN"/>
              </w:rPr>
              <w:t>社交媒体1+X、网店推广运营1+X、电子商务师、直播电商1+X，至少考取2个</w:t>
            </w:r>
            <w:r>
              <w:rPr>
                <w:rFonts w:hint="eastAsia" w:eastAsia="仿宋_GB2312"/>
                <w:color w:val="auto"/>
                <w:sz w:val="18"/>
                <w:szCs w:val="18"/>
              </w:rPr>
              <w:t>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007"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其他要求</w:t>
            </w:r>
          </w:p>
        </w:tc>
        <w:tc>
          <w:tcPr>
            <w:tcW w:w="6254" w:type="dxa"/>
            <w:vAlign w:val="center"/>
          </w:tcPr>
          <w:p>
            <w:pPr>
              <w:keepNext w:val="0"/>
              <w:keepLines w:val="0"/>
              <w:suppressLineNumbers w:val="0"/>
              <w:spacing w:before="0" w:beforeAutospacing="0" w:after="0" w:afterAutospacing="0"/>
              <w:ind w:left="0" w:right="0"/>
              <w:rPr>
                <w:rFonts w:hint="default" w:eastAsia="仿宋_GB2312"/>
                <w:sz w:val="18"/>
                <w:szCs w:val="18"/>
              </w:rPr>
            </w:pPr>
            <w:r>
              <w:rPr>
                <w:rFonts w:hint="eastAsia" w:eastAsia="仿宋_GB2312"/>
                <w:sz w:val="18"/>
                <w:szCs w:val="18"/>
              </w:rPr>
              <w:t>所修课程成绩均达60分以上，各学年考核合格以上。</w:t>
            </w:r>
          </w:p>
        </w:tc>
      </w:tr>
    </w:tbl>
    <w:p>
      <w:pPr>
        <w:spacing w:line="650" w:lineRule="exact"/>
        <w:jc w:val="left"/>
        <w:outlineLvl w:val="0"/>
        <w:rPr>
          <w:rFonts w:ascii="黑体" w:hAnsi="黑体" w:eastAsia="黑体" w:cs="黑体"/>
          <w:kern w:val="0"/>
          <w:sz w:val="32"/>
          <w:szCs w:val="32"/>
        </w:rPr>
      </w:pPr>
      <w:bookmarkStart w:id="128" w:name="_Toc13711"/>
      <w:bookmarkStart w:id="129" w:name="_Toc17883"/>
      <w:r>
        <w:rPr>
          <w:rFonts w:hint="eastAsia" w:ascii="黑体" w:hAnsi="黑体" w:eastAsia="黑体" w:cs="黑体"/>
          <w:kern w:val="0"/>
          <w:sz w:val="32"/>
          <w:szCs w:val="32"/>
        </w:rPr>
        <w:t>十一、主要接续专业</w:t>
      </w:r>
      <w:bookmarkEnd w:id="126"/>
      <w:bookmarkEnd w:id="127"/>
      <w:bookmarkEnd w:id="128"/>
      <w:bookmarkEnd w:id="129"/>
    </w:p>
    <w:p>
      <w:pPr>
        <w:tabs>
          <w:tab w:val="left" w:pos="1425"/>
        </w:tabs>
        <w:spacing w:line="650" w:lineRule="exact"/>
        <w:ind w:right="-82" w:rightChars="-39" w:firstLine="640" w:firstLineChars="200"/>
        <w:rPr>
          <w:rFonts w:hint="default" w:eastAsia="仿宋_GB2312" w:cs="Helvetica"/>
          <w:color w:val="auto"/>
          <w:sz w:val="32"/>
          <w:szCs w:val="32"/>
          <w:lang w:val="en-US" w:eastAsia="zh-CN"/>
        </w:rPr>
      </w:pPr>
      <w:r>
        <w:rPr>
          <w:rFonts w:hint="eastAsia" w:eastAsia="仿宋_GB2312" w:cs="Helvetica"/>
          <w:sz w:val="32"/>
          <w:szCs w:val="32"/>
        </w:rPr>
        <w:t>本科：</w:t>
      </w:r>
      <w:r>
        <w:rPr>
          <w:rFonts w:hint="eastAsia" w:eastAsia="仿宋_GB2312" w:cs="Helvetica"/>
          <w:color w:val="auto"/>
          <w:sz w:val="32"/>
          <w:szCs w:val="32"/>
          <w:lang w:val="en-US" w:eastAsia="zh-CN"/>
        </w:rPr>
        <w:t>电子商务</w:t>
      </w:r>
      <w:r>
        <w:rPr>
          <w:rFonts w:hint="eastAsia" w:eastAsia="仿宋_GB2312" w:cs="Helvetica"/>
          <w:color w:val="auto"/>
          <w:sz w:val="32"/>
          <w:szCs w:val="32"/>
        </w:rPr>
        <w:t>专业</w:t>
      </w:r>
      <w:r>
        <w:rPr>
          <w:rFonts w:hint="eastAsia" w:eastAsia="仿宋_GB2312" w:cs="Helvetica"/>
          <w:color w:val="auto"/>
          <w:sz w:val="32"/>
          <w:szCs w:val="32"/>
          <w:lang w:val="en-US" w:eastAsia="zh-CN"/>
        </w:rPr>
        <w:t xml:space="preserve"> 市场营销</w:t>
      </w:r>
    </w:p>
    <w:p>
      <w:pPr>
        <w:spacing w:line="650" w:lineRule="exact"/>
        <w:jc w:val="left"/>
        <w:outlineLvl w:val="0"/>
        <w:rPr>
          <w:rFonts w:ascii="黑体" w:hAnsi="黑体" w:eastAsia="黑体" w:cs="黑体"/>
          <w:kern w:val="0"/>
          <w:sz w:val="32"/>
          <w:szCs w:val="32"/>
        </w:rPr>
      </w:pPr>
      <w:bookmarkStart w:id="130" w:name="_Toc1066"/>
      <w:bookmarkStart w:id="131" w:name="_Toc26903"/>
      <w:bookmarkStart w:id="132" w:name="_Toc4146"/>
      <w:bookmarkStart w:id="133" w:name="_Toc27869"/>
      <w:r>
        <w:rPr>
          <w:rFonts w:hint="eastAsia" w:ascii="黑体" w:hAnsi="黑体" w:eastAsia="黑体" w:cs="黑体"/>
          <w:kern w:val="0"/>
          <w:sz w:val="32"/>
          <w:szCs w:val="32"/>
        </w:rPr>
        <w:t>十二、编制依据</w:t>
      </w:r>
      <w:bookmarkEnd w:id="130"/>
      <w:bookmarkEnd w:id="131"/>
      <w:bookmarkEnd w:id="132"/>
      <w:bookmarkEnd w:id="133"/>
    </w:p>
    <w:p>
      <w:pPr>
        <w:spacing w:line="650" w:lineRule="exact"/>
        <w:ind w:firstLine="640" w:firstLineChars="200"/>
        <w:rPr>
          <w:rFonts w:eastAsia="仿宋_GB2312" w:cs="Helvetica"/>
          <w:sz w:val="32"/>
          <w:szCs w:val="32"/>
        </w:rPr>
      </w:pPr>
      <w:bookmarkStart w:id="134" w:name="_Toc15111"/>
      <w:bookmarkStart w:id="135" w:name="_Toc26440"/>
      <w:r>
        <w:rPr>
          <w:rFonts w:hint="eastAsia" w:eastAsia="仿宋_GB2312" w:cs="Helvetica"/>
          <w:sz w:val="32"/>
          <w:szCs w:val="32"/>
        </w:rPr>
        <w:t>本专业人才培养方案是依据《国务院关于印发国家职业教育改革实施方案的通知》（教职成国发〔2019〕4号）、《教育部关于深化职业教育教学改革全面提高人才培养质量的若干意见》、（教职成、教育部《高等职业学校专业教学标准》（2019年7月）、山西省人民政府印发的《山西省职业教育校企合作促进办法（试行）》（2018年6月）、《山西省人民政府办公厅关于加强职业院校“双师型”教师队伍建设的意见》（晋政办发〔2015〕76号）、《教育部关于职业院校专业人才培养方案制订与实施工作的指导意见》（教职成〔2019〕13号）、《关于组织做好职业院校专业人才培养方案制订与实施工作的通知》（教职成司函〔2019〕61号）、《山西省教育厅关于组织做好职业院校专业人才培养方案制订与实施工作的通知》（晋教职成函〔2019〕49号）、中共中央宣传部 教育部关于印发《新时代学校思想政治理论课改革创新实施方案》的通知（教材〔2020〕6号）、《关于加强新时代高校“形势与政策”课建设的若干意见》（教社科〔2018〕1号）、教育部印发《新时代高校思想政治理论课教学工作基本要求》（教社科〔2018〕2号）等有关文件部署和要求，结合生源学情和办学资源情况编制的。</w:t>
      </w:r>
    </w:p>
    <w:p>
      <w:pPr>
        <w:spacing w:line="650" w:lineRule="exact"/>
        <w:jc w:val="left"/>
        <w:outlineLvl w:val="0"/>
        <w:rPr>
          <w:rFonts w:ascii="黑体" w:hAnsi="黑体" w:eastAsia="黑体" w:cs="黑体"/>
          <w:kern w:val="0"/>
          <w:sz w:val="32"/>
          <w:szCs w:val="32"/>
        </w:rPr>
      </w:pPr>
      <w:bookmarkStart w:id="136" w:name="_Toc2015"/>
      <w:bookmarkStart w:id="137" w:name="_Toc23613"/>
      <w:r>
        <w:rPr>
          <w:rFonts w:hint="eastAsia" w:ascii="黑体" w:hAnsi="黑体" w:eastAsia="黑体" w:cs="黑体"/>
          <w:kern w:val="0"/>
          <w:sz w:val="32"/>
          <w:szCs w:val="32"/>
        </w:rPr>
        <w:t>十三、编制单位与人员</w:t>
      </w:r>
      <w:bookmarkEnd w:id="134"/>
      <w:bookmarkEnd w:id="135"/>
      <w:bookmarkEnd w:id="136"/>
      <w:bookmarkEnd w:id="137"/>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学校专门成立由行业企业专家、教科研人员、一线教师和学生（毕业生）代表组成的专业建设委员会，在充分对学员学情调研分析的基础上对本专业人才培养方案进行修订。</w:t>
      </w:r>
    </w:p>
    <w:p>
      <w:pPr>
        <w:pStyle w:val="25"/>
        <w:widowControl w:val="0"/>
        <w:autoSpaceDN w:val="0"/>
        <w:spacing w:line="360" w:lineRule="auto"/>
        <w:ind w:firstLine="420" w:firstLineChars="200"/>
        <w:jc w:val="center"/>
        <w:textAlignment w:val="baseline"/>
        <w:rPr>
          <w:rFonts w:eastAsia="仿宋_GB2312"/>
          <w:kern w:val="2"/>
        </w:rPr>
      </w:pPr>
      <w:r>
        <w:rPr>
          <w:rFonts w:hint="eastAsia" w:eastAsia="仿宋_GB2312"/>
          <w:kern w:val="2"/>
        </w:rPr>
        <w:t>表21  编制单位与参编人员一览表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2250"/>
        <w:gridCol w:w="1779"/>
        <w:gridCol w:w="1416"/>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编制单位类型</w:t>
            </w:r>
          </w:p>
        </w:tc>
        <w:tc>
          <w:tcPr>
            <w:tcW w:w="2250"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编写人员单位具体名称</w:t>
            </w:r>
          </w:p>
        </w:tc>
        <w:tc>
          <w:tcPr>
            <w:tcW w:w="177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参编人员姓名</w:t>
            </w:r>
          </w:p>
        </w:tc>
        <w:tc>
          <w:tcPr>
            <w:tcW w:w="1416"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专业技术职务</w:t>
            </w:r>
          </w:p>
        </w:tc>
        <w:tc>
          <w:tcPr>
            <w:tcW w:w="1328"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行政职务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749" w:type="dxa"/>
            <w:vMerge w:val="restart"/>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行业企业专家</w:t>
            </w:r>
          </w:p>
        </w:tc>
        <w:tc>
          <w:tcPr>
            <w:tcW w:w="2250"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kern w:val="0"/>
                <w:szCs w:val="21"/>
                <w:lang w:val="en-US" w:eastAsia="zh-CN"/>
              </w:rPr>
              <w:t>运城市电子商务协会</w:t>
            </w:r>
            <w:r>
              <w:rPr>
                <w:rFonts w:hint="eastAsia" w:eastAsia="仿宋_GB2312"/>
                <w:sz w:val="18"/>
                <w:szCs w:val="18"/>
              </w:rPr>
              <w:t xml:space="preserve">  </w:t>
            </w:r>
          </w:p>
        </w:tc>
        <w:tc>
          <w:tcPr>
            <w:tcW w:w="1779" w:type="dxa"/>
            <w:vAlign w:val="center"/>
          </w:tcPr>
          <w:p>
            <w:pPr>
              <w:keepNext w:val="0"/>
              <w:keepLines w:val="0"/>
              <w:suppressLineNumbers w:val="0"/>
              <w:spacing w:before="0" w:beforeAutospacing="0" w:after="0" w:afterAutospacing="0"/>
              <w:ind w:left="0" w:right="0"/>
              <w:jc w:val="center"/>
              <w:rPr>
                <w:rFonts w:hint="default" w:eastAsia="仿宋_GB2312"/>
                <w:sz w:val="18"/>
                <w:szCs w:val="18"/>
                <w:lang w:val="en-US" w:eastAsia="zh-CN"/>
              </w:rPr>
            </w:pPr>
            <w:r>
              <w:rPr>
                <w:rFonts w:hint="eastAsia" w:eastAsia="仿宋_GB2312"/>
                <w:kern w:val="0"/>
                <w:szCs w:val="21"/>
                <w:lang w:val="en-US" w:eastAsia="zh-CN"/>
              </w:rPr>
              <w:t>荆奋荣</w:t>
            </w:r>
          </w:p>
        </w:tc>
        <w:tc>
          <w:tcPr>
            <w:tcW w:w="1416"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p>
        </w:tc>
        <w:tc>
          <w:tcPr>
            <w:tcW w:w="1328"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eastAsia="zh-CN"/>
              </w:rPr>
            </w:pPr>
            <w:r>
              <w:rPr>
                <w:rFonts w:hint="eastAsia" w:eastAsia="仿宋_GB2312"/>
                <w:kern w:val="0"/>
                <w:szCs w:val="21"/>
                <w:lang w:val="en-US" w:eastAsia="zh-CN"/>
              </w:rPr>
              <w:t>会长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749" w:type="dxa"/>
            <w:vMerge w:val="continue"/>
            <w:vAlign w:val="center"/>
          </w:tcPr>
          <w:p>
            <w:pPr>
              <w:keepNext w:val="0"/>
              <w:keepLines w:val="0"/>
              <w:suppressLineNumbers w:val="0"/>
              <w:spacing w:before="0" w:beforeAutospacing="0" w:after="0" w:afterAutospacing="0"/>
              <w:ind w:left="0" w:right="0"/>
              <w:jc w:val="center"/>
              <w:rPr>
                <w:rFonts w:hint="default" w:eastAsia="仿宋_GB2312"/>
                <w:sz w:val="18"/>
                <w:szCs w:val="18"/>
              </w:rPr>
            </w:pPr>
          </w:p>
        </w:tc>
        <w:tc>
          <w:tcPr>
            <w:tcW w:w="2250"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助创有限责任公司</w:t>
            </w:r>
          </w:p>
        </w:tc>
        <w:tc>
          <w:tcPr>
            <w:tcW w:w="1779"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张国锋</w:t>
            </w:r>
          </w:p>
        </w:tc>
        <w:tc>
          <w:tcPr>
            <w:tcW w:w="1416"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p>
        </w:tc>
        <w:tc>
          <w:tcPr>
            <w:tcW w:w="1328"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eastAsia="zh-CN"/>
              </w:rPr>
            </w:pPr>
            <w:r>
              <w:rPr>
                <w:rFonts w:hint="eastAsia" w:eastAsia="仿宋_GB2312"/>
                <w:kern w:val="0"/>
                <w:szCs w:val="21"/>
                <w:lang w:val="en-US" w:eastAsia="zh-CN"/>
              </w:rPr>
              <w:t>总经理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学校教学管理人员和专业教师</w:t>
            </w:r>
          </w:p>
        </w:tc>
        <w:tc>
          <w:tcPr>
            <w:tcW w:w="2250"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山西运城农业职业技术学院</w:t>
            </w:r>
          </w:p>
        </w:tc>
        <w:tc>
          <w:tcPr>
            <w:tcW w:w="1779"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李  鹏</w:t>
            </w:r>
          </w:p>
        </w:tc>
        <w:tc>
          <w:tcPr>
            <w:tcW w:w="1416"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中级</w:t>
            </w:r>
          </w:p>
        </w:tc>
        <w:tc>
          <w:tcPr>
            <w:tcW w:w="1328"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系党支部书记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vAlign w:val="center"/>
          </w:tcPr>
          <w:p>
            <w:pPr>
              <w:keepNext w:val="0"/>
              <w:keepLines w:val="0"/>
              <w:suppressLineNumbers w:val="0"/>
              <w:spacing w:before="0" w:beforeAutospacing="0" w:after="0" w:afterAutospacing="0"/>
              <w:ind w:left="0" w:right="0"/>
              <w:jc w:val="center"/>
              <w:rPr>
                <w:rFonts w:hint="default" w:eastAsia="仿宋_GB2312"/>
                <w:sz w:val="18"/>
                <w:szCs w:val="18"/>
              </w:rPr>
            </w:pPr>
          </w:p>
        </w:tc>
        <w:tc>
          <w:tcPr>
            <w:tcW w:w="2250"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山西运城农业职业技术学院</w:t>
            </w:r>
          </w:p>
        </w:tc>
        <w:tc>
          <w:tcPr>
            <w:tcW w:w="1779"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秦  佳</w:t>
            </w:r>
          </w:p>
        </w:tc>
        <w:tc>
          <w:tcPr>
            <w:tcW w:w="1416"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中级</w:t>
            </w:r>
          </w:p>
        </w:tc>
        <w:tc>
          <w:tcPr>
            <w:tcW w:w="1328"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专业教师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教科研人员</w:t>
            </w:r>
          </w:p>
        </w:tc>
        <w:tc>
          <w:tcPr>
            <w:tcW w:w="2250"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ascii="Times New Roman" w:hAnsi="Times New Roman" w:eastAsia="仿宋_GB2312" w:cs="Times New Roman"/>
                <w:kern w:val="0"/>
                <w:szCs w:val="21"/>
                <w:lang w:val="en-US" w:eastAsia="zh-CN"/>
              </w:rPr>
              <w:t>山西运城农业职业技术学院</w:t>
            </w:r>
          </w:p>
        </w:tc>
        <w:tc>
          <w:tcPr>
            <w:tcW w:w="177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ascii="Times New Roman" w:hAnsi="Times New Roman" w:eastAsia="仿宋_GB2312" w:cs="Times New Roman"/>
                <w:kern w:val="0"/>
                <w:szCs w:val="21"/>
                <w:lang w:val="en-US" w:eastAsia="zh-CN"/>
              </w:rPr>
              <w:t>王  静</w:t>
            </w:r>
          </w:p>
        </w:tc>
        <w:tc>
          <w:tcPr>
            <w:tcW w:w="1416"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ascii="Times New Roman" w:hAnsi="Times New Roman" w:eastAsia="仿宋_GB2312" w:cs="Times New Roman"/>
                <w:kern w:val="0"/>
                <w:szCs w:val="21"/>
                <w:lang w:val="en-US" w:eastAsia="zh-CN"/>
              </w:rPr>
              <w:t>中级</w:t>
            </w:r>
          </w:p>
        </w:tc>
        <w:tc>
          <w:tcPr>
            <w:tcW w:w="1328"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ascii="Times New Roman" w:hAnsi="Times New Roman" w:eastAsia="仿宋_GB2312" w:cs="Times New Roman"/>
                <w:kern w:val="0"/>
                <w:szCs w:val="21"/>
                <w:lang w:val="en-US" w:eastAsia="zh-CN"/>
              </w:rPr>
              <w:t>教研组组长</w:t>
            </w:r>
          </w:p>
        </w:tc>
      </w:tr>
    </w:tbl>
    <w:p>
      <w:pPr>
        <w:spacing w:line="650" w:lineRule="exact"/>
        <w:jc w:val="left"/>
        <w:outlineLvl w:val="0"/>
        <w:rPr>
          <w:rFonts w:ascii="黑体" w:hAnsi="黑体" w:eastAsia="黑体" w:cs="黑体"/>
          <w:kern w:val="0"/>
          <w:sz w:val="32"/>
          <w:szCs w:val="32"/>
        </w:rPr>
      </w:pPr>
      <w:bookmarkStart w:id="138" w:name="_Toc1032"/>
      <w:bookmarkStart w:id="139" w:name="_Toc22964"/>
      <w:r>
        <w:rPr>
          <w:rFonts w:hint="eastAsia" w:ascii="黑体" w:hAnsi="黑体" w:eastAsia="黑体" w:cs="黑体"/>
          <w:kern w:val="0"/>
          <w:sz w:val="32"/>
          <w:szCs w:val="32"/>
        </w:rPr>
        <w:t>十四、附件</w:t>
      </w:r>
      <w:bookmarkEnd w:id="138"/>
      <w:bookmarkEnd w:id="139"/>
    </w:p>
    <w:p>
      <w:pPr>
        <w:pStyle w:val="21"/>
        <w:spacing w:line="650" w:lineRule="exact"/>
        <w:ind w:left="630" w:leftChars="300" w:firstLine="0" w:firstLineChars="0"/>
        <w:rPr>
          <w:rFonts w:ascii="Times New Roman" w:hAnsi="Times New Roman" w:eastAsia="仿宋_GB2312" w:cs="黑体"/>
          <w:kern w:val="0"/>
          <w:sz w:val="32"/>
          <w:szCs w:val="32"/>
        </w:rPr>
      </w:pPr>
      <w:bookmarkStart w:id="140" w:name="OLE_LINK6"/>
      <w:r>
        <w:rPr>
          <w:rFonts w:hint="eastAsia" w:ascii="Times New Roman" w:hAnsi="Times New Roman" w:eastAsia="仿宋_GB2312" w:cs="黑体"/>
          <w:kern w:val="0"/>
          <w:sz w:val="32"/>
          <w:szCs w:val="32"/>
        </w:rPr>
        <w:t>（一）</w:t>
      </w:r>
      <w:r>
        <w:rPr>
          <w:rFonts w:hint="eastAsia" w:ascii="Times New Roman" w:hAnsi="Times New Roman" w:eastAsia="仿宋_GB2312" w:cs="黑体"/>
          <w:kern w:val="0"/>
          <w:sz w:val="32"/>
          <w:szCs w:val="32"/>
          <w:lang w:val="en-US" w:eastAsia="zh-CN"/>
        </w:rPr>
        <w:t>农村电子商务</w:t>
      </w:r>
      <w:r>
        <w:rPr>
          <w:rFonts w:hint="eastAsia" w:ascii="Times New Roman" w:hAnsi="Times New Roman" w:eastAsia="仿宋_GB2312" w:cs="黑体"/>
          <w:kern w:val="0"/>
          <w:sz w:val="32"/>
          <w:szCs w:val="32"/>
        </w:rPr>
        <w:t>专业人才需求调研报告</w:t>
      </w:r>
    </w:p>
    <w:p>
      <w:pPr>
        <w:pStyle w:val="21"/>
        <w:spacing w:line="650" w:lineRule="exact"/>
        <w:ind w:left="630" w:leftChars="300" w:firstLine="0" w:firstLineChars="0"/>
        <w:rPr>
          <w:rFonts w:ascii="Times New Roman" w:hAnsi="Times New Roman" w:eastAsia="仿宋_GB2312" w:cs="黑体"/>
          <w:kern w:val="0"/>
          <w:sz w:val="32"/>
          <w:szCs w:val="32"/>
        </w:rPr>
      </w:pPr>
      <w:r>
        <w:rPr>
          <w:rFonts w:hint="eastAsia" w:ascii="Times New Roman" w:hAnsi="Times New Roman" w:eastAsia="仿宋_GB2312" w:cs="黑体"/>
          <w:kern w:val="0"/>
          <w:sz w:val="32"/>
          <w:szCs w:val="32"/>
        </w:rPr>
        <w:t>（二）成立</w:t>
      </w:r>
      <w:r>
        <w:rPr>
          <w:rFonts w:hint="eastAsia" w:ascii="Times New Roman" w:hAnsi="Times New Roman" w:eastAsia="仿宋_GB2312" w:cs="黑体"/>
          <w:kern w:val="0"/>
          <w:sz w:val="32"/>
          <w:szCs w:val="32"/>
          <w:lang w:val="en-US" w:eastAsia="zh-CN"/>
        </w:rPr>
        <w:t>农村电子商务</w:t>
      </w:r>
      <w:r>
        <w:rPr>
          <w:rFonts w:hint="eastAsia" w:ascii="Times New Roman" w:hAnsi="Times New Roman" w:eastAsia="仿宋_GB2312" w:cs="黑体"/>
          <w:kern w:val="0"/>
          <w:sz w:val="32"/>
          <w:szCs w:val="32"/>
        </w:rPr>
        <w:t xml:space="preserve">专业建设指导委员会 </w:t>
      </w:r>
    </w:p>
    <w:p>
      <w:pPr>
        <w:pStyle w:val="21"/>
        <w:spacing w:line="650" w:lineRule="exact"/>
        <w:ind w:left="630" w:leftChars="300" w:firstLine="0" w:firstLineChars="0"/>
        <w:rPr>
          <w:rFonts w:ascii="Times New Roman" w:hAnsi="Times New Roman" w:eastAsia="仿宋_GB2312" w:cs="黑体"/>
          <w:kern w:val="0"/>
          <w:sz w:val="32"/>
          <w:szCs w:val="32"/>
        </w:rPr>
      </w:pPr>
      <w:r>
        <w:rPr>
          <w:rFonts w:hint="eastAsia" w:ascii="Times New Roman" w:hAnsi="Times New Roman" w:eastAsia="仿宋_GB2312" w:cs="黑体"/>
          <w:kern w:val="0"/>
          <w:sz w:val="32"/>
          <w:szCs w:val="32"/>
        </w:rPr>
        <w:t>（三）</w:t>
      </w:r>
      <w:r>
        <w:rPr>
          <w:rFonts w:hint="eastAsia" w:ascii="Times New Roman" w:hAnsi="Times New Roman" w:eastAsia="仿宋_GB2312" w:cs="黑体"/>
          <w:kern w:val="0"/>
          <w:sz w:val="32"/>
          <w:szCs w:val="32"/>
          <w:lang w:val="en-US" w:eastAsia="zh-CN"/>
        </w:rPr>
        <w:t>农村电子商务</w:t>
      </w:r>
      <w:r>
        <w:rPr>
          <w:rFonts w:hint="eastAsia" w:ascii="Times New Roman" w:hAnsi="Times New Roman" w:eastAsia="仿宋_GB2312" w:cs="黑体"/>
          <w:kern w:val="0"/>
          <w:sz w:val="32"/>
          <w:szCs w:val="32"/>
        </w:rPr>
        <w:t>专业人才培养方案修订总结报告</w:t>
      </w:r>
    </w:p>
    <w:p>
      <w:pPr>
        <w:pStyle w:val="21"/>
        <w:spacing w:line="650" w:lineRule="exact"/>
        <w:ind w:left="630" w:leftChars="300" w:firstLine="0" w:firstLineChars="0"/>
        <w:rPr>
          <w:rFonts w:ascii="Times New Roman" w:hAnsi="Times New Roman" w:eastAsia="仿宋_GB2312" w:cs="黑体"/>
          <w:kern w:val="0"/>
          <w:sz w:val="32"/>
          <w:szCs w:val="32"/>
        </w:rPr>
      </w:pPr>
      <w:r>
        <w:rPr>
          <w:rFonts w:hint="eastAsia" w:ascii="Times New Roman" w:hAnsi="Times New Roman" w:eastAsia="仿宋_GB2312" w:cs="黑体"/>
          <w:kern w:val="0"/>
          <w:sz w:val="32"/>
          <w:szCs w:val="32"/>
        </w:rPr>
        <w:t>（四）学分认定与转换实施办法（试行）</w:t>
      </w:r>
    </w:p>
    <w:p>
      <w:pPr>
        <w:pStyle w:val="21"/>
        <w:spacing w:line="650" w:lineRule="exact"/>
        <w:ind w:left="630" w:leftChars="300" w:firstLine="0" w:firstLineChars="0"/>
        <w:rPr>
          <w:rFonts w:ascii="Times New Roman" w:hAnsi="Times New Roman" w:eastAsia="仿宋_GB2312" w:cs="黑体"/>
          <w:kern w:val="0"/>
          <w:sz w:val="32"/>
          <w:szCs w:val="32"/>
        </w:rPr>
      </w:pPr>
      <w:r>
        <w:rPr>
          <w:rFonts w:hint="eastAsia" w:ascii="Times New Roman" w:hAnsi="Times New Roman" w:eastAsia="仿宋_GB2312" w:cs="黑体"/>
          <w:kern w:val="0"/>
          <w:sz w:val="32"/>
          <w:szCs w:val="32"/>
        </w:rPr>
        <w:t>（五）</w:t>
      </w:r>
      <w:r>
        <w:rPr>
          <w:rFonts w:hint="eastAsia" w:ascii="Times New Roman" w:hAnsi="Times New Roman" w:eastAsia="仿宋_GB2312" w:cs="黑体"/>
          <w:kern w:val="0"/>
          <w:sz w:val="32"/>
          <w:szCs w:val="32"/>
          <w:lang w:val="en-US" w:eastAsia="zh-CN"/>
        </w:rPr>
        <w:t>农村电子商务</w:t>
      </w:r>
      <w:r>
        <w:rPr>
          <w:rFonts w:hint="eastAsia" w:ascii="Times New Roman" w:hAnsi="Times New Roman" w:eastAsia="仿宋_GB2312" w:cs="黑体"/>
          <w:kern w:val="0"/>
          <w:sz w:val="32"/>
          <w:szCs w:val="32"/>
        </w:rPr>
        <w:t>专业人才培养方案审核表</w:t>
      </w:r>
      <w:bookmarkEnd w:id="140"/>
    </w:p>
    <w:p>
      <w:pPr>
        <w:pStyle w:val="21"/>
        <w:spacing w:line="650" w:lineRule="exact"/>
        <w:ind w:left="630" w:leftChars="300" w:firstLine="0" w:firstLineChars="0"/>
        <w:rPr>
          <w:rFonts w:ascii="Times New Roman" w:hAnsi="Times New Roman" w:eastAsia="仿宋_GB2312" w:cs="黑体"/>
          <w:kern w:val="0"/>
          <w:sz w:val="32"/>
          <w:szCs w:val="32"/>
        </w:rPr>
      </w:pPr>
      <w:r>
        <w:rPr>
          <w:rFonts w:hint="eastAsia" w:ascii="Times New Roman" w:hAnsi="Times New Roman" w:eastAsia="仿宋_GB2312" w:cs="黑体"/>
          <w:kern w:val="0"/>
          <w:sz w:val="32"/>
          <w:szCs w:val="32"/>
        </w:rPr>
        <w:t>（六）教学进程变更审批表</w:t>
      </w:r>
    </w:p>
    <w:p>
      <w:pPr>
        <w:spacing w:line="650" w:lineRule="exact"/>
        <w:ind w:firstLine="2560" w:firstLineChars="800"/>
        <w:rPr>
          <w:rFonts w:hint="eastAsia" w:eastAsia="仿宋_GB2312"/>
          <w:bCs/>
          <w:sz w:val="32"/>
          <w:szCs w:val="32"/>
        </w:rPr>
      </w:pPr>
    </w:p>
    <w:p>
      <w:pPr>
        <w:spacing w:line="650" w:lineRule="exact"/>
        <w:ind w:firstLine="2560" w:firstLineChars="800"/>
        <w:rPr>
          <w:rFonts w:eastAsia="仿宋_GB2312"/>
          <w:bCs/>
          <w:sz w:val="32"/>
          <w:szCs w:val="32"/>
        </w:rPr>
      </w:pPr>
      <w:r>
        <w:rPr>
          <w:rFonts w:hint="eastAsia" w:eastAsia="仿宋_GB2312"/>
          <w:bCs/>
          <w:sz w:val="32"/>
          <w:szCs w:val="32"/>
        </w:rPr>
        <w:t>方 案 修 订 人（签字）：</w:t>
      </w:r>
      <w:r>
        <w:rPr>
          <w:rFonts w:hint="eastAsia" w:eastAsia="仿宋_GB2312"/>
          <w:bCs/>
          <w:sz w:val="32"/>
          <w:szCs w:val="32"/>
          <w:u w:val="single"/>
        </w:rPr>
        <w:t xml:space="preserve">             </w:t>
      </w:r>
    </w:p>
    <w:p>
      <w:pPr>
        <w:spacing w:line="650" w:lineRule="exact"/>
        <w:ind w:firstLine="800" w:firstLineChars="250"/>
        <w:rPr>
          <w:rFonts w:eastAsia="仿宋_GB2312"/>
          <w:bCs/>
          <w:sz w:val="32"/>
          <w:szCs w:val="32"/>
          <w:u w:val="single"/>
        </w:rPr>
      </w:pPr>
      <w:r>
        <w:rPr>
          <w:rFonts w:hint="eastAsia" w:eastAsia="仿宋_GB2312"/>
          <w:bCs/>
          <w:sz w:val="32"/>
          <w:szCs w:val="32"/>
        </w:rPr>
        <w:t xml:space="preserve">           系（部）负责人（签字）：</w:t>
      </w:r>
      <w:r>
        <w:rPr>
          <w:rFonts w:hint="eastAsia" w:eastAsia="仿宋_GB2312"/>
          <w:bCs/>
          <w:sz w:val="32"/>
          <w:szCs w:val="32"/>
          <w:u w:val="single"/>
        </w:rPr>
        <w:t xml:space="preserve">                </w:t>
      </w:r>
    </w:p>
    <w:p>
      <w:pPr>
        <w:spacing w:line="650" w:lineRule="exact"/>
        <w:ind w:firstLine="800" w:firstLineChars="250"/>
        <w:rPr>
          <w:rFonts w:eastAsia="仿宋_GB2312"/>
          <w:bCs/>
          <w:sz w:val="32"/>
          <w:szCs w:val="32"/>
        </w:rPr>
      </w:pPr>
      <w:r>
        <w:rPr>
          <w:rFonts w:hint="eastAsia" w:eastAsia="仿宋_GB2312"/>
          <w:bCs/>
          <w:sz w:val="32"/>
          <w:szCs w:val="32"/>
        </w:rPr>
        <w:t xml:space="preserve">           审    核    人（签字）：</w:t>
      </w:r>
      <w:r>
        <w:rPr>
          <w:rFonts w:hint="eastAsia" w:eastAsia="仿宋_GB2312"/>
          <w:bCs/>
          <w:sz w:val="32"/>
          <w:szCs w:val="32"/>
          <w:u w:val="single"/>
        </w:rPr>
        <w:t xml:space="preserve">                </w:t>
      </w:r>
    </w:p>
    <w:p>
      <w:pPr>
        <w:spacing w:line="650" w:lineRule="exact"/>
        <w:ind w:firstLine="800" w:firstLineChars="250"/>
        <w:rPr>
          <w:rFonts w:eastAsia="仿宋_GB2312"/>
          <w:bCs/>
          <w:sz w:val="28"/>
          <w:szCs w:val="28"/>
        </w:rPr>
      </w:pPr>
      <w:r>
        <w:rPr>
          <w:rFonts w:hint="eastAsia" w:eastAsia="仿宋_GB2312"/>
          <w:bCs/>
          <w:sz w:val="32"/>
          <w:szCs w:val="32"/>
        </w:rPr>
        <w:t xml:space="preserve">           教 学 副 院 长（签字）：</w:t>
      </w:r>
      <w:r>
        <w:rPr>
          <w:rFonts w:hint="eastAsia" w:eastAsia="仿宋_GB2312"/>
          <w:bCs/>
          <w:sz w:val="32"/>
          <w:szCs w:val="32"/>
          <w:u w:val="single"/>
        </w:rPr>
        <w:t xml:space="preserve">              </w:t>
      </w:r>
      <w:r>
        <w:rPr>
          <w:rFonts w:hint="eastAsia" w:eastAsia="仿宋_GB2312"/>
          <w:bCs/>
          <w:sz w:val="28"/>
          <w:szCs w:val="28"/>
          <w:u w:val="single"/>
        </w:rPr>
        <w:t xml:space="preserve">   </w:t>
      </w:r>
    </w:p>
    <w:p>
      <w:pPr>
        <w:pStyle w:val="21"/>
        <w:spacing w:line="650" w:lineRule="exact"/>
        <w:ind w:firstLine="0" w:firstLineChars="0"/>
        <w:jc w:val="center"/>
        <w:outlineLvl w:val="1"/>
        <w:rPr>
          <w:rFonts w:hint="eastAsia" w:ascii="方正小标宋简体" w:hAnsi="方正小标宋简体" w:eastAsia="方正小标宋简体" w:cs="方正小标宋简体"/>
          <w:kern w:val="0"/>
          <w:sz w:val="44"/>
          <w:szCs w:val="44"/>
          <w:lang w:val="en-US" w:eastAsia="zh-CN"/>
        </w:rPr>
      </w:pPr>
      <w:r>
        <w:rPr>
          <w:rFonts w:ascii="Times New Roman" w:hAnsi="Times New Roman" w:eastAsia="仿宋_GB2312"/>
          <w:bCs/>
        </w:rPr>
        <w:br w:type="page"/>
      </w:r>
      <w:bookmarkStart w:id="141" w:name="_Toc27181"/>
      <w:r>
        <w:rPr>
          <w:rFonts w:hint="eastAsia" w:ascii="方正小标宋简体" w:hAnsi="方正小标宋简体" w:eastAsia="方正小标宋简体" w:cs="方正小标宋简体"/>
          <w:kern w:val="0"/>
          <w:sz w:val="44"/>
          <w:szCs w:val="44"/>
          <w:lang w:val="en-US" w:eastAsia="zh-CN"/>
        </w:rPr>
        <w:t>农村电子商务专业人才需求调研报告</w:t>
      </w:r>
    </w:p>
    <w:p>
      <w:pPr>
        <w:pStyle w:val="21"/>
        <w:spacing w:line="650" w:lineRule="exact"/>
        <w:ind w:firstLine="0" w:firstLineChars="0"/>
        <w:jc w:val="center"/>
        <w:outlineLvl w:val="1"/>
        <w:rPr>
          <w:rFonts w:hint="eastAsia" w:ascii="方正小标宋简体" w:hAnsi="方正小标宋简体" w:eastAsia="方正小标宋简体" w:cs="方正小标宋简体"/>
          <w:color w:val="0000FF"/>
          <w:kern w:val="0"/>
          <w:sz w:val="44"/>
          <w:szCs w:val="44"/>
        </w:rPr>
      </w:pPr>
    </w:p>
    <w:p>
      <w:pPr>
        <w:spacing w:line="360" w:lineRule="auto"/>
        <w:ind w:firstLine="800" w:firstLineChars="250"/>
        <w:rPr>
          <w:rFonts w:hint="eastAsia" w:ascii="黑体" w:hAnsi="黑体" w:eastAsia="黑体" w:cs="黑体"/>
          <w:sz w:val="32"/>
          <w:szCs w:val="32"/>
        </w:rPr>
      </w:pPr>
      <w:r>
        <w:rPr>
          <w:rFonts w:hint="eastAsia" w:ascii="黑体" w:hAnsi="黑体" w:eastAsia="黑体" w:cs="黑体"/>
          <w:sz w:val="32"/>
          <w:szCs w:val="32"/>
        </w:rPr>
        <w:t>一、调研目的</w:t>
      </w:r>
      <w:bookmarkEnd w:id="141"/>
    </w:p>
    <w:p>
      <w:pPr>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rPr>
        <w:t>1.了解用人单位对</w:t>
      </w:r>
      <w:r>
        <w:rPr>
          <w:rFonts w:hint="eastAsia" w:ascii="仿宋" w:hAnsi="仿宋" w:eastAsia="仿宋" w:cs="仿宋"/>
          <w:sz w:val="32"/>
          <w:szCs w:val="32"/>
          <w:lang w:val="en-US" w:eastAsia="zh-CN"/>
        </w:rPr>
        <w:t>农村</w:t>
      </w:r>
      <w:r>
        <w:rPr>
          <w:rFonts w:hint="eastAsia" w:ascii="仿宋" w:hAnsi="仿宋" w:eastAsia="仿宋" w:cs="仿宋"/>
          <w:sz w:val="32"/>
          <w:szCs w:val="32"/>
        </w:rPr>
        <w:t>电子商务专业人才的需求状况，包括未来三年内人才需求量，对人才的学历层次要求和能力要求等。</w:t>
      </w:r>
    </w:p>
    <w:p>
      <w:pPr>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rPr>
        <w:t>2.了解用人单位对大专层次专业人才的需求特征，我校在用人单位中的知名度及用人单位接受我校学生实习的可能性。</w:t>
      </w:r>
    </w:p>
    <w:p>
      <w:pPr>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rPr>
        <w:t>3.通过开展调研，明确我系</w:t>
      </w:r>
      <w:r>
        <w:rPr>
          <w:rFonts w:hint="eastAsia" w:ascii="仿宋" w:hAnsi="仿宋" w:eastAsia="仿宋" w:cs="仿宋"/>
          <w:sz w:val="32"/>
          <w:szCs w:val="32"/>
          <w:lang w:val="en-US" w:eastAsia="zh-CN"/>
        </w:rPr>
        <w:t>农村</w:t>
      </w:r>
      <w:r>
        <w:rPr>
          <w:rFonts w:hint="eastAsia" w:ascii="仿宋" w:hAnsi="仿宋" w:eastAsia="仿宋" w:cs="仿宋"/>
          <w:sz w:val="32"/>
          <w:szCs w:val="32"/>
        </w:rPr>
        <w:t>电子商务专业学生的培养定位，进一步完善人才培养方案，以及为今后招生计划的制定，新增专业的设置等提供参考意见和建议，并逐步建立经常性的反馈渠道和评价制度。</w:t>
      </w:r>
    </w:p>
    <w:p>
      <w:pPr>
        <w:spacing w:line="360" w:lineRule="auto"/>
        <w:ind w:firstLine="800" w:firstLineChars="250"/>
        <w:rPr>
          <w:rFonts w:hint="eastAsia" w:ascii="黑体" w:hAnsi="黑体" w:eastAsia="黑体" w:cs="黑体"/>
          <w:sz w:val="32"/>
          <w:szCs w:val="32"/>
        </w:rPr>
      </w:pPr>
      <w:bookmarkStart w:id="142" w:name="_Toc25662"/>
      <w:r>
        <w:rPr>
          <w:rFonts w:hint="eastAsia" w:ascii="黑体" w:hAnsi="黑体" w:eastAsia="黑体" w:cs="黑体"/>
          <w:sz w:val="32"/>
          <w:szCs w:val="32"/>
        </w:rPr>
        <w:t>二、调查对象</w:t>
      </w:r>
      <w:bookmarkEnd w:id="142"/>
    </w:p>
    <w:p>
      <w:pPr>
        <w:spacing w:line="360" w:lineRule="auto"/>
        <w:ind w:firstLine="800" w:firstLineChars="250"/>
        <w:rPr>
          <w:rFonts w:hint="eastAsia" w:ascii="黑体" w:hAnsi="黑体" w:eastAsia="黑体" w:cs="黑体"/>
          <w:sz w:val="32"/>
          <w:szCs w:val="32"/>
        </w:rPr>
      </w:pPr>
      <w:r>
        <w:rPr>
          <w:rFonts w:hint="eastAsia" w:ascii="仿宋" w:hAnsi="仿宋" w:eastAsia="仿宋" w:cs="仿宋"/>
          <w:sz w:val="32"/>
          <w:szCs w:val="32"/>
          <w:lang w:val="en-US" w:eastAsia="zh-CN"/>
        </w:rPr>
        <w:t>农村</w:t>
      </w:r>
      <w:r>
        <w:rPr>
          <w:rFonts w:hint="eastAsia" w:ascii="仿宋" w:hAnsi="仿宋" w:eastAsia="仿宋" w:cs="仿宋"/>
          <w:sz w:val="32"/>
          <w:szCs w:val="32"/>
        </w:rPr>
        <w:t>电子商务相关企业、电子商务行业协会、</w:t>
      </w:r>
      <w:r>
        <w:rPr>
          <w:rFonts w:hint="eastAsia" w:ascii="仿宋" w:hAnsi="仿宋" w:eastAsia="仿宋" w:cs="仿宋"/>
          <w:sz w:val="32"/>
          <w:szCs w:val="32"/>
          <w:lang w:val="en-US" w:eastAsia="zh-CN"/>
        </w:rPr>
        <w:t>电子商务企业、</w:t>
      </w:r>
      <w:r>
        <w:rPr>
          <w:rFonts w:hint="eastAsia" w:ascii="仿宋" w:hAnsi="仿宋" w:eastAsia="仿宋" w:cs="仿宋"/>
          <w:sz w:val="32"/>
          <w:szCs w:val="32"/>
        </w:rPr>
        <w:t>专业学者、毕业生</w:t>
      </w:r>
      <w:r>
        <w:rPr>
          <w:rFonts w:hint="eastAsia" w:ascii="黑体" w:hAnsi="黑体" w:eastAsia="黑体" w:cs="黑体"/>
          <w:sz w:val="32"/>
          <w:szCs w:val="32"/>
        </w:rPr>
        <w:t>。</w:t>
      </w:r>
    </w:p>
    <w:p>
      <w:pPr>
        <w:spacing w:line="360" w:lineRule="auto"/>
        <w:ind w:firstLine="800" w:firstLineChars="250"/>
        <w:rPr>
          <w:rFonts w:hint="eastAsia" w:ascii="黑体" w:hAnsi="黑体" w:eastAsia="黑体" w:cs="黑体"/>
          <w:sz w:val="32"/>
          <w:szCs w:val="32"/>
        </w:rPr>
      </w:pPr>
      <w:bookmarkStart w:id="143" w:name="_Toc15251"/>
      <w:r>
        <w:rPr>
          <w:rFonts w:hint="eastAsia" w:ascii="黑体" w:hAnsi="黑体" w:eastAsia="黑体" w:cs="黑体"/>
          <w:sz w:val="32"/>
          <w:szCs w:val="32"/>
        </w:rPr>
        <w:t>三、调查方法</w:t>
      </w:r>
      <w:bookmarkEnd w:id="143"/>
    </w:p>
    <w:p>
      <w:pPr>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rPr>
        <w:t>访谈法、专家咨询法、网络调查法、实地考察等方法。</w:t>
      </w:r>
    </w:p>
    <w:p>
      <w:pPr>
        <w:spacing w:line="360" w:lineRule="auto"/>
        <w:ind w:firstLine="800" w:firstLineChars="250"/>
        <w:rPr>
          <w:rFonts w:hint="eastAsia" w:ascii="黑体" w:hAnsi="黑体" w:eastAsia="黑体" w:cs="黑体"/>
          <w:sz w:val="32"/>
          <w:szCs w:val="32"/>
        </w:rPr>
      </w:pPr>
      <w:bookmarkStart w:id="144" w:name="_Toc18666"/>
      <w:r>
        <w:rPr>
          <w:rFonts w:hint="eastAsia" w:ascii="黑体" w:hAnsi="黑体" w:eastAsia="黑体" w:cs="黑体"/>
          <w:sz w:val="32"/>
          <w:szCs w:val="32"/>
        </w:rPr>
        <w:t>四、调研结果与分析。</w:t>
      </w:r>
      <w:bookmarkEnd w:id="144"/>
    </w:p>
    <w:p>
      <w:pPr>
        <w:spacing w:line="360" w:lineRule="auto"/>
        <w:ind w:firstLine="800" w:firstLineChars="250"/>
        <w:rPr>
          <w:rFonts w:hint="eastAsia" w:ascii="楷体" w:hAnsi="楷体" w:eastAsia="楷体" w:cs="楷体"/>
          <w:sz w:val="32"/>
          <w:szCs w:val="32"/>
        </w:rPr>
      </w:pPr>
      <w:bookmarkStart w:id="145" w:name="_Toc31503"/>
      <w:r>
        <w:rPr>
          <w:rFonts w:hint="eastAsia" w:ascii="楷体" w:hAnsi="楷体" w:eastAsia="楷体" w:cs="楷体"/>
          <w:sz w:val="32"/>
          <w:szCs w:val="32"/>
        </w:rPr>
        <w:t>（一）</w:t>
      </w:r>
      <w:r>
        <w:rPr>
          <w:rFonts w:hint="eastAsia" w:ascii="楷体" w:hAnsi="楷体" w:eastAsia="楷体" w:cs="楷体"/>
          <w:sz w:val="32"/>
          <w:szCs w:val="32"/>
          <w:lang w:val="en-US" w:eastAsia="zh-CN"/>
        </w:rPr>
        <w:t>农村电商发展现状</w:t>
      </w:r>
      <w:bookmarkEnd w:id="145"/>
    </w:p>
    <w:p>
      <w:pPr>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在国家宏观经济层面</w:t>
      </w:r>
    </w:p>
    <w:p>
      <w:pPr>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rPr>
        <w:t>经历20多年的持续创新发展，我国已经成为世界第一大农村电子商务国，近年来农产品网络零售额保持两位数的增长速度，取得了超出预期的好成效。特别是新冠肺炎疫情发生以来，农村电商凭借线上化、非接触、供需快速匹配、产销高效衔接等优势，在稳产保供、复工复产和民生保障等方面的功能作用凸显。尤其是特色农产品电商在脱贫县持续快速发展，为脱贫攻坚取得全面胜利作出了独特的历史性贡献。</w:t>
      </w:r>
    </w:p>
    <w:p>
      <w:pPr>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rPr>
        <w:t>2020年，全国共建成县域电商公共服务中心和物流配送中心2120个，村级电商服务站点13.7万个，物流集中，进一步降低了快递成本。全国在基本实现快递网点乡镇全覆盖的基础上，将快递直投到村比例提升至50%以上。农村地区揽收和投递快递包裹量超过300亿件。农村地区邮政快递业务量比重达36%，比2019年提高12个百分点，进一步解决了最后一公里问题。2020年消费者对于生鲜到家需求急速增长，前置仓、店仓一体化、社区拼团、门店到家、冷柜自提等新型运营模式发展态势良好，冷链物流体系进一步完善，生鲜销量呈现爆发式增长。据监测，县域生鲜电商网络零售额为519.72亿元，同比增速24.5%。其中，动物类生鲜网络零售额为274.45亿元，同比增速43.5%;植物类生鲜网络零售额为245.27亿元，同比增速8.4%。</w:t>
      </w:r>
    </w:p>
    <w:p>
      <w:pPr>
        <w:spacing w:line="360" w:lineRule="auto"/>
        <w:ind w:firstLine="800" w:firstLineChars="25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然而，人才的需求成为制约农村电商发展的重要因素，解决这个问题对于农村电商的发展，对于乡村振兴战略的实施都起到关键作用。</w:t>
      </w:r>
    </w:p>
    <w:p>
      <w:pPr>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在我省</w:t>
      </w:r>
      <w:r>
        <w:rPr>
          <w:rFonts w:hint="eastAsia" w:ascii="仿宋" w:hAnsi="仿宋" w:eastAsia="仿宋" w:cs="仿宋"/>
          <w:sz w:val="32"/>
          <w:szCs w:val="32"/>
          <w:lang w:val="en-US" w:eastAsia="zh-CN"/>
        </w:rPr>
        <w:t>农村电商</w:t>
      </w:r>
      <w:r>
        <w:rPr>
          <w:rFonts w:hint="eastAsia" w:ascii="仿宋" w:hAnsi="仿宋" w:eastAsia="仿宋" w:cs="仿宋"/>
          <w:sz w:val="32"/>
          <w:szCs w:val="32"/>
        </w:rPr>
        <w:t>的微观层面</w:t>
      </w:r>
    </w:p>
    <w:p>
      <w:pPr>
        <w:spacing w:line="360" w:lineRule="auto"/>
        <w:ind w:firstLine="800" w:firstLineChars="250"/>
        <w:rPr>
          <w:rFonts w:hint="eastAsia" w:ascii="仿宋" w:hAnsi="仿宋" w:eastAsia="仿宋" w:cs="仿宋"/>
          <w:sz w:val="32"/>
          <w:szCs w:val="32"/>
        </w:rPr>
      </w:pPr>
      <w:bookmarkStart w:id="146" w:name="_Toc22929"/>
      <w:r>
        <w:rPr>
          <w:rFonts w:hint="eastAsia" w:ascii="仿宋" w:hAnsi="仿宋" w:eastAsia="仿宋" w:cs="仿宋"/>
          <w:sz w:val="32"/>
          <w:szCs w:val="32"/>
        </w:rPr>
        <w:t>山西省是知名的“小杂粮王国”,谷子、杂豆、莜麦等产量在全国名列前茅;在国内外市场,山西的陈醋、小米、芦笋、杂粮等特色农产品深受欢迎,以上进行的生产、交换以及消费,肯定会创造出许多交易机会。</w:t>
      </w:r>
    </w:p>
    <w:p>
      <w:pPr>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rPr>
        <w:t>2015年7月为加快推进农村电商子商务进农村综合示范工作,山西省商务制定了《山西省电子商务进农村综合示范工作方案》。发展目标主要是通过创建电子商务示范县,以推动我省农村流通现代化加速发展,从而实现“五个突破”:一是实现农村物流配送体系取得突破,;二是实现电商发展取得突破,三是实现电子商务普及率应用水平取得突破,四是实现农村电子商务诚信体系建设取得突破,五是实现电子商务长效机制取得突破。主要围绕深入推进电子商务精准扶贫、推广电商务在农村应用范围、营造农村电子商务发展良好环境等方面的内容展开工作。</w:t>
      </w:r>
    </w:p>
    <w:p>
      <w:pPr>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rPr>
        <w:t>2016年04月为加快农业农村现代化进程,推动城乡一体化发展,打赢扶贫开发攻坚战,山西省人民政府办公厅制定《关于促进农村电子商务加快发展的实施意见》,到2020年,在全省培育30个具有典型带动作用的农村电子商务示范县,基本实现快递服务“乡乡有网点、村村通快递”。力争全省农村电子商务交易规模年均增速达40%,其中农产品网络销售额年均增长30%以上。</w:t>
      </w:r>
    </w:p>
    <w:p>
      <w:pPr>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rPr>
        <w:t>（二）</w:t>
      </w:r>
      <w:r>
        <w:rPr>
          <w:rFonts w:hint="eastAsia" w:ascii="仿宋" w:hAnsi="仿宋" w:eastAsia="仿宋" w:cs="仿宋"/>
          <w:sz w:val="32"/>
          <w:szCs w:val="32"/>
          <w:lang w:val="en-US" w:eastAsia="zh-CN"/>
        </w:rPr>
        <w:t>农村电商</w:t>
      </w:r>
      <w:r>
        <w:rPr>
          <w:rFonts w:hint="eastAsia" w:ascii="仿宋" w:hAnsi="仿宋" w:eastAsia="仿宋" w:cs="仿宋"/>
          <w:sz w:val="32"/>
          <w:szCs w:val="32"/>
        </w:rPr>
        <w:t>职业岗位群及工作任务分析</w:t>
      </w:r>
      <w:bookmarkEnd w:id="146"/>
    </w:p>
    <w:p>
      <w:pPr>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rPr>
        <w:t>通过广泛的市场调查，我们发现中小企业对于网络营销类岗位和</w:t>
      </w:r>
      <w:r>
        <w:rPr>
          <w:rFonts w:hint="eastAsia" w:ascii="仿宋" w:hAnsi="仿宋" w:eastAsia="仿宋" w:cs="仿宋"/>
          <w:sz w:val="32"/>
          <w:szCs w:val="32"/>
          <w:lang w:val="en-US" w:eastAsia="zh-CN"/>
        </w:rPr>
        <w:t>农产品</w:t>
      </w:r>
      <w:r>
        <w:rPr>
          <w:rFonts w:hint="eastAsia" w:ascii="仿宋" w:hAnsi="仿宋" w:eastAsia="仿宋" w:cs="仿宋"/>
          <w:sz w:val="32"/>
          <w:szCs w:val="32"/>
        </w:rPr>
        <w:t>推广类岗位高素质人才需求旺盛。通过对这些岗位的分析，我们确定了</w:t>
      </w:r>
      <w:r>
        <w:rPr>
          <w:rFonts w:hint="eastAsia" w:ascii="仿宋" w:hAnsi="仿宋" w:eastAsia="仿宋" w:cs="仿宋"/>
          <w:sz w:val="32"/>
          <w:szCs w:val="32"/>
          <w:lang w:val="en-US" w:eastAsia="zh-CN"/>
        </w:rPr>
        <w:t>农村</w:t>
      </w:r>
      <w:r>
        <w:rPr>
          <w:rFonts w:hint="eastAsia" w:ascii="仿宋" w:hAnsi="仿宋" w:eastAsia="仿宋" w:cs="仿宋"/>
          <w:sz w:val="32"/>
          <w:szCs w:val="32"/>
        </w:rPr>
        <w:t>电子商务专业的培养方向是面向</w:t>
      </w:r>
      <w:r>
        <w:rPr>
          <w:rFonts w:hint="eastAsia" w:ascii="仿宋" w:hAnsi="仿宋" w:eastAsia="仿宋" w:cs="仿宋"/>
          <w:sz w:val="32"/>
          <w:szCs w:val="32"/>
          <w:lang w:val="en-US" w:eastAsia="zh-CN"/>
        </w:rPr>
        <w:t>农村新型经营组织、农业企业营销</w:t>
      </w:r>
      <w:r>
        <w:rPr>
          <w:rFonts w:hint="eastAsia" w:ascii="仿宋" w:hAnsi="仿宋" w:eastAsia="仿宋" w:cs="仿宋"/>
          <w:sz w:val="32"/>
          <w:szCs w:val="32"/>
        </w:rPr>
        <w:t>岗位（如</w:t>
      </w:r>
      <w:r>
        <w:rPr>
          <w:rFonts w:hint="eastAsia" w:ascii="仿宋" w:hAnsi="仿宋" w:eastAsia="仿宋" w:cs="仿宋"/>
          <w:sz w:val="32"/>
          <w:szCs w:val="32"/>
          <w:lang w:val="en-US" w:eastAsia="zh-CN"/>
        </w:rPr>
        <w:t>网络营销、网点推广、农产品主播</w:t>
      </w:r>
      <w:r>
        <w:rPr>
          <w:rFonts w:hint="eastAsia" w:ascii="仿宋" w:hAnsi="仿宋" w:eastAsia="仿宋" w:cs="仿宋"/>
          <w:sz w:val="32"/>
          <w:szCs w:val="32"/>
        </w:rPr>
        <w:t>等）商务</w:t>
      </w:r>
      <w:r>
        <w:rPr>
          <w:rFonts w:hint="eastAsia" w:ascii="仿宋" w:hAnsi="仿宋" w:eastAsia="仿宋" w:cs="仿宋"/>
          <w:sz w:val="32"/>
          <w:szCs w:val="32"/>
          <w:lang w:val="en-US" w:eastAsia="zh-CN"/>
        </w:rPr>
        <w:t>服务</w:t>
      </w:r>
      <w:r>
        <w:rPr>
          <w:rFonts w:hint="eastAsia" w:ascii="仿宋" w:hAnsi="仿宋" w:eastAsia="仿宋" w:cs="仿宋"/>
          <w:sz w:val="32"/>
          <w:szCs w:val="32"/>
        </w:rPr>
        <w:t>类岗位（如网络客服专员等）</w:t>
      </w:r>
      <w:r>
        <w:rPr>
          <w:rFonts w:hint="eastAsia" w:ascii="仿宋" w:hAnsi="仿宋" w:eastAsia="仿宋" w:cs="仿宋"/>
          <w:sz w:val="32"/>
          <w:szCs w:val="32"/>
          <w:lang w:val="en-US" w:eastAsia="zh-CN"/>
        </w:rPr>
        <w:t>技术类岗位（如农产品图像拍摄和视频拍摄）。</w:t>
      </w:r>
      <w:r>
        <w:rPr>
          <w:rFonts w:hint="eastAsia" w:ascii="仿宋" w:hAnsi="仿宋" w:eastAsia="仿宋" w:cs="仿宋"/>
          <w:sz w:val="32"/>
          <w:szCs w:val="32"/>
        </w:rPr>
        <w:t>本专业根据企业人才需求特点来规划专业课程设置，以</w:t>
      </w:r>
      <w:r>
        <w:rPr>
          <w:rFonts w:hint="eastAsia" w:ascii="仿宋" w:hAnsi="仿宋" w:eastAsia="仿宋" w:cs="仿宋"/>
          <w:sz w:val="32"/>
          <w:szCs w:val="32"/>
          <w:lang w:val="en-US" w:eastAsia="zh-CN"/>
        </w:rPr>
        <w:t>农村</w:t>
      </w:r>
      <w:r>
        <w:rPr>
          <w:rFonts w:hint="eastAsia" w:ascii="仿宋" w:hAnsi="仿宋" w:eastAsia="仿宋" w:cs="仿宋"/>
          <w:sz w:val="32"/>
          <w:szCs w:val="32"/>
        </w:rPr>
        <w:t>电子商务应用类岗位作为学生就业的主渠道。</w:t>
      </w:r>
    </w:p>
    <w:p>
      <w:pPr>
        <w:spacing w:line="360" w:lineRule="auto"/>
        <w:ind w:firstLine="800" w:firstLineChars="250"/>
        <w:rPr>
          <w:rFonts w:hint="eastAsia" w:ascii="楷体" w:hAnsi="楷体" w:eastAsia="楷体" w:cs="楷体"/>
          <w:sz w:val="32"/>
          <w:szCs w:val="32"/>
        </w:rPr>
      </w:pPr>
      <w:bookmarkStart w:id="147" w:name="_Toc5351"/>
      <w:r>
        <w:rPr>
          <w:rFonts w:hint="eastAsia" w:ascii="楷体" w:hAnsi="楷体" w:eastAsia="楷体" w:cs="楷体"/>
          <w:sz w:val="32"/>
          <w:szCs w:val="32"/>
        </w:rPr>
        <w:t>（三）企业比较注重学生的再学习能力与职业素质</w:t>
      </w:r>
      <w:bookmarkEnd w:id="147"/>
    </w:p>
    <w:p>
      <w:pPr>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rPr>
        <w:t>学生在进入到工作岗位之后，很多在学校里学到的知识用不上，同时还要重新学习很多工作方面的新知识，这就要求学校在向学生传授知识的同时，也应该注意培养学生的学习与理解能力。另外，也有学生工作后不能吃苦耐劳，好高骛远，不肯脚踏实地的工作，给企业带来了很多麻烦，这又要求学校在职业道德教育方面应该加大力度，学生在学校期间就应该具有良好的职业素质和正确的择业观。</w:t>
      </w:r>
    </w:p>
    <w:p>
      <w:pPr>
        <w:spacing w:line="360" w:lineRule="auto"/>
        <w:ind w:firstLine="800" w:firstLineChars="250"/>
        <w:rPr>
          <w:rFonts w:hint="eastAsia" w:ascii="黑体" w:hAnsi="黑体" w:eastAsia="黑体" w:cs="黑体"/>
          <w:sz w:val="32"/>
          <w:szCs w:val="32"/>
        </w:rPr>
      </w:pPr>
      <w:bookmarkStart w:id="148" w:name="_Toc32068"/>
      <w:r>
        <w:rPr>
          <w:rFonts w:hint="eastAsia" w:ascii="黑体" w:hAnsi="黑体" w:eastAsia="黑体" w:cs="黑体"/>
          <w:sz w:val="32"/>
          <w:szCs w:val="32"/>
        </w:rPr>
        <w:t>五、调查启示</w:t>
      </w:r>
      <w:bookmarkEnd w:id="148"/>
    </w:p>
    <w:p>
      <w:pPr>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rPr>
        <w:t>从上述分析及其特点的把握中，</w:t>
      </w:r>
      <w:r>
        <w:rPr>
          <w:rFonts w:hint="eastAsia" w:ascii="仿宋" w:hAnsi="仿宋" w:eastAsia="仿宋" w:cs="仿宋"/>
          <w:sz w:val="32"/>
          <w:szCs w:val="32"/>
          <w:lang w:val="en-US" w:eastAsia="zh-CN"/>
        </w:rPr>
        <w:t>农村</w:t>
      </w:r>
      <w:r>
        <w:rPr>
          <w:rFonts w:hint="eastAsia" w:ascii="仿宋" w:hAnsi="仿宋" w:eastAsia="仿宋" w:cs="仿宋"/>
          <w:sz w:val="32"/>
          <w:szCs w:val="32"/>
        </w:rPr>
        <w:t>电子商务专业当前和今后的教学改革与建议应当注意以下问题：</w:t>
      </w:r>
    </w:p>
    <w:p>
      <w:pPr>
        <w:spacing w:line="360" w:lineRule="auto"/>
        <w:ind w:firstLine="800" w:firstLineChars="250"/>
        <w:rPr>
          <w:rFonts w:hint="eastAsia" w:ascii="仿宋" w:hAnsi="仿宋" w:eastAsia="仿宋" w:cs="仿宋"/>
          <w:sz w:val="32"/>
          <w:szCs w:val="32"/>
        </w:rPr>
      </w:pPr>
      <w:bookmarkStart w:id="149" w:name="_Toc22592"/>
      <w:r>
        <w:rPr>
          <w:rFonts w:hint="eastAsia" w:ascii="仿宋" w:hAnsi="仿宋" w:eastAsia="仿宋" w:cs="仿宋"/>
          <w:sz w:val="32"/>
          <w:szCs w:val="32"/>
        </w:rPr>
        <w:t>1.确立教学与实践零距离，毕业与上岗零过渡的专业改革与建设原则</w:t>
      </w:r>
      <w:bookmarkEnd w:id="149"/>
    </w:p>
    <w:p>
      <w:pPr>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rPr>
        <w:t xml:space="preserve">要及时吸纳电子商务活动一线产生的新理论、新理念、新知识、新任务和新流程，引入课堂，加强实践性教学环节，培养学生从事实际工作能力和职业能力，使学生一毕业即可立即开展工作，适应用人单位的需要，满足社会的需要。    </w:t>
      </w:r>
    </w:p>
    <w:p>
      <w:pPr>
        <w:spacing w:line="360" w:lineRule="auto"/>
        <w:ind w:firstLine="800" w:firstLineChars="250"/>
        <w:rPr>
          <w:rFonts w:hint="eastAsia" w:ascii="仿宋" w:hAnsi="仿宋" w:eastAsia="仿宋" w:cs="仿宋"/>
          <w:sz w:val="32"/>
          <w:szCs w:val="32"/>
        </w:rPr>
      </w:pPr>
      <w:bookmarkStart w:id="150" w:name="_Toc8578"/>
      <w:r>
        <w:rPr>
          <w:rFonts w:hint="eastAsia" w:ascii="仿宋" w:hAnsi="仿宋" w:eastAsia="仿宋" w:cs="仿宋"/>
          <w:sz w:val="32"/>
          <w:szCs w:val="32"/>
        </w:rPr>
        <w:t>2.密切关注市场对</w:t>
      </w:r>
      <w:r>
        <w:rPr>
          <w:rFonts w:hint="eastAsia" w:ascii="仿宋" w:hAnsi="仿宋" w:eastAsia="仿宋" w:cs="仿宋"/>
          <w:sz w:val="32"/>
          <w:szCs w:val="32"/>
          <w:lang w:val="en-US" w:eastAsia="zh-CN"/>
        </w:rPr>
        <w:t>农村</w:t>
      </w:r>
      <w:r>
        <w:rPr>
          <w:rFonts w:hint="eastAsia" w:ascii="仿宋" w:hAnsi="仿宋" w:eastAsia="仿宋" w:cs="仿宋"/>
          <w:sz w:val="32"/>
          <w:szCs w:val="32"/>
        </w:rPr>
        <w:t>电子商务人才的实际需求及其变化</w:t>
      </w:r>
      <w:bookmarkEnd w:id="150"/>
    </w:p>
    <w:p>
      <w:pPr>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rPr>
        <w:t>贯彻以就业为导向的专业建设思路，就必须及时的了解就业市场的新变化、新要求，根据新的情况改变专业建设的思路，调整专业建设的措施，修订人才培养方案、课程内容体系和教学实施组织模式。</w:t>
      </w:r>
    </w:p>
    <w:p>
      <w:pPr>
        <w:spacing w:line="360" w:lineRule="auto"/>
        <w:ind w:firstLine="800" w:firstLineChars="250"/>
        <w:rPr>
          <w:rFonts w:hint="eastAsia" w:ascii="仿宋" w:hAnsi="仿宋" w:eastAsia="仿宋" w:cs="仿宋"/>
          <w:sz w:val="32"/>
          <w:szCs w:val="32"/>
        </w:rPr>
      </w:pPr>
      <w:bookmarkStart w:id="151" w:name="_Toc13254"/>
      <w:r>
        <w:rPr>
          <w:rFonts w:hint="eastAsia" w:ascii="仿宋" w:hAnsi="仿宋" w:eastAsia="仿宋" w:cs="仿宋"/>
          <w:sz w:val="32"/>
          <w:szCs w:val="32"/>
        </w:rPr>
        <w:t>3.加强专业实训实习条件的建设与管理</w:t>
      </w:r>
      <w:bookmarkEnd w:id="151"/>
    </w:p>
    <w:p>
      <w:pPr>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rPr>
        <w:t>要在现有电子商务流程模拟实训软件上，增加实习实训基地的建设，尤其要重视校企一体的实训实习条件的建设，加强实训设施的管理，为学生职业能力的形成和提高，提供实践机会，创造切实的条件。</w:t>
      </w:r>
    </w:p>
    <w:p>
      <w:pPr>
        <w:spacing w:line="360" w:lineRule="auto"/>
        <w:ind w:firstLine="800" w:firstLineChars="250"/>
        <w:rPr>
          <w:rFonts w:hint="eastAsia" w:ascii="仿宋" w:hAnsi="仿宋" w:eastAsia="仿宋" w:cs="仿宋"/>
          <w:sz w:val="32"/>
          <w:szCs w:val="32"/>
        </w:rPr>
      </w:pPr>
    </w:p>
    <w:p>
      <w:pPr>
        <w:spacing w:line="360" w:lineRule="auto"/>
        <w:ind w:firstLine="480"/>
        <w:rPr>
          <w:rFonts w:hint="eastAsia" w:ascii="宋体" w:hAnsi="宋体"/>
          <w:color w:val="000000"/>
          <w:sz w:val="24"/>
        </w:rPr>
      </w:pPr>
    </w:p>
    <w:p>
      <w:pPr>
        <w:spacing w:line="360" w:lineRule="auto"/>
        <w:ind w:firstLine="480"/>
        <w:rPr>
          <w:rFonts w:hint="eastAsia" w:ascii="宋体" w:hAnsi="宋体"/>
          <w:color w:val="000000"/>
          <w:sz w:val="24"/>
        </w:rPr>
      </w:pPr>
    </w:p>
    <w:p>
      <w:pPr>
        <w:spacing w:line="360" w:lineRule="auto"/>
        <w:jc w:val="left"/>
        <w:rPr>
          <w:rFonts w:ascii="黑体" w:hAnsi="黑体" w:eastAsia="黑体" w:cs="黑体"/>
          <w:color w:val="000000"/>
          <w:sz w:val="36"/>
          <w:szCs w:val="36"/>
        </w:rPr>
      </w:pPr>
    </w:p>
    <w:p>
      <w:pPr>
        <w:spacing w:line="360" w:lineRule="auto"/>
        <w:jc w:val="left"/>
        <w:rPr>
          <w:rFonts w:ascii="黑体" w:hAnsi="黑体" w:eastAsia="黑体" w:cs="黑体"/>
          <w:color w:val="000000"/>
          <w:sz w:val="36"/>
          <w:szCs w:val="36"/>
        </w:rPr>
      </w:pPr>
    </w:p>
    <w:p>
      <w:pPr>
        <w:spacing w:line="360" w:lineRule="auto"/>
        <w:jc w:val="left"/>
        <w:rPr>
          <w:rFonts w:ascii="黑体" w:hAnsi="黑体" w:eastAsia="黑体" w:cs="黑体"/>
          <w:color w:val="000000"/>
          <w:sz w:val="36"/>
          <w:szCs w:val="36"/>
        </w:rPr>
      </w:pPr>
    </w:p>
    <w:p>
      <w:pPr>
        <w:spacing w:line="650" w:lineRule="exact"/>
        <w:jc w:val="center"/>
        <w:outlineLvl w:val="1"/>
        <w:rPr>
          <w:rFonts w:ascii="方正小标宋简体" w:hAnsi="方正小标宋简体" w:eastAsia="方正小标宋简体" w:cs="方正小标宋简体"/>
          <w:sz w:val="36"/>
          <w:szCs w:val="36"/>
        </w:rPr>
      </w:pPr>
      <w:bookmarkStart w:id="152" w:name="_Toc16470"/>
      <w:bookmarkStart w:id="153" w:name="_Toc27454"/>
      <w:r>
        <w:rPr>
          <w:rFonts w:hint="eastAsia" w:ascii="方正小标宋简体" w:hAnsi="方正小标宋简体" w:eastAsia="方正小标宋简体" w:cs="方正小标宋简体"/>
          <w:sz w:val="36"/>
          <w:szCs w:val="36"/>
        </w:rPr>
        <w:t>山西运城农业职业技术学院</w:t>
      </w:r>
      <w:bookmarkEnd w:id="152"/>
      <w:bookmarkEnd w:id="153"/>
    </w:p>
    <w:p>
      <w:pPr>
        <w:spacing w:line="650" w:lineRule="exact"/>
        <w:jc w:val="center"/>
        <w:outlineLvl w:val="1"/>
        <w:rPr>
          <w:rFonts w:ascii="方正小标宋简体" w:hAnsi="方正小标宋简体" w:eastAsia="方正小标宋简体" w:cs="方正小标宋简体"/>
          <w:sz w:val="36"/>
          <w:szCs w:val="36"/>
        </w:rPr>
      </w:pPr>
      <w:bookmarkStart w:id="154" w:name="_Toc3219"/>
      <w:bookmarkStart w:id="155" w:name="_Toc18230"/>
      <w:r>
        <w:rPr>
          <w:rFonts w:hint="eastAsia" w:ascii="方正小标宋简体" w:hAnsi="方正小标宋简体" w:eastAsia="方正小标宋简体" w:cs="方正小标宋简体"/>
          <w:color w:val="auto"/>
          <w:sz w:val="36"/>
          <w:szCs w:val="36"/>
          <w:lang w:val="en-US" w:eastAsia="zh-CN"/>
        </w:rPr>
        <w:t>经贸管理系关于成立农村电子商务</w:t>
      </w:r>
      <w:r>
        <w:rPr>
          <w:rFonts w:hint="eastAsia" w:ascii="方正小标宋简体" w:hAnsi="方正小标宋简体" w:eastAsia="方正小标宋简体" w:cs="方正小标宋简体"/>
          <w:sz w:val="36"/>
          <w:szCs w:val="36"/>
        </w:rPr>
        <w:t>专业建设</w:t>
      </w:r>
      <w:bookmarkEnd w:id="154"/>
      <w:bookmarkEnd w:id="155"/>
    </w:p>
    <w:p>
      <w:pPr>
        <w:spacing w:line="650" w:lineRule="exact"/>
        <w:jc w:val="center"/>
        <w:outlineLvl w:val="1"/>
        <w:rPr>
          <w:rFonts w:eastAsia="仿宋_GB2312"/>
          <w:sz w:val="36"/>
          <w:szCs w:val="36"/>
        </w:rPr>
      </w:pPr>
      <w:bookmarkStart w:id="156" w:name="_Toc26844"/>
      <w:bookmarkStart w:id="157" w:name="_Toc19296"/>
      <w:r>
        <w:rPr>
          <w:rFonts w:hint="eastAsia" w:ascii="方正小标宋简体" w:hAnsi="方正小标宋简体" w:eastAsia="方正小标宋简体" w:cs="方正小标宋简体"/>
          <w:sz w:val="36"/>
          <w:szCs w:val="36"/>
        </w:rPr>
        <w:t>指导委员会的通知</w:t>
      </w:r>
      <w:bookmarkEnd w:id="156"/>
      <w:bookmarkEnd w:id="157"/>
    </w:p>
    <w:p>
      <w:pPr>
        <w:shd w:val="clear" w:color="auto" w:fill="FFFFFF"/>
        <w:spacing w:before="156" w:beforeLines="50" w:line="650" w:lineRule="exact"/>
        <w:ind w:firstLine="640" w:firstLineChars="200"/>
        <w:rPr>
          <w:rFonts w:eastAsia="仿宋_GB2312" w:cs="宋体"/>
          <w:color w:val="auto"/>
          <w:sz w:val="32"/>
          <w:szCs w:val="32"/>
        </w:rPr>
      </w:pPr>
      <w:r>
        <w:rPr>
          <w:rFonts w:hint="eastAsia" w:eastAsia="仿宋_GB2312" w:cs="宋体"/>
          <w:sz w:val="32"/>
          <w:szCs w:val="32"/>
        </w:rPr>
        <w:t>根据专业建设和人才培养方案修订工作的要求，为加强学校与企业、教学与生产的紧密结合，建立学校与企业双向参与、双向服务、双向受益的机制，</w:t>
      </w:r>
      <w:r>
        <w:rPr>
          <w:rFonts w:hint="eastAsia" w:eastAsia="仿宋_GB2312" w:cs="宋体"/>
          <w:color w:val="auto"/>
          <w:sz w:val="32"/>
          <w:szCs w:val="32"/>
        </w:rPr>
        <w:t>使我系</w:t>
      </w:r>
      <w:r>
        <w:rPr>
          <w:rFonts w:hint="eastAsia" w:eastAsia="仿宋_GB2312" w:cs="宋体"/>
          <w:color w:val="auto"/>
          <w:sz w:val="32"/>
          <w:szCs w:val="32"/>
          <w:lang w:val="en-US" w:eastAsia="zh-CN"/>
        </w:rPr>
        <w:t>电子农村商务</w:t>
      </w:r>
      <w:r>
        <w:rPr>
          <w:rFonts w:hint="eastAsia" w:eastAsia="仿宋_GB2312" w:cs="宋体"/>
          <w:color w:val="auto"/>
          <w:sz w:val="32"/>
          <w:szCs w:val="32"/>
        </w:rPr>
        <w:t>专业建设更加贴近行业岗位需求，广泛争取市内行业、企业专家对我系</w:t>
      </w:r>
      <w:r>
        <w:rPr>
          <w:rFonts w:hint="eastAsia" w:eastAsia="仿宋_GB2312" w:cs="宋体"/>
          <w:color w:val="auto"/>
          <w:sz w:val="32"/>
          <w:szCs w:val="32"/>
          <w:lang w:val="en-US" w:eastAsia="zh-CN"/>
        </w:rPr>
        <w:t>农村电子商务</w:t>
      </w:r>
      <w:r>
        <w:rPr>
          <w:rFonts w:hint="eastAsia" w:eastAsia="仿宋_GB2312" w:cs="宋体"/>
          <w:color w:val="auto"/>
          <w:sz w:val="32"/>
          <w:szCs w:val="32"/>
        </w:rPr>
        <w:t>专业建设过程中的意见和建议，特成立</w:t>
      </w:r>
      <w:r>
        <w:rPr>
          <w:rFonts w:hint="eastAsia" w:eastAsia="仿宋_GB2312" w:cs="宋体"/>
          <w:color w:val="auto"/>
          <w:sz w:val="32"/>
          <w:szCs w:val="32"/>
          <w:lang w:val="en-US" w:eastAsia="zh-CN"/>
        </w:rPr>
        <w:t>农村电子商务</w:t>
      </w:r>
      <w:r>
        <w:rPr>
          <w:rFonts w:hint="eastAsia" w:eastAsia="仿宋_GB2312" w:cs="宋体"/>
          <w:color w:val="auto"/>
          <w:sz w:val="32"/>
          <w:szCs w:val="32"/>
        </w:rPr>
        <w:t>专业建设指导委员会 。</w:t>
      </w:r>
    </w:p>
    <w:p>
      <w:pPr>
        <w:shd w:val="clear" w:color="auto" w:fill="FFFFFF"/>
        <w:spacing w:line="650" w:lineRule="exact"/>
        <w:ind w:firstLine="614" w:firstLineChars="192"/>
        <w:rPr>
          <w:rFonts w:eastAsia="仿宋_GB2312" w:cs="宋体"/>
          <w:sz w:val="32"/>
          <w:szCs w:val="32"/>
        </w:rPr>
      </w:pPr>
      <w:r>
        <w:rPr>
          <w:rFonts w:hint="eastAsia" w:eastAsia="仿宋_GB2312" w:cs="宋体"/>
          <w:sz w:val="32"/>
          <w:szCs w:val="32"/>
        </w:rPr>
        <w:t>人员构成如下：</w:t>
      </w:r>
    </w:p>
    <w:p>
      <w:pPr>
        <w:shd w:val="clear" w:color="auto" w:fill="FFFFFF"/>
        <w:spacing w:line="650" w:lineRule="exact"/>
        <w:ind w:firstLine="480"/>
        <w:rPr>
          <w:rFonts w:hint="eastAsia" w:eastAsia="仿宋_GB2312" w:cs="宋体"/>
          <w:sz w:val="32"/>
          <w:szCs w:val="32"/>
          <w:lang w:val="en-US" w:eastAsia="zh-CN"/>
        </w:rPr>
      </w:pPr>
      <w:r>
        <w:rPr>
          <w:rFonts w:hint="eastAsia" w:eastAsia="仿宋_GB2312" w:cs="宋体"/>
          <w:sz w:val="32"/>
          <w:szCs w:val="32"/>
        </w:rPr>
        <w:t xml:space="preserve">主  任： </w:t>
      </w:r>
      <w:r>
        <w:rPr>
          <w:rFonts w:hint="eastAsia" w:eastAsia="仿宋_GB2312" w:cs="宋体"/>
          <w:sz w:val="32"/>
          <w:szCs w:val="32"/>
          <w:lang w:val="en-US" w:eastAsia="zh-CN"/>
        </w:rPr>
        <w:t>李保芳</w:t>
      </w:r>
    </w:p>
    <w:p>
      <w:pPr>
        <w:shd w:val="clear" w:color="auto" w:fill="FFFFFF"/>
        <w:spacing w:line="650" w:lineRule="exact"/>
        <w:ind w:firstLine="480"/>
        <w:rPr>
          <w:rFonts w:eastAsia="仿宋_GB2312" w:cs="宋体"/>
          <w:sz w:val="32"/>
          <w:szCs w:val="32"/>
        </w:rPr>
      </w:pPr>
      <w:r>
        <w:rPr>
          <w:rFonts w:hint="eastAsia" w:eastAsia="仿宋_GB2312" w:cs="宋体"/>
          <w:sz w:val="32"/>
          <w:szCs w:val="32"/>
        </w:rPr>
        <w:t>副主任：</w:t>
      </w:r>
      <w:r>
        <w:rPr>
          <w:rFonts w:hint="eastAsia" w:eastAsia="仿宋_GB2312" w:cs="宋体"/>
          <w:sz w:val="32"/>
          <w:szCs w:val="32"/>
          <w:lang w:val="en-US" w:eastAsia="zh-CN"/>
        </w:rPr>
        <w:t>李鹏</w:t>
      </w:r>
      <w:r>
        <w:rPr>
          <w:rFonts w:hint="eastAsia" w:eastAsia="仿宋_GB2312" w:cs="宋体"/>
          <w:sz w:val="32"/>
          <w:szCs w:val="32"/>
        </w:rPr>
        <w:t>、</w:t>
      </w:r>
      <w:r>
        <w:rPr>
          <w:rFonts w:hint="eastAsia" w:eastAsia="仿宋_GB2312" w:cs="宋体"/>
          <w:sz w:val="32"/>
          <w:szCs w:val="32"/>
          <w:lang w:val="en-US" w:eastAsia="zh-CN"/>
        </w:rPr>
        <w:t>耿小红</w:t>
      </w:r>
    </w:p>
    <w:p>
      <w:pPr>
        <w:shd w:val="clear" w:color="auto" w:fill="FFFFFF"/>
        <w:spacing w:line="650" w:lineRule="exact"/>
        <w:ind w:left="1759" w:leftChars="228" w:hanging="1280" w:hangingChars="400"/>
        <w:rPr>
          <w:rFonts w:eastAsia="仿宋_GB2312" w:cs="宋体"/>
          <w:sz w:val="32"/>
          <w:szCs w:val="32"/>
        </w:rPr>
      </w:pPr>
      <w:r>
        <w:rPr>
          <w:rFonts w:hint="eastAsia" w:eastAsia="仿宋_GB2312" w:cs="宋体"/>
          <w:sz w:val="32"/>
          <w:szCs w:val="32"/>
        </w:rPr>
        <w:t>成  员：</w:t>
      </w:r>
      <w:r>
        <w:rPr>
          <w:rFonts w:hint="eastAsia" w:eastAsia="仿宋_GB2312" w:cs="宋体"/>
          <w:sz w:val="32"/>
          <w:szCs w:val="32"/>
          <w:lang w:val="en-US" w:eastAsia="zh-CN"/>
        </w:rPr>
        <w:t>王静</w:t>
      </w:r>
      <w:r>
        <w:rPr>
          <w:rFonts w:hint="eastAsia" w:eastAsia="仿宋_GB2312" w:cs="宋体"/>
          <w:sz w:val="32"/>
          <w:szCs w:val="32"/>
        </w:rPr>
        <w:t>、</w:t>
      </w:r>
      <w:r>
        <w:rPr>
          <w:rFonts w:hint="eastAsia" w:eastAsia="仿宋_GB2312" w:cs="宋体"/>
          <w:sz w:val="32"/>
          <w:szCs w:val="32"/>
          <w:lang w:val="en-US" w:eastAsia="zh-CN"/>
        </w:rPr>
        <w:t>秦佳</w:t>
      </w:r>
      <w:r>
        <w:rPr>
          <w:rFonts w:hint="eastAsia" w:eastAsia="仿宋_GB2312" w:cs="宋体"/>
          <w:sz w:val="32"/>
          <w:szCs w:val="32"/>
        </w:rPr>
        <w:t>、</w:t>
      </w:r>
      <w:r>
        <w:rPr>
          <w:rFonts w:hint="eastAsia" w:eastAsia="仿宋_GB2312" w:cs="宋体"/>
          <w:sz w:val="32"/>
          <w:szCs w:val="32"/>
          <w:lang w:val="en-US" w:eastAsia="zh-CN"/>
        </w:rPr>
        <w:t>张晶</w:t>
      </w:r>
      <w:r>
        <w:rPr>
          <w:rFonts w:hint="eastAsia" w:eastAsia="仿宋_GB2312" w:cs="宋体"/>
          <w:sz w:val="32"/>
          <w:szCs w:val="32"/>
        </w:rPr>
        <w:t>、</w:t>
      </w:r>
      <w:r>
        <w:rPr>
          <w:rFonts w:hint="eastAsia" w:eastAsia="仿宋_GB2312" w:cs="宋体"/>
          <w:sz w:val="32"/>
          <w:szCs w:val="32"/>
          <w:lang w:val="en-US" w:eastAsia="zh-CN"/>
        </w:rPr>
        <w:t>程婕</w:t>
      </w:r>
      <w:r>
        <w:rPr>
          <w:rFonts w:hint="eastAsia" w:eastAsia="仿宋_GB2312" w:cs="宋体"/>
          <w:sz w:val="32"/>
          <w:szCs w:val="32"/>
        </w:rPr>
        <w:t>、</w:t>
      </w:r>
      <w:r>
        <w:rPr>
          <w:rFonts w:hint="eastAsia" w:eastAsia="仿宋_GB2312" w:cs="宋体"/>
          <w:sz w:val="32"/>
          <w:szCs w:val="32"/>
          <w:lang w:val="en-US" w:eastAsia="zh-CN"/>
        </w:rPr>
        <w:t>李娜</w:t>
      </w:r>
      <w:r>
        <w:rPr>
          <w:rFonts w:hint="eastAsia" w:eastAsia="仿宋_GB2312" w:cs="宋体"/>
          <w:sz w:val="32"/>
          <w:szCs w:val="32"/>
        </w:rPr>
        <w:t>、</w:t>
      </w:r>
      <w:r>
        <w:rPr>
          <w:rFonts w:hint="eastAsia" w:eastAsia="仿宋_GB2312" w:cs="宋体"/>
          <w:sz w:val="32"/>
          <w:szCs w:val="32"/>
          <w:lang w:val="en-US" w:eastAsia="zh-CN"/>
        </w:rPr>
        <w:t>吕丛</w:t>
      </w:r>
      <w:r>
        <w:rPr>
          <w:rFonts w:hint="eastAsia" w:eastAsia="仿宋_GB2312" w:cs="宋体"/>
          <w:sz w:val="32"/>
          <w:szCs w:val="32"/>
        </w:rPr>
        <w:t>、</w:t>
      </w:r>
      <w:r>
        <w:rPr>
          <w:rFonts w:hint="eastAsia" w:eastAsia="仿宋_GB2312" w:cs="宋体"/>
          <w:sz w:val="32"/>
          <w:szCs w:val="32"/>
          <w:lang w:val="en-US" w:eastAsia="zh-CN"/>
        </w:rPr>
        <w:t>毛燕妮</w:t>
      </w:r>
      <w:r>
        <w:rPr>
          <w:rFonts w:hint="eastAsia" w:eastAsia="仿宋_GB2312" w:cs="宋体"/>
          <w:sz w:val="32"/>
          <w:szCs w:val="32"/>
        </w:rPr>
        <w:t>、</w:t>
      </w:r>
      <w:r>
        <w:rPr>
          <w:rFonts w:hint="eastAsia" w:eastAsia="仿宋_GB2312" w:cs="宋体"/>
          <w:sz w:val="32"/>
          <w:szCs w:val="32"/>
          <w:lang w:val="en-US" w:eastAsia="zh-CN"/>
        </w:rPr>
        <w:t>荆奋荣、张国锋</w:t>
      </w:r>
    </w:p>
    <w:p>
      <w:pPr>
        <w:shd w:val="clear" w:color="auto" w:fill="FFFFFF"/>
        <w:spacing w:line="650" w:lineRule="exact"/>
        <w:ind w:firstLine="480"/>
        <w:rPr>
          <w:rFonts w:eastAsia="仿宋_GB2312" w:cs="宋体"/>
          <w:sz w:val="32"/>
          <w:szCs w:val="32"/>
        </w:rPr>
      </w:pPr>
    </w:p>
    <w:p>
      <w:pPr>
        <w:spacing w:line="650" w:lineRule="exact"/>
        <w:rPr>
          <w:rFonts w:eastAsia="仿宋_GB2312" w:cs="宋体"/>
          <w:sz w:val="32"/>
          <w:szCs w:val="32"/>
        </w:rPr>
      </w:pPr>
      <w:r>
        <w:rPr>
          <w:rFonts w:hint="eastAsia" w:eastAsia="仿宋_GB2312"/>
          <w:sz w:val="32"/>
          <w:szCs w:val="32"/>
        </w:rPr>
        <w:t xml:space="preserve">          </w:t>
      </w:r>
      <w:r>
        <w:rPr>
          <w:rFonts w:hint="eastAsia" w:eastAsia="仿宋_GB2312" w:cs="宋体"/>
          <w:sz w:val="32"/>
          <w:szCs w:val="32"/>
        </w:rPr>
        <w:t>特此通知</w:t>
      </w:r>
    </w:p>
    <w:p>
      <w:pPr>
        <w:spacing w:line="650" w:lineRule="exact"/>
        <w:rPr>
          <w:rFonts w:eastAsia="仿宋_GB2312" w:cs="宋体"/>
          <w:sz w:val="32"/>
          <w:szCs w:val="32"/>
        </w:rPr>
      </w:pPr>
    </w:p>
    <w:p>
      <w:pPr>
        <w:spacing w:line="650" w:lineRule="exact"/>
        <w:rPr>
          <w:rFonts w:eastAsia="仿宋_GB2312" w:cs="宋体"/>
          <w:sz w:val="32"/>
          <w:szCs w:val="32"/>
        </w:rPr>
      </w:pPr>
    </w:p>
    <w:p>
      <w:pPr>
        <w:spacing w:line="650" w:lineRule="exact"/>
        <w:ind w:right="420" w:firstLine="5440" w:firstLineChars="1700"/>
        <w:rPr>
          <w:rFonts w:hint="eastAsia" w:eastAsia="仿宋_GB2312"/>
          <w:color w:val="auto"/>
          <w:sz w:val="32"/>
          <w:szCs w:val="32"/>
          <w:lang w:val="en-US" w:eastAsia="zh-CN"/>
        </w:rPr>
      </w:pPr>
      <w:r>
        <w:rPr>
          <w:rFonts w:hint="eastAsia" w:eastAsia="仿宋_GB2312"/>
          <w:color w:val="auto"/>
          <w:sz w:val="32"/>
          <w:szCs w:val="32"/>
          <w:lang w:val="en-US" w:eastAsia="zh-CN"/>
        </w:rPr>
        <w:t>经贸管理系</w:t>
      </w:r>
    </w:p>
    <w:p>
      <w:pPr>
        <w:spacing w:line="650" w:lineRule="exact"/>
        <w:ind w:right="420" w:firstLine="5120" w:firstLineChars="1600"/>
        <w:rPr>
          <w:rFonts w:eastAsia="仿宋_GB2312"/>
          <w:color w:val="auto"/>
          <w:sz w:val="32"/>
          <w:szCs w:val="32"/>
        </w:rPr>
      </w:pPr>
      <w:r>
        <w:rPr>
          <w:rFonts w:hint="eastAsia" w:eastAsia="仿宋_GB2312"/>
          <w:color w:val="auto"/>
          <w:sz w:val="32"/>
          <w:szCs w:val="32"/>
          <w:lang w:val="en-US" w:eastAsia="zh-CN"/>
        </w:rPr>
        <w:t>2022</w:t>
      </w:r>
      <w:r>
        <w:rPr>
          <w:rFonts w:hint="eastAsia" w:eastAsia="仿宋_GB2312"/>
          <w:color w:val="auto"/>
          <w:sz w:val="32"/>
          <w:szCs w:val="32"/>
        </w:rPr>
        <w:t>年</w:t>
      </w:r>
      <w:r>
        <w:rPr>
          <w:rFonts w:hint="eastAsia" w:eastAsia="仿宋_GB2312"/>
          <w:color w:val="auto"/>
          <w:sz w:val="32"/>
          <w:szCs w:val="32"/>
          <w:lang w:val="en-US" w:eastAsia="zh-CN"/>
        </w:rPr>
        <w:t>4</w:t>
      </w:r>
      <w:r>
        <w:rPr>
          <w:rFonts w:hint="eastAsia" w:eastAsia="仿宋_GB2312"/>
          <w:color w:val="auto"/>
          <w:sz w:val="32"/>
          <w:szCs w:val="32"/>
        </w:rPr>
        <w:t>月20日</w:t>
      </w:r>
    </w:p>
    <w:p>
      <w:pPr>
        <w:widowControl/>
        <w:spacing w:before="156" w:beforeLines="50" w:after="156" w:afterLines="50" w:line="650" w:lineRule="exact"/>
        <w:jc w:val="both"/>
        <w:outlineLvl w:val="1"/>
        <w:rPr>
          <w:rFonts w:eastAsia="仿宋_GB2312"/>
          <w:bCs/>
          <w:sz w:val="24"/>
        </w:rPr>
        <w:sectPr>
          <w:pgSz w:w="11906" w:h="16838"/>
          <w:pgMar w:top="1440" w:right="1800" w:bottom="1440" w:left="1800" w:header="851" w:footer="992" w:gutter="0"/>
          <w:cols w:space="720" w:num="1"/>
          <w:docGrid w:type="lines" w:linePitch="312" w:charSpace="0"/>
        </w:sectPr>
      </w:pPr>
    </w:p>
    <w:p>
      <w:pPr>
        <w:tabs>
          <w:tab w:val="center" w:pos="6979"/>
          <w:tab w:val="left" w:pos="12465"/>
        </w:tabs>
        <w:spacing w:line="220" w:lineRule="atLeast"/>
        <w:jc w:val="center"/>
        <w:rPr>
          <w:rFonts w:eastAsia="仿宋_GB2312"/>
          <w:b/>
          <w:sz w:val="32"/>
          <w:szCs w:val="32"/>
        </w:rPr>
      </w:pPr>
      <w:r>
        <w:rPr>
          <w:rFonts w:hint="eastAsia" w:eastAsia="仿宋_GB2312"/>
          <w:b/>
          <w:sz w:val="32"/>
          <w:szCs w:val="32"/>
        </w:rPr>
        <w:t>山西运城农业职业技术学院</w:t>
      </w:r>
    </w:p>
    <w:p>
      <w:pPr>
        <w:tabs>
          <w:tab w:val="center" w:pos="6979"/>
          <w:tab w:val="left" w:pos="12465"/>
        </w:tabs>
        <w:spacing w:line="220" w:lineRule="atLeast"/>
        <w:jc w:val="center"/>
        <w:rPr>
          <w:rFonts w:eastAsia="仿宋_GB2312"/>
          <w:b/>
          <w:sz w:val="32"/>
          <w:szCs w:val="32"/>
        </w:rPr>
      </w:pPr>
      <w:r>
        <w:rPr>
          <w:rFonts w:hint="eastAsia" w:eastAsia="仿宋_GB2312"/>
          <w:b/>
          <w:sz w:val="32"/>
          <w:szCs w:val="32"/>
          <w:lang w:val="en-US" w:eastAsia="zh-CN"/>
        </w:rPr>
        <w:t>农村电子商务</w:t>
      </w:r>
      <w:r>
        <w:rPr>
          <w:rFonts w:hint="eastAsia" w:eastAsia="仿宋_GB2312"/>
          <w:b/>
          <w:sz w:val="32"/>
          <w:szCs w:val="32"/>
        </w:rPr>
        <w:t>专业建设委员会成员名单</w:t>
      </w:r>
    </w:p>
    <w:tbl>
      <w:tblPr>
        <w:tblStyle w:val="11"/>
        <w:tblW w:w="1541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1013"/>
        <w:gridCol w:w="675"/>
        <w:gridCol w:w="1125"/>
        <w:gridCol w:w="1125"/>
        <w:gridCol w:w="1238"/>
        <w:gridCol w:w="1801"/>
        <w:gridCol w:w="4838"/>
        <w:gridCol w:w="1350"/>
        <w:gridCol w:w="157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59" w:hRule="atLeast"/>
          <w:jc w:val="center"/>
        </w:trPr>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b/>
                <w:szCs w:val="21"/>
              </w:rPr>
            </w:pPr>
            <w:r>
              <w:rPr>
                <w:rFonts w:hint="eastAsia" w:eastAsia="仿宋_GB2312"/>
                <w:b/>
                <w:szCs w:val="21"/>
              </w:rPr>
              <w:t>序号</w:t>
            </w:r>
          </w:p>
        </w:tc>
        <w:tc>
          <w:tcPr>
            <w:tcW w:w="1013" w:type="dxa"/>
            <w:vAlign w:val="center"/>
          </w:tcPr>
          <w:p>
            <w:pPr>
              <w:keepNext w:val="0"/>
              <w:keepLines w:val="0"/>
              <w:suppressLineNumbers w:val="0"/>
              <w:spacing w:before="0" w:beforeAutospacing="0" w:after="0" w:afterAutospacing="0" w:line="240" w:lineRule="exact"/>
              <w:ind w:left="0" w:right="0"/>
              <w:jc w:val="center"/>
              <w:rPr>
                <w:rFonts w:hint="default" w:eastAsia="仿宋_GB2312"/>
                <w:b/>
                <w:szCs w:val="21"/>
              </w:rPr>
            </w:pPr>
            <w:r>
              <w:rPr>
                <w:rFonts w:hint="eastAsia" w:eastAsia="仿宋_GB2312"/>
                <w:b/>
                <w:szCs w:val="21"/>
              </w:rPr>
              <w:t>姓名</w:t>
            </w:r>
          </w:p>
        </w:tc>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b/>
                <w:szCs w:val="21"/>
              </w:rPr>
            </w:pPr>
            <w:r>
              <w:rPr>
                <w:rFonts w:hint="eastAsia" w:eastAsia="仿宋_GB2312"/>
                <w:b/>
                <w:szCs w:val="21"/>
              </w:rPr>
              <w:t>性别</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b/>
                <w:szCs w:val="21"/>
              </w:rPr>
            </w:pPr>
            <w:r>
              <w:rPr>
                <w:rFonts w:hint="eastAsia" w:eastAsia="仿宋_GB2312"/>
                <w:b/>
                <w:szCs w:val="21"/>
              </w:rPr>
              <w:t>出生年月</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b/>
                <w:szCs w:val="21"/>
              </w:rPr>
            </w:pPr>
            <w:r>
              <w:rPr>
                <w:rFonts w:hint="eastAsia" w:eastAsia="仿宋_GB2312"/>
                <w:b/>
                <w:szCs w:val="21"/>
              </w:rPr>
              <w:t>政治面貌</w:t>
            </w:r>
          </w:p>
        </w:tc>
        <w:tc>
          <w:tcPr>
            <w:tcW w:w="1238" w:type="dxa"/>
            <w:vAlign w:val="center"/>
          </w:tcPr>
          <w:p>
            <w:pPr>
              <w:keepNext w:val="0"/>
              <w:keepLines w:val="0"/>
              <w:suppressLineNumbers w:val="0"/>
              <w:spacing w:before="0" w:beforeAutospacing="0" w:after="0" w:afterAutospacing="0" w:line="240" w:lineRule="exact"/>
              <w:ind w:left="0" w:right="0"/>
              <w:jc w:val="center"/>
              <w:rPr>
                <w:rFonts w:hint="default" w:eastAsia="仿宋_GB2312"/>
                <w:b/>
                <w:szCs w:val="21"/>
              </w:rPr>
            </w:pPr>
            <w:r>
              <w:rPr>
                <w:rFonts w:hint="eastAsia" w:eastAsia="仿宋_GB2312"/>
                <w:b/>
                <w:szCs w:val="21"/>
              </w:rPr>
              <w:t>学历</w:t>
            </w:r>
            <w:r>
              <w:rPr>
                <w:rFonts w:hint="default" w:eastAsia="仿宋_GB2312"/>
                <w:b/>
                <w:szCs w:val="21"/>
              </w:rPr>
              <w:t>/</w:t>
            </w:r>
            <w:r>
              <w:rPr>
                <w:rFonts w:hint="eastAsia" w:eastAsia="仿宋_GB2312"/>
                <w:b/>
                <w:szCs w:val="21"/>
              </w:rPr>
              <w:t>学位</w:t>
            </w:r>
          </w:p>
        </w:tc>
        <w:tc>
          <w:tcPr>
            <w:tcW w:w="1801" w:type="dxa"/>
            <w:vAlign w:val="center"/>
          </w:tcPr>
          <w:p>
            <w:pPr>
              <w:keepNext w:val="0"/>
              <w:keepLines w:val="0"/>
              <w:suppressLineNumbers w:val="0"/>
              <w:spacing w:before="0" w:beforeAutospacing="0" w:after="0" w:afterAutospacing="0" w:line="240" w:lineRule="exact"/>
              <w:ind w:left="0" w:right="0"/>
              <w:jc w:val="center"/>
              <w:rPr>
                <w:rFonts w:hint="default" w:eastAsia="仿宋_GB2312"/>
                <w:b/>
                <w:szCs w:val="21"/>
              </w:rPr>
            </w:pPr>
            <w:r>
              <w:rPr>
                <w:rFonts w:hint="eastAsia" w:eastAsia="仿宋_GB2312"/>
                <w:b/>
                <w:szCs w:val="21"/>
              </w:rPr>
              <w:t>现任专业</w:t>
            </w:r>
          </w:p>
        </w:tc>
        <w:tc>
          <w:tcPr>
            <w:tcW w:w="4838" w:type="dxa"/>
            <w:vAlign w:val="center"/>
          </w:tcPr>
          <w:p>
            <w:pPr>
              <w:keepNext w:val="0"/>
              <w:keepLines w:val="0"/>
              <w:suppressLineNumbers w:val="0"/>
              <w:spacing w:before="0" w:beforeAutospacing="0" w:after="0" w:afterAutospacing="0" w:line="240" w:lineRule="exact"/>
              <w:ind w:left="0" w:right="0"/>
              <w:jc w:val="center"/>
              <w:rPr>
                <w:rFonts w:hint="default" w:eastAsia="仿宋_GB2312"/>
                <w:b/>
                <w:szCs w:val="21"/>
              </w:rPr>
            </w:pPr>
            <w:r>
              <w:rPr>
                <w:rFonts w:hint="eastAsia" w:eastAsia="仿宋_GB2312"/>
                <w:b/>
                <w:szCs w:val="21"/>
              </w:rPr>
              <w:t>工作单位及职务</w:t>
            </w:r>
          </w:p>
        </w:tc>
        <w:tc>
          <w:tcPr>
            <w:tcW w:w="1350" w:type="dxa"/>
            <w:vAlign w:val="center"/>
          </w:tcPr>
          <w:p>
            <w:pPr>
              <w:keepNext w:val="0"/>
              <w:keepLines w:val="0"/>
              <w:suppressLineNumbers w:val="0"/>
              <w:spacing w:before="0" w:beforeAutospacing="0" w:after="0" w:afterAutospacing="0" w:line="240" w:lineRule="exact"/>
              <w:ind w:left="0" w:right="0"/>
              <w:jc w:val="center"/>
              <w:rPr>
                <w:rFonts w:hint="default" w:eastAsia="仿宋_GB2312"/>
                <w:b/>
                <w:szCs w:val="21"/>
              </w:rPr>
            </w:pPr>
            <w:r>
              <w:rPr>
                <w:rFonts w:hint="eastAsia" w:eastAsia="仿宋_GB2312"/>
                <w:b/>
                <w:szCs w:val="21"/>
              </w:rPr>
              <w:t>职  称</w:t>
            </w:r>
          </w:p>
        </w:tc>
        <w:tc>
          <w:tcPr>
            <w:tcW w:w="1578" w:type="dxa"/>
            <w:vAlign w:val="center"/>
          </w:tcPr>
          <w:p>
            <w:pPr>
              <w:keepNext w:val="0"/>
              <w:keepLines w:val="0"/>
              <w:suppressLineNumbers w:val="0"/>
              <w:spacing w:before="0" w:beforeAutospacing="0" w:after="0" w:afterAutospacing="0" w:line="240" w:lineRule="exact"/>
              <w:ind w:left="0" w:right="0"/>
              <w:jc w:val="center"/>
              <w:rPr>
                <w:rFonts w:hint="default" w:eastAsia="仿宋_GB2312"/>
                <w:b/>
                <w:szCs w:val="21"/>
              </w:rPr>
            </w:pPr>
            <w:r>
              <w:rPr>
                <w:rFonts w:hint="eastAsia" w:eastAsia="仿宋_GB2312"/>
                <w:b/>
                <w:szCs w:val="21"/>
              </w:rPr>
              <w:t>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rPr>
              <w:t>1</w:t>
            </w:r>
          </w:p>
        </w:tc>
        <w:tc>
          <w:tcPr>
            <w:tcW w:w="1013"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lang w:val="en-US" w:eastAsia="zh-CN"/>
              </w:rPr>
            </w:pPr>
            <w:r>
              <w:rPr>
                <w:rFonts w:hint="eastAsia" w:eastAsia="仿宋_GB2312"/>
                <w:color w:val="auto"/>
                <w:szCs w:val="21"/>
                <w:lang w:val="en-US" w:eastAsia="zh-CN"/>
              </w:rPr>
              <w:t>李保芳</w:t>
            </w:r>
          </w:p>
        </w:tc>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rPr>
              <w:t>女</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FF0000"/>
                <w:szCs w:val="21"/>
              </w:rPr>
            </w:pPr>
            <w:r>
              <w:rPr>
                <w:rFonts w:hint="eastAsia" w:eastAsia="仿宋_GB2312"/>
                <w:color w:val="auto"/>
                <w:szCs w:val="21"/>
              </w:rPr>
              <w:t>1960.07</w:t>
            </w:r>
          </w:p>
        </w:tc>
        <w:tc>
          <w:tcPr>
            <w:tcW w:w="1125" w:type="dxa"/>
            <w:vAlign w:val="center"/>
          </w:tcPr>
          <w:p>
            <w:pPr>
              <w:keepNext w:val="0"/>
              <w:keepLines w:val="0"/>
              <w:suppressLineNumbers w:val="0"/>
              <w:spacing w:before="0" w:beforeAutospacing="0" w:after="0" w:afterAutospacing="0" w:line="240" w:lineRule="exact"/>
              <w:ind w:left="0" w:right="0"/>
              <w:jc w:val="center"/>
              <w:rPr>
                <w:rFonts w:hint="eastAsia" w:eastAsia="仿宋_GB2312"/>
                <w:color w:val="auto"/>
                <w:szCs w:val="21"/>
                <w:lang w:eastAsia="zh-CN"/>
              </w:rPr>
            </w:pPr>
            <w:r>
              <w:rPr>
                <w:rFonts w:hint="eastAsia" w:eastAsia="仿宋_GB2312"/>
                <w:color w:val="auto"/>
                <w:szCs w:val="21"/>
                <w:lang w:val="en-US" w:eastAsia="zh-CN"/>
              </w:rPr>
              <w:t>党员</w:t>
            </w:r>
          </w:p>
        </w:tc>
        <w:tc>
          <w:tcPr>
            <w:tcW w:w="1238" w:type="dxa"/>
            <w:vAlign w:val="center"/>
          </w:tcPr>
          <w:p>
            <w:pPr>
              <w:keepNext w:val="0"/>
              <w:keepLines w:val="0"/>
              <w:suppressLineNumbers w:val="0"/>
              <w:spacing w:before="0" w:beforeAutospacing="0" w:after="0" w:afterAutospacing="0" w:line="240" w:lineRule="exact"/>
              <w:ind w:left="0" w:leftChars="0" w:right="0" w:rightChars="0"/>
              <w:jc w:val="center"/>
              <w:rPr>
                <w:rFonts w:hint="default" w:eastAsia="仿宋_GB2312"/>
                <w:color w:val="auto"/>
                <w:szCs w:val="21"/>
                <w:lang w:val="en-US" w:eastAsia="zh-CN"/>
              </w:rPr>
            </w:pPr>
            <w:r>
              <w:rPr>
                <w:rFonts w:hint="eastAsia" w:eastAsia="仿宋_GB2312"/>
                <w:color w:val="auto"/>
                <w:szCs w:val="21"/>
                <w:lang w:val="en-US" w:eastAsia="zh-CN"/>
              </w:rPr>
              <w:t>硕士</w:t>
            </w:r>
          </w:p>
        </w:tc>
        <w:tc>
          <w:tcPr>
            <w:tcW w:w="1801"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lang w:val="en-US" w:eastAsia="zh-CN"/>
              </w:rPr>
            </w:pPr>
            <w:r>
              <w:rPr>
                <w:rFonts w:hint="eastAsia" w:eastAsia="仿宋_GB2312"/>
                <w:color w:val="auto"/>
                <w:szCs w:val="21"/>
                <w:lang w:val="en-US" w:eastAsia="zh-CN"/>
              </w:rPr>
              <w:t>会计电算化</w:t>
            </w:r>
          </w:p>
        </w:tc>
        <w:tc>
          <w:tcPr>
            <w:tcW w:w="4838"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rPr>
              <w:t>山西运城农业职业技术学院</w:t>
            </w:r>
            <w:r>
              <w:rPr>
                <w:rFonts w:hint="eastAsia" w:eastAsia="仿宋_GB2312"/>
                <w:color w:val="auto"/>
                <w:szCs w:val="21"/>
                <w:lang w:val="en-US" w:eastAsia="zh-CN"/>
              </w:rPr>
              <w:t>经贸管理</w:t>
            </w:r>
            <w:r>
              <w:rPr>
                <w:rFonts w:hint="eastAsia" w:eastAsia="仿宋_GB2312"/>
                <w:color w:val="auto"/>
                <w:szCs w:val="21"/>
              </w:rPr>
              <w:t>系主任</w:t>
            </w:r>
          </w:p>
        </w:tc>
        <w:tc>
          <w:tcPr>
            <w:tcW w:w="1350"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rPr>
              <w:t>副教授</w:t>
            </w:r>
          </w:p>
        </w:tc>
        <w:tc>
          <w:tcPr>
            <w:tcW w:w="1578"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FF0000"/>
                <w:szCs w:val="21"/>
                <w:lang w:val="en-US" w:eastAsia="zh-CN"/>
              </w:rPr>
            </w:pPr>
            <w:r>
              <w:rPr>
                <w:rFonts w:hint="eastAsia" w:eastAsia="仿宋_GB2312"/>
                <w:color w:val="auto"/>
                <w:szCs w:val="21"/>
                <w:lang w:val="en-US" w:eastAsia="zh-CN"/>
              </w:rPr>
              <w:t>13008008187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rPr>
              <w:t>2</w:t>
            </w:r>
          </w:p>
        </w:tc>
        <w:tc>
          <w:tcPr>
            <w:tcW w:w="1013"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李鹏</w:t>
            </w:r>
          </w:p>
        </w:tc>
        <w:tc>
          <w:tcPr>
            <w:tcW w:w="675" w:type="dxa"/>
            <w:vAlign w:val="center"/>
          </w:tcPr>
          <w:p>
            <w:pPr>
              <w:keepNext w:val="0"/>
              <w:keepLines w:val="0"/>
              <w:suppressLineNumbers w:val="0"/>
              <w:spacing w:before="0" w:beforeAutospacing="0" w:after="0" w:afterAutospacing="0" w:line="240" w:lineRule="exact"/>
              <w:ind w:left="0" w:right="0"/>
              <w:jc w:val="center"/>
              <w:rPr>
                <w:rFonts w:hint="eastAsia" w:eastAsia="仿宋_GB2312"/>
                <w:szCs w:val="21"/>
                <w:lang w:val="en-US" w:eastAsia="zh-CN"/>
              </w:rPr>
            </w:pPr>
            <w:r>
              <w:rPr>
                <w:rFonts w:hint="eastAsia" w:eastAsia="仿宋_GB2312"/>
                <w:szCs w:val="21"/>
                <w:lang w:val="en-US" w:eastAsia="zh-CN"/>
              </w:rPr>
              <w:t>男</w:t>
            </w:r>
          </w:p>
        </w:tc>
        <w:tc>
          <w:tcPr>
            <w:tcW w:w="1125" w:type="dxa"/>
            <w:vAlign w:val="center"/>
          </w:tcPr>
          <w:p>
            <w:pPr>
              <w:keepNext w:val="0"/>
              <w:keepLines w:val="0"/>
              <w:suppressLineNumbers w:val="0"/>
              <w:spacing w:before="0" w:beforeAutospacing="0" w:after="0" w:afterAutospacing="0" w:line="240" w:lineRule="exact"/>
              <w:ind w:left="0" w:leftChars="0" w:right="0" w:rightChars="0"/>
              <w:jc w:val="center"/>
              <w:rPr>
                <w:rFonts w:hint="default" w:ascii="Times New Roman" w:hAnsi="Times New Roman" w:eastAsia="仿宋_GB2312" w:cs="Times New Roman"/>
                <w:kern w:val="2"/>
                <w:sz w:val="21"/>
                <w:szCs w:val="21"/>
                <w:lang w:val="en-US" w:eastAsia="zh-CN" w:bidi="ar-SA"/>
              </w:rPr>
            </w:pPr>
            <w:r>
              <w:rPr>
                <w:rFonts w:hint="eastAsia" w:eastAsia="仿宋_GB2312"/>
                <w:szCs w:val="21"/>
                <w:lang w:val="en-US" w:eastAsia="zh-CN"/>
              </w:rPr>
              <w:t>1985.01</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lang w:val="en-US" w:eastAsia="zh-CN"/>
              </w:rPr>
              <w:t>党员</w:t>
            </w:r>
          </w:p>
        </w:tc>
        <w:tc>
          <w:tcPr>
            <w:tcW w:w="1238" w:type="dxa"/>
            <w:vAlign w:val="center"/>
          </w:tcPr>
          <w:p>
            <w:pPr>
              <w:keepNext w:val="0"/>
              <w:keepLines w:val="0"/>
              <w:suppressLineNumbers w:val="0"/>
              <w:spacing w:before="0" w:beforeAutospacing="0" w:after="0" w:afterAutospacing="0" w:line="240" w:lineRule="exact"/>
              <w:ind w:left="0" w:leftChars="0" w:right="0" w:rightChars="0"/>
              <w:jc w:val="center"/>
              <w:rPr>
                <w:rFonts w:hint="eastAsia" w:eastAsia="仿宋_GB2312"/>
                <w:szCs w:val="21"/>
                <w:lang w:val="en-US" w:eastAsia="zh-CN"/>
              </w:rPr>
            </w:pPr>
            <w:r>
              <w:rPr>
                <w:rFonts w:hint="eastAsia" w:eastAsia="仿宋_GB2312"/>
                <w:szCs w:val="21"/>
                <w:lang w:val="en-US" w:eastAsia="zh-CN"/>
              </w:rPr>
              <w:t>硕士</w:t>
            </w:r>
          </w:p>
        </w:tc>
        <w:tc>
          <w:tcPr>
            <w:tcW w:w="1801"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会计电算化</w:t>
            </w:r>
          </w:p>
        </w:tc>
        <w:tc>
          <w:tcPr>
            <w:tcW w:w="4838" w:type="dxa"/>
            <w:vAlign w:val="center"/>
          </w:tcPr>
          <w:p>
            <w:pPr>
              <w:keepNext w:val="0"/>
              <w:keepLines w:val="0"/>
              <w:suppressLineNumbers w:val="0"/>
              <w:spacing w:before="0" w:beforeAutospacing="0" w:after="0" w:afterAutospacing="0" w:line="240" w:lineRule="exact"/>
              <w:ind w:left="0" w:right="0"/>
              <w:jc w:val="center"/>
              <w:rPr>
                <w:rFonts w:hint="eastAsia" w:eastAsia="仿宋_GB2312"/>
                <w:color w:val="auto"/>
                <w:szCs w:val="21"/>
                <w:lang w:val="en-US" w:eastAsia="zh-CN"/>
              </w:rPr>
            </w:pPr>
            <w:r>
              <w:rPr>
                <w:rFonts w:hint="eastAsia" w:eastAsia="仿宋_GB2312"/>
                <w:color w:val="auto"/>
                <w:szCs w:val="21"/>
              </w:rPr>
              <w:t>山西运城农业职业技术学院</w:t>
            </w:r>
            <w:r>
              <w:rPr>
                <w:rFonts w:hint="eastAsia" w:eastAsia="仿宋_GB2312"/>
                <w:color w:val="auto"/>
                <w:szCs w:val="21"/>
                <w:lang w:val="en-US" w:eastAsia="zh-CN"/>
              </w:rPr>
              <w:t>经贸管理</w:t>
            </w:r>
            <w:r>
              <w:rPr>
                <w:rFonts w:hint="eastAsia" w:eastAsia="仿宋_GB2312"/>
                <w:color w:val="auto"/>
                <w:szCs w:val="21"/>
              </w:rPr>
              <w:t>系</w:t>
            </w:r>
            <w:r>
              <w:rPr>
                <w:rFonts w:hint="eastAsia" w:eastAsia="仿宋_GB2312"/>
                <w:color w:val="auto"/>
                <w:szCs w:val="21"/>
                <w:lang w:val="en-US" w:eastAsia="zh-CN"/>
              </w:rPr>
              <w:t>书记</w:t>
            </w:r>
          </w:p>
        </w:tc>
        <w:tc>
          <w:tcPr>
            <w:tcW w:w="1350" w:type="dxa"/>
            <w:vAlign w:val="center"/>
          </w:tcPr>
          <w:p>
            <w:pPr>
              <w:keepNext w:val="0"/>
              <w:keepLines w:val="0"/>
              <w:suppressLineNumbers w:val="0"/>
              <w:spacing w:before="0" w:beforeAutospacing="0" w:after="0" w:afterAutospacing="0" w:line="240" w:lineRule="exact"/>
              <w:ind w:left="0" w:right="0"/>
              <w:jc w:val="center"/>
              <w:rPr>
                <w:rFonts w:hint="eastAsia" w:eastAsia="仿宋_GB2312"/>
                <w:szCs w:val="21"/>
                <w:lang w:val="en-US" w:eastAsia="zh-CN"/>
              </w:rPr>
            </w:pPr>
            <w:r>
              <w:rPr>
                <w:rFonts w:hint="eastAsia" w:eastAsia="仿宋_GB2312"/>
                <w:szCs w:val="21"/>
                <w:lang w:val="en-US" w:eastAsia="zh-CN"/>
              </w:rPr>
              <w:t>中级</w:t>
            </w:r>
          </w:p>
        </w:tc>
        <w:tc>
          <w:tcPr>
            <w:tcW w:w="157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13393596648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rPr>
              <w:t>3</w:t>
            </w:r>
          </w:p>
        </w:tc>
        <w:tc>
          <w:tcPr>
            <w:tcW w:w="1013"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耿小红</w:t>
            </w:r>
          </w:p>
        </w:tc>
        <w:tc>
          <w:tcPr>
            <w:tcW w:w="675" w:type="dxa"/>
            <w:vAlign w:val="center"/>
          </w:tcPr>
          <w:p>
            <w:pPr>
              <w:keepNext w:val="0"/>
              <w:keepLines w:val="0"/>
              <w:suppressLineNumbers w:val="0"/>
              <w:spacing w:before="0" w:beforeAutospacing="0" w:after="0" w:afterAutospacing="0" w:line="240" w:lineRule="exact"/>
              <w:ind w:left="0" w:right="0"/>
              <w:jc w:val="center"/>
              <w:rPr>
                <w:rFonts w:hint="eastAsia" w:eastAsia="仿宋_GB2312"/>
                <w:szCs w:val="21"/>
                <w:lang w:val="en-US" w:eastAsia="zh-CN"/>
              </w:rPr>
            </w:pPr>
            <w:r>
              <w:rPr>
                <w:rFonts w:hint="eastAsia" w:eastAsia="仿宋_GB2312"/>
                <w:szCs w:val="21"/>
                <w:lang w:val="en-US" w:eastAsia="zh-CN"/>
              </w:rPr>
              <w:t>女</w:t>
            </w:r>
          </w:p>
        </w:tc>
        <w:tc>
          <w:tcPr>
            <w:tcW w:w="1125" w:type="dxa"/>
            <w:vAlign w:val="center"/>
          </w:tcPr>
          <w:p>
            <w:pPr>
              <w:keepNext w:val="0"/>
              <w:keepLines w:val="0"/>
              <w:suppressLineNumbers w:val="0"/>
              <w:spacing w:before="0" w:beforeAutospacing="0" w:after="0" w:afterAutospacing="0" w:line="240" w:lineRule="exact"/>
              <w:ind w:left="0" w:leftChars="0" w:right="0" w:rightChars="0"/>
              <w:jc w:val="center"/>
              <w:rPr>
                <w:rFonts w:hint="default" w:ascii="Times New Roman" w:hAnsi="Times New Roman" w:eastAsia="仿宋_GB2312" w:cs="Times New Roman"/>
                <w:kern w:val="2"/>
                <w:sz w:val="21"/>
                <w:szCs w:val="21"/>
                <w:lang w:val="en-US" w:eastAsia="zh-CN" w:bidi="ar-SA"/>
              </w:rPr>
            </w:pPr>
            <w:r>
              <w:rPr>
                <w:rFonts w:hint="eastAsia" w:eastAsia="仿宋_GB2312"/>
                <w:szCs w:val="21"/>
                <w:lang w:val="en-US" w:eastAsia="zh-CN"/>
              </w:rPr>
              <w:t>1969.07</w:t>
            </w:r>
          </w:p>
        </w:tc>
        <w:tc>
          <w:tcPr>
            <w:tcW w:w="1125" w:type="dxa"/>
            <w:vAlign w:val="center"/>
          </w:tcPr>
          <w:p>
            <w:pPr>
              <w:keepNext w:val="0"/>
              <w:keepLines w:val="0"/>
              <w:suppressLineNumbers w:val="0"/>
              <w:spacing w:before="0" w:beforeAutospacing="0" w:after="0" w:afterAutospacing="0" w:line="240" w:lineRule="exact"/>
              <w:ind w:left="0" w:right="0"/>
              <w:jc w:val="center"/>
              <w:rPr>
                <w:rFonts w:hint="eastAsia" w:eastAsia="仿宋_GB2312"/>
                <w:color w:val="auto"/>
                <w:szCs w:val="21"/>
                <w:lang w:val="en-US" w:eastAsia="zh-CN"/>
              </w:rPr>
            </w:pPr>
            <w:r>
              <w:rPr>
                <w:rFonts w:hint="eastAsia" w:eastAsia="仿宋_GB2312"/>
                <w:color w:val="auto"/>
                <w:szCs w:val="21"/>
                <w:lang w:val="en-US" w:eastAsia="zh-CN"/>
              </w:rPr>
              <w:t>群众</w:t>
            </w:r>
          </w:p>
        </w:tc>
        <w:tc>
          <w:tcPr>
            <w:tcW w:w="1238" w:type="dxa"/>
            <w:vAlign w:val="center"/>
          </w:tcPr>
          <w:p>
            <w:pPr>
              <w:keepNext w:val="0"/>
              <w:keepLines w:val="0"/>
              <w:suppressLineNumbers w:val="0"/>
              <w:spacing w:before="0" w:beforeAutospacing="0" w:after="0" w:afterAutospacing="0" w:line="240" w:lineRule="exact"/>
              <w:ind w:left="0" w:leftChars="0" w:right="0" w:rightChars="0"/>
              <w:jc w:val="center"/>
              <w:rPr>
                <w:rFonts w:hint="default" w:eastAsia="仿宋_GB2312"/>
                <w:szCs w:val="21"/>
              </w:rPr>
            </w:pPr>
            <w:r>
              <w:rPr>
                <w:rFonts w:hint="eastAsia" w:eastAsia="仿宋_GB2312"/>
                <w:szCs w:val="21"/>
                <w:lang w:val="en-US" w:eastAsia="zh-CN"/>
              </w:rPr>
              <w:t>硕士</w:t>
            </w:r>
          </w:p>
        </w:tc>
        <w:tc>
          <w:tcPr>
            <w:tcW w:w="1801"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电子商务</w:t>
            </w:r>
          </w:p>
        </w:tc>
        <w:tc>
          <w:tcPr>
            <w:tcW w:w="4838" w:type="dxa"/>
            <w:vAlign w:val="center"/>
          </w:tcPr>
          <w:p>
            <w:pPr>
              <w:keepNext w:val="0"/>
              <w:keepLines w:val="0"/>
              <w:suppressLineNumbers w:val="0"/>
              <w:spacing w:before="0" w:beforeAutospacing="0" w:after="0" w:afterAutospacing="0" w:line="240" w:lineRule="exact"/>
              <w:ind w:left="0" w:right="0"/>
              <w:jc w:val="center"/>
              <w:rPr>
                <w:rFonts w:hint="eastAsia" w:eastAsia="仿宋_GB2312"/>
                <w:color w:val="auto"/>
                <w:szCs w:val="21"/>
                <w:lang w:val="en-US" w:eastAsia="zh-CN"/>
              </w:rPr>
            </w:pPr>
            <w:r>
              <w:rPr>
                <w:rFonts w:hint="eastAsia" w:eastAsia="仿宋_GB2312"/>
                <w:color w:val="auto"/>
                <w:szCs w:val="21"/>
              </w:rPr>
              <w:t>山西运城农业职业技术学院</w:t>
            </w:r>
            <w:r>
              <w:rPr>
                <w:rFonts w:hint="eastAsia" w:eastAsia="仿宋_GB2312"/>
                <w:color w:val="auto"/>
                <w:szCs w:val="21"/>
                <w:lang w:val="en-US" w:eastAsia="zh-CN"/>
              </w:rPr>
              <w:t>经贸管理</w:t>
            </w:r>
            <w:r>
              <w:rPr>
                <w:rFonts w:hint="eastAsia" w:eastAsia="仿宋_GB2312"/>
                <w:color w:val="auto"/>
                <w:szCs w:val="21"/>
              </w:rPr>
              <w:t>系</w:t>
            </w:r>
            <w:r>
              <w:rPr>
                <w:rFonts w:hint="eastAsia" w:eastAsia="仿宋_GB2312"/>
                <w:color w:val="auto"/>
                <w:szCs w:val="21"/>
                <w:lang w:val="en-US" w:eastAsia="zh-CN"/>
              </w:rPr>
              <w:t>副主任</w:t>
            </w:r>
          </w:p>
        </w:tc>
        <w:tc>
          <w:tcPr>
            <w:tcW w:w="1350" w:type="dxa"/>
            <w:vAlign w:val="center"/>
          </w:tcPr>
          <w:p>
            <w:pPr>
              <w:keepNext w:val="0"/>
              <w:keepLines w:val="0"/>
              <w:suppressLineNumbers w:val="0"/>
              <w:spacing w:before="0" w:beforeAutospacing="0" w:after="0" w:afterAutospacing="0" w:line="240" w:lineRule="exact"/>
              <w:ind w:left="0" w:right="0"/>
              <w:jc w:val="center"/>
              <w:rPr>
                <w:rFonts w:hint="eastAsia" w:eastAsia="仿宋_GB2312"/>
                <w:szCs w:val="21"/>
                <w:lang w:val="en-US" w:eastAsia="zh-CN"/>
              </w:rPr>
            </w:pPr>
            <w:r>
              <w:rPr>
                <w:rFonts w:hint="eastAsia" w:eastAsia="仿宋_GB2312"/>
                <w:szCs w:val="21"/>
                <w:lang w:val="en-US" w:eastAsia="zh-CN"/>
              </w:rPr>
              <w:t>副教授</w:t>
            </w:r>
          </w:p>
        </w:tc>
        <w:tc>
          <w:tcPr>
            <w:tcW w:w="157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13834378003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rPr>
              <w:t>4</w:t>
            </w:r>
          </w:p>
        </w:tc>
        <w:tc>
          <w:tcPr>
            <w:tcW w:w="1013" w:type="dxa"/>
            <w:vAlign w:val="center"/>
          </w:tcPr>
          <w:p>
            <w:pPr>
              <w:keepNext w:val="0"/>
              <w:keepLines w:val="0"/>
              <w:suppressLineNumbers w:val="0"/>
              <w:spacing w:before="0" w:beforeAutospacing="0" w:after="0" w:afterAutospacing="0" w:line="240" w:lineRule="exact"/>
              <w:ind w:left="0" w:right="0"/>
              <w:jc w:val="center"/>
              <w:rPr>
                <w:rFonts w:hint="eastAsia" w:eastAsia="仿宋_GB2312"/>
                <w:szCs w:val="21"/>
                <w:lang w:val="en-US" w:eastAsia="zh-CN"/>
              </w:rPr>
            </w:pPr>
            <w:r>
              <w:rPr>
                <w:rFonts w:hint="eastAsia" w:eastAsia="仿宋_GB2312"/>
                <w:szCs w:val="21"/>
                <w:lang w:val="en-US" w:eastAsia="zh-CN"/>
              </w:rPr>
              <w:t>王静</w:t>
            </w:r>
          </w:p>
        </w:tc>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女</w:t>
            </w:r>
          </w:p>
        </w:tc>
        <w:tc>
          <w:tcPr>
            <w:tcW w:w="1125" w:type="dxa"/>
            <w:vAlign w:val="center"/>
          </w:tcPr>
          <w:p>
            <w:pPr>
              <w:keepNext w:val="0"/>
              <w:keepLines w:val="0"/>
              <w:suppressLineNumbers w:val="0"/>
              <w:spacing w:before="0" w:beforeAutospacing="0" w:after="0" w:afterAutospacing="0" w:line="240" w:lineRule="exact"/>
              <w:ind w:left="0" w:leftChars="0" w:right="0" w:rightChars="0"/>
              <w:jc w:val="center"/>
              <w:rPr>
                <w:rFonts w:hint="default" w:ascii="Times New Roman" w:hAnsi="Times New Roman" w:eastAsia="仿宋_GB2312" w:cs="Times New Roman"/>
                <w:kern w:val="2"/>
                <w:sz w:val="21"/>
                <w:szCs w:val="21"/>
                <w:lang w:val="en-US" w:eastAsia="zh-CN" w:bidi="ar-SA"/>
              </w:rPr>
            </w:pPr>
            <w:r>
              <w:rPr>
                <w:rFonts w:hint="eastAsia" w:eastAsia="仿宋_GB2312"/>
                <w:szCs w:val="21"/>
                <w:lang w:val="en-US" w:eastAsia="zh-CN"/>
              </w:rPr>
              <w:t>1983.10</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lang w:val="en-US" w:eastAsia="zh-CN"/>
              </w:rPr>
              <w:t>党员</w:t>
            </w:r>
          </w:p>
        </w:tc>
        <w:tc>
          <w:tcPr>
            <w:tcW w:w="1238" w:type="dxa"/>
            <w:vAlign w:val="center"/>
          </w:tcPr>
          <w:p>
            <w:pPr>
              <w:keepNext w:val="0"/>
              <w:keepLines w:val="0"/>
              <w:suppressLineNumbers w:val="0"/>
              <w:spacing w:before="0" w:beforeAutospacing="0" w:after="0" w:afterAutospacing="0" w:line="240" w:lineRule="exact"/>
              <w:ind w:left="0" w:leftChars="0" w:right="0" w:rightChars="0"/>
              <w:jc w:val="center"/>
              <w:rPr>
                <w:rFonts w:hint="default" w:eastAsia="仿宋_GB2312"/>
                <w:szCs w:val="21"/>
              </w:rPr>
            </w:pPr>
            <w:r>
              <w:rPr>
                <w:rFonts w:hint="eastAsia" w:eastAsia="仿宋_GB2312"/>
                <w:szCs w:val="21"/>
                <w:lang w:val="en-US" w:eastAsia="zh-CN"/>
              </w:rPr>
              <w:t>硕士</w:t>
            </w:r>
          </w:p>
        </w:tc>
        <w:tc>
          <w:tcPr>
            <w:tcW w:w="1801"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电子商务</w:t>
            </w:r>
          </w:p>
        </w:tc>
        <w:tc>
          <w:tcPr>
            <w:tcW w:w="4838"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rPr>
              <w:t>山西运城农业职业技术学院</w:t>
            </w:r>
            <w:r>
              <w:rPr>
                <w:rFonts w:hint="eastAsia" w:eastAsia="仿宋_GB2312"/>
                <w:color w:val="auto"/>
                <w:szCs w:val="21"/>
                <w:lang w:val="en-US" w:eastAsia="zh-CN"/>
              </w:rPr>
              <w:t>经贸管理</w:t>
            </w:r>
            <w:r>
              <w:rPr>
                <w:rFonts w:hint="eastAsia" w:eastAsia="仿宋_GB2312"/>
                <w:color w:val="auto"/>
                <w:szCs w:val="21"/>
              </w:rPr>
              <w:t>系</w:t>
            </w:r>
          </w:p>
        </w:tc>
        <w:tc>
          <w:tcPr>
            <w:tcW w:w="1350"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中级</w:t>
            </w:r>
          </w:p>
        </w:tc>
        <w:tc>
          <w:tcPr>
            <w:tcW w:w="157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15635901007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rPr>
              <w:t>5</w:t>
            </w:r>
          </w:p>
        </w:tc>
        <w:tc>
          <w:tcPr>
            <w:tcW w:w="1013" w:type="dxa"/>
            <w:vAlign w:val="center"/>
          </w:tcPr>
          <w:p>
            <w:pPr>
              <w:keepNext w:val="0"/>
              <w:keepLines w:val="0"/>
              <w:suppressLineNumbers w:val="0"/>
              <w:spacing w:before="0" w:beforeAutospacing="0" w:after="0" w:afterAutospacing="0" w:line="240" w:lineRule="exact"/>
              <w:ind w:left="0" w:right="0"/>
              <w:jc w:val="center"/>
              <w:rPr>
                <w:rFonts w:hint="eastAsia" w:eastAsia="仿宋_GB2312"/>
                <w:szCs w:val="21"/>
                <w:lang w:val="en-US" w:eastAsia="zh-CN"/>
              </w:rPr>
            </w:pPr>
            <w:r>
              <w:rPr>
                <w:rFonts w:hint="eastAsia" w:eastAsia="仿宋_GB2312"/>
                <w:szCs w:val="21"/>
                <w:lang w:val="en-US" w:eastAsia="zh-CN"/>
              </w:rPr>
              <w:t>秦佳</w:t>
            </w:r>
          </w:p>
        </w:tc>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女</w:t>
            </w:r>
          </w:p>
        </w:tc>
        <w:tc>
          <w:tcPr>
            <w:tcW w:w="1125" w:type="dxa"/>
            <w:vAlign w:val="center"/>
          </w:tcPr>
          <w:p>
            <w:pPr>
              <w:keepNext w:val="0"/>
              <w:keepLines w:val="0"/>
              <w:suppressLineNumbers w:val="0"/>
              <w:spacing w:before="0" w:beforeAutospacing="0" w:after="0" w:afterAutospacing="0" w:line="240" w:lineRule="exact"/>
              <w:ind w:left="0" w:leftChars="0" w:right="0" w:rightChars="0"/>
              <w:jc w:val="center"/>
              <w:rPr>
                <w:rFonts w:hint="default" w:ascii="Times New Roman" w:hAnsi="Times New Roman" w:eastAsia="仿宋_GB2312" w:cs="Times New Roman"/>
                <w:kern w:val="2"/>
                <w:sz w:val="21"/>
                <w:szCs w:val="21"/>
                <w:lang w:val="en-US" w:eastAsia="zh-CN" w:bidi="ar-SA"/>
              </w:rPr>
            </w:pPr>
            <w:r>
              <w:rPr>
                <w:rFonts w:hint="eastAsia" w:eastAsia="仿宋_GB2312"/>
                <w:szCs w:val="21"/>
                <w:lang w:val="en-US" w:eastAsia="zh-CN"/>
              </w:rPr>
              <w:t>1982.09</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lang w:val="en-US" w:eastAsia="zh-CN"/>
              </w:rPr>
              <w:t>群众</w:t>
            </w:r>
          </w:p>
        </w:tc>
        <w:tc>
          <w:tcPr>
            <w:tcW w:w="1238" w:type="dxa"/>
            <w:vAlign w:val="center"/>
          </w:tcPr>
          <w:p>
            <w:pPr>
              <w:keepNext w:val="0"/>
              <w:keepLines w:val="0"/>
              <w:suppressLineNumbers w:val="0"/>
              <w:spacing w:before="0" w:beforeAutospacing="0" w:after="0" w:afterAutospacing="0" w:line="240" w:lineRule="exact"/>
              <w:ind w:left="0" w:leftChars="0" w:right="0" w:rightChars="0"/>
              <w:jc w:val="center"/>
              <w:rPr>
                <w:rFonts w:hint="default" w:eastAsia="仿宋_GB2312"/>
                <w:szCs w:val="21"/>
              </w:rPr>
            </w:pPr>
            <w:r>
              <w:rPr>
                <w:rFonts w:hint="eastAsia" w:eastAsia="仿宋_GB2312"/>
                <w:szCs w:val="21"/>
                <w:lang w:val="en-US" w:eastAsia="zh-CN"/>
              </w:rPr>
              <w:t>硕士</w:t>
            </w:r>
          </w:p>
        </w:tc>
        <w:tc>
          <w:tcPr>
            <w:tcW w:w="1801"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电子商务</w:t>
            </w:r>
          </w:p>
        </w:tc>
        <w:tc>
          <w:tcPr>
            <w:tcW w:w="4838"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rPr>
              <w:t>山西运城农业职业技术学院</w:t>
            </w:r>
            <w:r>
              <w:rPr>
                <w:rFonts w:hint="eastAsia" w:eastAsia="仿宋_GB2312"/>
                <w:color w:val="auto"/>
                <w:szCs w:val="21"/>
                <w:lang w:val="en-US" w:eastAsia="zh-CN"/>
              </w:rPr>
              <w:t>经贸管理</w:t>
            </w:r>
            <w:r>
              <w:rPr>
                <w:rFonts w:hint="eastAsia" w:eastAsia="仿宋_GB2312"/>
                <w:color w:val="auto"/>
                <w:szCs w:val="21"/>
              </w:rPr>
              <w:t>系</w:t>
            </w:r>
          </w:p>
        </w:tc>
        <w:tc>
          <w:tcPr>
            <w:tcW w:w="1350"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中级</w:t>
            </w:r>
          </w:p>
        </w:tc>
        <w:tc>
          <w:tcPr>
            <w:tcW w:w="157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15835297666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rPr>
              <w:t>6</w:t>
            </w:r>
          </w:p>
        </w:tc>
        <w:tc>
          <w:tcPr>
            <w:tcW w:w="1013"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张晶</w:t>
            </w:r>
          </w:p>
        </w:tc>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女</w:t>
            </w:r>
          </w:p>
        </w:tc>
        <w:tc>
          <w:tcPr>
            <w:tcW w:w="1125" w:type="dxa"/>
            <w:vAlign w:val="center"/>
          </w:tcPr>
          <w:p>
            <w:pPr>
              <w:keepNext w:val="0"/>
              <w:keepLines w:val="0"/>
              <w:suppressLineNumbers w:val="0"/>
              <w:spacing w:before="0" w:beforeAutospacing="0" w:after="0" w:afterAutospacing="0" w:line="240" w:lineRule="exact"/>
              <w:ind w:left="0" w:leftChars="0" w:right="0" w:rightChars="0"/>
              <w:jc w:val="center"/>
              <w:rPr>
                <w:rFonts w:hint="default" w:ascii="Times New Roman" w:hAnsi="Times New Roman" w:eastAsia="仿宋_GB2312" w:cs="Times New Roman"/>
                <w:kern w:val="2"/>
                <w:sz w:val="21"/>
                <w:szCs w:val="21"/>
                <w:lang w:val="en-US" w:eastAsia="zh-CN" w:bidi="ar-SA"/>
              </w:rPr>
            </w:pPr>
            <w:r>
              <w:rPr>
                <w:rFonts w:hint="eastAsia" w:eastAsia="仿宋_GB2312"/>
                <w:szCs w:val="21"/>
                <w:lang w:val="en-US" w:eastAsia="zh-CN"/>
              </w:rPr>
              <w:t>1981.05</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lang w:val="en-US" w:eastAsia="zh-CN"/>
              </w:rPr>
              <w:t>党员</w:t>
            </w:r>
          </w:p>
        </w:tc>
        <w:tc>
          <w:tcPr>
            <w:tcW w:w="1238" w:type="dxa"/>
            <w:vAlign w:val="center"/>
          </w:tcPr>
          <w:p>
            <w:pPr>
              <w:keepNext w:val="0"/>
              <w:keepLines w:val="0"/>
              <w:suppressLineNumbers w:val="0"/>
              <w:spacing w:before="0" w:beforeAutospacing="0" w:after="0" w:afterAutospacing="0" w:line="240" w:lineRule="exact"/>
              <w:ind w:left="0" w:leftChars="0" w:right="0" w:rightChars="0"/>
              <w:jc w:val="center"/>
              <w:rPr>
                <w:rFonts w:hint="default" w:eastAsia="仿宋_GB2312"/>
                <w:szCs w:val="21"/>
              </w:rPr>
            </w:pPr>
            <w:r>
              <w:rPr>
                <w:rFonts w:hint="eastAsia" w:eastAsia="仿宋_GB2312"/>
                <w:szCs w:val="21"/>
                <w:lang w:val="en-US" w:eastAsia="zh-CN"/>
              </w:rPr>
              <w:t>硕士</w:t>
            </w:r>
          </w:p>
        </w:tc>
        <w:tc>
          <w:tcPr>
            <w:tcW w:w="1801"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电子商务</w:t>
            </w:r>
          </w:p>
        </w:tc>
        <w:tc>
          <w:tcPr>
            <w:tcW w:w="4838"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rPr>
              <w:t>山西运城农业职业技术学院</w:t>
            </w:r>
            <w:r>
              <w:rPr>
                <w:rFonts w:hint="eastAsia" w:eastAsia="仿宋_GB2312"/>
                <w:color w:val="auto"/>
                <w:szCs w:val="21"/>
                <w:lang w:val="en-US" w:eastAsia="zh-CN"/>
              </w:rPr>
              <w:t>经贸管理</w:t>
            </w:r>
            <w:r>
              <w:rPr>
                <w:rFonts w:hint="eastAsia" w:eastAsia="仿宋_GB2312"/>
                <w:color w:val="auto"/>
                <w:szCs w:val="21"/>
              </w:rPr>
              <w:t>系</w:t>
            </w:r>
          </w:p>
        </w:tc>
        <w:tc>
          <w:tcPr>
            <w:tcW w:w="1350"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中级</w:t>
            </w:r>
          </w:p>
        </w:tc>
        <w:tc>
          <w:tcPr>
            <w:tcW w:w="157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15635995367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rPr>
              <w:t>7</w:t>
            </w:r>
          </w:p>
        </w:tc>
        <w:tc>
          <w:tcPr>
            <w:tcW w:w="1013"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程婕</w:t>
            </w:r>
          </w:p>
        </w:tc>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女</w:t>
            </w:r>
          </w:p>
        </w:tc>
        <w:tc>
          <w:tcPr>
            <w:tcW w:w="1125" w:type="dxa"/>
            <w:vAlign w:val="center"/>
          </w:tcPr>
          <w:p>
            <w:pPr>
              <w:keepNext w:val="0"/>
              <w:keepLines w:val="0"/>
              <w:suppressLineNumbers w:val="0"/>
              <w:spacing w:before="0" w:beforeAutospacing="0" w:after="0" w:afterAutospacing="0" w:line="240" w:lineRule="exact"/>
              <w:ind w:left="0" w:leftChars="0" w:right="0" w:rightChars="0"/>
              <w:jc w:val="center"/>
              <w:rPr>
                <w:rFonts w:hint="default" w:ascii="Times New Roman" w:hAnsi="Times New Roman" w:eastAsia="仿宋_GB2312" w:cs="Times New Roman"/>
                <w:kern w:val="2"/>
                <w:sz w:val="21"/>
                <w:szCs w:val="21"/>
                <w:lang w:val="en-US" w:eastAsia="zh-CN" w:bidi="ar-SA"/>
              </w:rPr>
            </w:pPr>
            <w:r>
              <w:rPr>
                <w:rFonts w:hint="eastAsia" w:eastAsia="仿宋_GB2312"/>
                <w:szCs w:val="21"/>
                <w:lang w:val="en-US" w:eastAsia="zh-CN"/>
              </w:rPr>
              <w:t>1986.04</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lang w:val="en-US" w:eastAsia="zh-CN"/>
              </w:rPr>
              <w:t>党员</w:t>
            </w:r>
          </w:p>
        </w:tc>
        <w:tc>
          <w:tcPr>
            <w:tcW w:w="1238" w:type="dxa"/>
            <w:vAlign w:val="center"/>
          </w:tcPr>
          <w:p>
            <w:pPr>
              <w:keepNext w:val="0"/>
              <w:keepLines w:val="0"/>
              <w:suppressLineNumbers w:val="0"/>
              <w:spacing w:before="0" w:beforeAutospacing="0" w:after="0" w:afterAutospacing="0" w:line="240" w:lineRule="exact"/>
              <w:ind w:left="0" w:leftChars="0" w:right="0" w:rightChars="0"/>
              <w:jc w:val="center"/>
              <w:rPr>
                <w:rFonts w:hint="default" w:eastAsia="仿宋_GB2312"/>
                <w:szCs w:val="21"/>
              </w:rPr>
            </w:pPr>
            <w:r>
              <w:rPr>
                <w:rFonts w:hint="eastAsia" w:eastAsia="仿宋_GB2312"/>
                <w:szCs w:val="21"/>
                <w:lang w:val="en-US" w:eastAsia="zh-CN"/>
              </w:rPr>
              <w:t>硕士</w:t>
            </w:r>
          </w:p>
        </w:tc>
        <w:tc>
          <w:tcPr>
            <w:tcW w:w="1801"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电子商务</w:t>
            </w:r>
          </w:p>
        </w:tc>
        <w:tc>
          <w:tcPr>
            <w:tcW w:w="4838"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rPr>
              <w:t>山西运城农业职业技术学院</w:t>
            </w:r>
            <w:r>
              <w:rPr>
                <w:rFonts w:hint="eastAsia" w:eastAsia="仿宋_GB2312"/>
                <w:color w:val="auto"/>
                <w:szCs w:val="21"/>
                <w:lang w:val="en-US" w:eastAsia="zh-CN"/>
              </w:rPr>
              <w:t>经贸管理</w:t>
            </w:r>
            <w:r>
              <w:rPr>
                <w:rFonts w:hint="eastAsia" w:eastAsia="仿宋_GB2312"/>
                <w:color w:val="auto"/>
                <w:szCs w:val="21"/>
              </w:rPr>
              <w:t>系</w:t>
            </w:r>
          </w:p>
        </w:tc>
        <w:tc>
          <w:tcPr>
            <w:tcW w:w="1350"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中级</w:t>
            </w:r>
          </w:p>
        </w:tc>
        <w:tc>
          <w:tcPr>
            <w:tcW w:w="157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18603591287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rPr>
              <w:t>8</w:t>
            </w:r>
          </w:p>
        </w:tc>
        <w:tc>
          <w:tcPr>
            <w:tcW w:w="1013"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李娜</w:t>
            </w:r>
          </w:p>
        </w:tc>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女</w:t>
            </w:r>
          </w:p>
        </w:tc>
        <w:tc>
          <w:tcPr>
            <w:tcW w:w="1125" w:type="dxa"/>
            <w:vAlign w:val="center"/>
          </w:tcPr>
          <w:p>
            <w:pPr>
              <w:keepNext w:val="0"/>
              <w:keepLines w:val="0"/>
              <w:suppressLineNumbers w:val="0"/>
              <w:spacing w:before="0" w:beforeAutospacing="0" w:after="0" w:afterAutospacing="0" w:line="240" w:lineRule="exact"/>
              <w:ind w:left="0" w:leftChars="0" w:right="0" w:rightChars="0"/>
              <w:jc w:val="center"/>
              <w:rPr>
                <w:rFonts w:hint="default" w:ascii="Times New Roman" w:hAnsi="Times New Roman" w:eastAsia="仿宋_GB2312" w:cs="Times New Roman"/>
                <w:kern w:val="2"/>
                <w:sz w:val="21"/>
                <w:szCs w:val="21"/>
                <w:lang w:val="en-US" w:eastAsia="zh-CN" w:bidi="ar-SA"/>
              </w:rPr>
            </w:pPr>
            <w:r>
              <w:rPr>
                <w:rFonts w:hint="eastAsia" w:eastAsia="仿宋_GB2312"/>
                <w:szCs w:val="21"/>
                <w:lang w:val="en-US" w:eastAsia="zh-CN"/>
              </w:rPr>
              <w:t>1985.06</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lang w:val="en-US" w:eastAsia="zh-CN"/>
              </w:rPr>
              <w:t>群众</w:t>
            </w:r>
          </w:p>
        </w:tc>
        <w:tc>
          <w:tcPr>
            <w:tcW w:w="1238" w:type="dxa"/>
            <w:vAlign w:val="center"/>
          </w:tcPr>
          <w:p>
            <w:pPr>
              <w:keepNext w:val="0"/>
              <w:keepLines w:val="0"/>
              <w:suppressLineNumbers w:val="0"/>
              <w:spacing w:before="0" w:beforeAutospacing="0" w:after="0" w:afterAutospacing="0" w:line="240" w:lineRule="exact"/>
              <w:ind w:left="0" w:leftChars="0" w:right="0" w:rightChars="0"/>
              <w:jc w:val="center"/>
              <w:rPr>
                <w:rFonts w:hint="default" w:eastAsia="仿宋_GB2312"/>
                <w:szCs w:val="21"/>
              </w:rPr>
            </w:pPr>
            <w:r>
              <w:rPr>
                <w:rFonts w:hint="eastAsia" w:eastAsia="仿宋_GB2312"/>
                <w:szCs w:val="21"/>
                <w:lang w:val="en-US" w:eastAsia="zh-CN"/>
              </w:rPr>
              <w:t>硕士</w:t>
            </w:r>
          </w:p>
        </w:tc>
        <w:tc>
          <w:tcPr>
            <w:tcW w:w="1801"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电子商务</w:t>
            </w:r>
          </w:p>
        </w:tc>
        <w:tc>
          <w:tcPr>
            <w:tcW w:w="4838"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rPr>
              <w:t>山西运城农业职业技术学院</w:t>
            </w:r>
            <w:r>
              <w:rPr>
                <w:rFonts w:hint="eastAsia" w:eastAsia="仿宋_GB2312"/>
                <w:color w:val="auto"/>
                <w:szCs w:val="21"/>
                <w:lang w:val="en-US" w:eastAsia="zh-CN"/>
              </w:rPr>
              <w:t>经贸管理</w:t>
            </w:r>
            <w:r>
              <w:rPr>
                <w:rFonts w:hint="eastAsia" w:eastAsia="仿宋_GB2312"/>
                <w:color w:val="auto"/>
                <w:szCs w:val="21"/>
              </w:rPr>
              <w:t>系</w:t>
            </w:r>
          </w:p>
        </w:tc>
        <w:tc>
          <w:tcPr>
            <w:tcW w:w="1350"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中级</w:t>
            </w:r>
          </w:p>
        </w:tc>
        <w:tc>
          <w:tcPr>
            <w:tcW w:w="157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18635961373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rPr>
              <w:t>9</w:t>
            </w:r>
          </w:p>
        </w:tc>
        <w:tc>
          <w:tcPr>
            <w:tcW w:w="1013"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毛燕妮</w:t>
            </w:r>
          </w:p>
        </w:tc>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女</w:t>
            </w:r>
          </w:p>
        </w:tc>
        <w:tc>
          <w:tcPr>
            <w:tcW w:w="1125" w:type="dxa"/>
            <w:vAlign w:val="center"/>
          </w:tcPr>
          <w:p>
            <w:pPr>
              <w:keepNext w:val="0"/>
              <w:keepLines w:val="0"/>
              <w:suppressLineNumbers w:val="0"/>
              <w:spacing w:before="0" w:beforeAutospacing="0" w:after="0" w:afterAutospacing="0" w:line="240" w:lineRule="exact"/>
              <w:ind w:left="0" w:leftChars="0" w:right="0" w:rightChars="0"/>
              <w:jc w:val="center"/>
              <w:rPr>
                <w:rFonts w:hint="default" w:ascii="Times New Roman" w:hAnsi="Times New Roman" w:eastAsia="仿宋_GB2312" w:cs="Times New Roman"/>
                <w:kern w:val="2"/>
                <w:sz w:val="21"/>
                <w:szCs w:val="21"/>
                <w:lang w:val="en-US" w:eastAsia="zh-CN" w:bidi="ar-SA"/>
              </w:rPr>
            </w:pPr>
            <w:r>
              <w:rPr>
                <w:rFonts w:hint="eastAsia" w:eastAsia="仿宋_GB2312"/>
                <w:szCs w:val="21"/>
                <w:lang w:val="en-US" w:eastAsia="zh-CN"/>
              </w:rPr>
              <w:t>1985.07</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lang w:val="en-US" w:eastAsia="zh-CN"/>
              </w:rPr>
              <w:t>党员</w:t>
            </w:r>
          </w:p>
        </w:tc>
        <w:tc>
          <w:tcPr>
            <w:tcW w:w="1238" w:type="dxa"/>
            <w:vAlign w:val="center"/>
          </w:tcPr>
          <w:p>
            <w:pPr>
              <w:keepNext w:val="0"/>
              <w:keepLines w:val="0"/>
              <w:suppressLineNumbers w:val="0"/>
              <w:spacing w:before="0" w:beforeAutospacing="0" w:after="0" w:afterAutospacing="0" w:line="240" w:lineRule="exact"/>
              <w:ind w:left="0" w:leftChars="0" w:right="0" w:rightChars="0"/>
              <w:jc w:val="center"/>
              <w:rPr>
                <w:rFonts w:hint="default" w:eastAsia="仿宋_GB2312"/>
                <w:szCs w:val="21"/>
              </w:rPr>
            </w:pPr>
            <w:r>
              <w:rPr>
                <w:rFonts w:hint="eastAsia" w:eastAsia="仿宋_GB2312"/>
                <w:szCs w:val="21"/>
                <w:lang w:val="en-US" w:eastAsia="zh-CN"/>
              </w:rPr>
              <w:t>硕士</w:t>
            </w:r>
          </w:p>
        </w:tc>
        <w:tc>
          <w:tcPr>
            <w:tcW w:w="1801"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电子商务</w:t>
            </w:r>
          </w:p>
        </w:tc>
        <w:tc>
          <w:tcPr>
            <w:tcW w:w="4838"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rPr>
              <w:t>山西运城农业职业技术学院</w:t>
            </w:r>
            <w:r>
              <w:rPr>
                <w:rFonts w:hint="eastAsia" w:eastAsia="仿宋_GB2312"/>
                <w:color w:val="auto"/>
                <w:szCs w:val="21"/>
                <w:lang w:val="en-US" w:eastAsia="zh-CN"/>
              </w:rPr>
              <w:t>经贸管理</w:t>
            </w:r>
            <w:r>
              <w:rPr>
                <w:rFonts w:hint="eastAsia" w:eastAsia="仿宋_GB2312"/>
                <w:color w:val="auto"/>
                <w:szCs w:val="21"/>
              </w:rPr>
              <w:t>系</w:t>
            </w:r>
          </w:p>
        </w:tc>
        <w:tc>
          <w:tcPr>
            <w:tcW w:w="1350"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中级</w:t>
            </w:r>
          </w:p>
        </w:tc>
        <w:tc>
          <w:tcPr>
            <w:tcW w:w="157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18503591737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rPr>
              <w:t>10</w:t>
            </w:r>
          </w:p>
        </w:tc>
        <w:tc>
          <w:tcPr>
            <w:tcW w:w="1013"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吕丛</w:t>
            </w:r>
          </w:p>
        </w:tc>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女</w:t>
            </w:r>
          </w:p>
        </w:tc>
        <w:tc>
          <w:tcPr>
            <w:tcW w:w="1125" w:type="dxa"/>
            <w:vAlign w:val="center"/>
          </w:tcPr>
          <w:p>
            <w:pPr>
              <w:keepNext w:val="0"/>
              <w:keepLines w:val="0"/>
              <w:suppressLineNumbers w:val="0"/>
              <w:spacing w:before="0" w:beforeAutospacing="0" w:after="0" w:afterAutospacing="0" w:line="240" w:lineRule="exact"/>
              <w:ind w:left="0" w:leftChars="0" w:right="0" w:rightChars="0"/>
              <w:jc w:val="center"/>
              <w:rPr>
                <w:rFonts w:hint="default" w:ascii="Times New Roman" w:hAnsi="Times New Roman" w:eastAsia="仿宋_GB2312" w:cs="Times New Roman"/>
                <w:kern w:val="2"/>
                <w:sz w:val="21"/>
                <w:szCs w:val="21"/>
                <w:lang w:val="en-US" w:eastAsia="zh-CN" w:bidi="ar-SA"/>
              </w:rPr>
            </w:pPr>
            <w:r>
              <w:rPr>
                <w:rFonts w:hint="eastAsia" w:eastAsia="仿宋_GB2312"/>
                <w:szCs w:val="21"/>
                <w:lang w:val="en-US" w:eastAsia="zh-CN"/>
              </w:rPr>
              <w:t>1988.06</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lang w:val="en-US" w:eastAsia="zh-CN"/>
              </w:rPr>
              <w:t>群众</w:t>
            </w:r>
          </w:p>
        </w:tc>
        <w:tc>
          <w:tcPr>
            <w:tcW w:w="1238" w:type="dxa"/>
            <w:vAlign w:val="center"/>
          </w:tcPr>
          <w:p>
            <w:pPr>
              <w:keepNext w:val="0"/>
              <w:keepLines w:val="0"/>
              <w:suppressLineNumbers w:val="0"/>
              <w:spacing w:before="0" w:beforeAutospacing="0" w:after="0" w:afterAutospacing="0" w:line="240" w:lineRule="exact"/>
              <w:ind w:left="0" w:leftChars="0" w:right="0" w:rightChars="0"/>
              <w:jc w:val="center"/>
              <w:rPr>
                <w:rFonts w:hint="default" w:eastAsia="仿宋_GB2312"/>
                <w:szCs w:val="21"/>
              </w:rPr>
            </w:pPr>
            <w:r>
              <w:rPr>
                <w:rFonts w:hint="eastAsia" w:eastAsia="仿宋_GB2312"/>
                <w:szCs w:val="21"/>
                <w:lang w:val="en-US" w:eastAsia="zh-CN"/>
              </w:rPr>
              <w:t>硕士</w:t>
            </w:r>
          </w:p>
        </w:tc>
        <w:tc>
          <w:tcPr>
            <w:tcW w:w="1801"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电子商务</w:t>
            </w:r>
          </w:p>
        </w:tc>
        <w:tc>
          <w:tcPr>
            <w:tcW w:w="4838"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rPr>
              <w:t>山西运城农业职业技术学院</w:t>
            </w:r>
            <w:r>
              <w:rPr>
                <w:rFonts w:hint="eastAsia" w:eastAsia="仿宋_GB2312"/>
                <w:color w:val="auto"/>
                <w:szCs w:val="21"/>
                <w:lang w:val="en-US" w:eastAsia="zh-CN"/>
              </w:rPr>
              <w:t>经贸管理</w:t>
            </w:r>
            <w:r>
              <w:rPr>
                <w:rFonts w:hint="eastAsia" w:eastAsia="仿宋_GB2312"/>
                <w:color w:val="auto"/>
                <w:szCs w:val="21"/>
              </w:rPr>
              <w:t>系</w:t>
            </w:r>
          </w:p>
        </w:tc>
        <w:tc>
          <w:tcPr>
            <w:tcW w:w="1350" w:type="dxa"/>
            <w:vAlign w:val="center"/>
          </w:tcPr>
          <w:p>
            <w:pPr>
              <w:keepNext w:val="0"/>
              <w:keepLines w:val="0"/>
              <w:suppressLineNumbers w:val="0"/>
              <w:autoSpaceDN w:val="0"/>
              <w:spacing w:before="0" w:beforeAutospacing="0" w:after="0" w:afterAutospacing="0" w:line="240" w:lineRule="exact"/>
              <w:ind w:left="0" w:right="0"/>
              <w:jc w:val="center"/>
              <w:textAlignment w:val="baseline"/>
              <w:rPr>
                <w:rFonts w:hint="default" w:eastAsia="仿宋_GB2312"/>
                <w:szCs w:val="21"/>
              </w:rPr>
            </w:pPr>
            <w:r>
              <w:rPr>
                <w:rFonts w:hint="eastAsia" w:eastAsia="仿宋_GB2312"/>
                <w:szCs w:val="21"/>
                <w:lang w:val="en-US" w:eastAsia="zh-CN"/>
              </w:rPr>
              <w:t>中级</w:t>
            </w:r>
          </w:p>
        </w:tc>
        <w:tc>
          <w:tcPr>
            <w:tcW w:w="157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15235952723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rPr>
              <w:t>11</w:t>
            </w:r>
          </w:p>
        </w:tc>
        <w:tc>
          <w:tcPr>
            <w:tcW w:w="1013"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荆奋荣</w:t>
            </w:r>
          </w:p>
        </w:tc>
        <w:tc>
          <w:tcPr>
            <w:tcW w:w="675" w:type="dxa"/>
            <w:vAlign w:val="center"/>
          </w:tcPr>
          <w:p>
            <w:pPr>
              <w:keepNext w:val="0"/>
              <w:keepLines w:val="0"/>
              <w:suppressLineNumbers w:val="0"/>
              <w:spacing w:before="0" w:beforeAutospacing="0" w:after="0" w:afterAutospacing="0" w:line="240" w:lineRule="exact"/>
              <w:ind w:left="0" w:right="0"/>
              <w:jc w:val="center"/>
              <w:rPr>
                <w:rFonts w:hint="eastAsia" w:eastAsia="仿宋_GB2312"/>
                <w:szCs w:val="21"/>
                <w:lang w:val="en-US" w:eastAsia="zh-CN"/>
              </w:rPr>
            </w:pPr>
            <w:r>
              <w:rPr>
                <w:rFonts w:hint="eastAsia" w:eastAsia="仿宋_GB2312"/>
                <w:szCs w:val="21"/>
                <w:lang w:val="en-US" w:eastAsia="zh-CN"/>
              </w:rPr>
              <w:t>男</w:t>
            </w:r>
          </w:p>
        </w:tc>
        <w:tc>
          <w:tcPr>
            <w:tcW w:w="1125" w:type="dxa"/>
            <w:vAlign w:val="center"/>
          </w:tcPr>
          <w:p>
            <w:pPr>
              <w:keepNext w:val="0"/>
              <w:keepLines w:val="0"/>
              <w:suppressLineNumbers w:val="0"/>
              <w:spacing w:before="0" w:beforeAutospacing="0" w:after="0" w:afterAutospacing="0" w:line="240" w:lineRule="exact"/>
              <w:ind w:left="0" w:leftChars="0" w:right="0" w:rightChars="0"/>
              <w:jc w:val="center"/>
              <w:rPr>
                <w:rFonts w:hint="default" w:ascii="Times New Roman" w:hAnsi="Times New Roman" w:eastAsia="仿宋_GB2312" w:cs="Times New Roman"/>
                <w:kern w:val="2"/>
                <w:sz w:val="21"/>
                <w:szCs w:val="21"/>
                <w:lang w:val="en-US" w:eastAsia="zh-CN" w:bidi="ar-SA"/>
              </w:rPr>
            </w:pPr>
            <w:r>
              <w:rPr>
                <w:rFonts w:hint="eastAsia" w:eastAsia="仿宋_GB2312"/>
                <w:szCs w:val="21"/>
                <w:lang w:val="en-US" w:eastAsia="zh-CN"/>
              </w:rPr>
              <w:t>1965.09</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lang w:val="en-US" w:eastAsia="zh-CN"/>
              </w:rPr>
              <w:t>党员</w:t>
            </w:r>
          </w:p>
        </w:tc>
        <w:tc>
          <w:tcPr>
            <w:tcW w:w="1238" w:type="dxa"/>
            <w:vAlign w:val="center"/>
          </w:tcPr>
          <w:p>
            <w:pPr>
              <w:keepNext w:val="0"/>
              <w:keepLines w:val="0"/>
              <w:suppressLineNumbers w:val="0"/>
              <w:spacing w:before="0" w:beforeAutospacing="0" w:after="0" w:afterAutospacing="0" w:line="240" w:lineRule="exact"/>
              <w:ind w:left="0" w:leftChars="0" w:right="0" w:rightChars="0"/>
              <w:jc w:val="center"/>
              <w:rPr>
                <w:rFonts w:hint="eastAsia" w:eastAsia="仿宋_GB2312"/>
                <w:szCs w:val="21"/>
                <w:lang w:val="en-US" w:eastAsia="zh-CN"/>
              </w:rPr>
            </w:pPr>
            <w:r>
              <w:rPr>
                <w:rFonts w:hint="eastAsia" w:eastAsia="仿宋_GB2312"/>
                <w:szCs w:val="21"/>
                <w:lang w:val="en-US" w:eastAsia="zh-CN"/>
              </w:rPr>
              <w:t>学士</w:t>
            </w:r>
          </w:p>
        </w:tc>
        <w:tc>
          <w:tcPr>
            <w:tcW w:w="1801"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电子商务</w:t>
            </w:r>
          </w:p>
        </w:tc>
        <w:tc>
          <w:tcPr>
            <w:tcW w:w="483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运城市电子商务协会</w:t>
            </w:r>
          </w:p>
        </w:tc>
        <w:tc>
          <w:tcPr>
            <w:tcW w:w="1350"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p>
        </w:tc>
        <w:tc>
          <w:tcPr>
            <w:tcW w:w="157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17634097879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rPr>
              <w:t>12</w:t>
            </w:r>
          </w:p>
        </w:tc>
        <w:tc>
          <w:tcPr>
            <w:tcW w:w="1013"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张国锋</w:t>
            </w:r>
          </w:p>
        </w:tc>
        <w:tc>
          <w:tcPr>
            <w:tcW w:w="675" w:type="dxa"/>
            <w:vAlign w:val="center"/>
          </w:tcPr>
          <w:p>
            <w:pPr>
              <w:keepNext w:val="0"/>
              <w:keepLines w:val="0"/>
              <w:suppressLineNumbers w:val="0"/>
              <w:spacing w:before="0" w:beforeAutospacing="0" w:after="0" w:afterAutospacing="0" w:line="240" w:lineRule="exact"/>
              <w:ind w:left="0" w:right="0"/>
              <w:jc w:val="center"/>
              <w:rPr>
                <w:rFonts w:hint="eastAsia" w:eastAsia="仿宋_GB2312"/>
                <w:szCs w:val="21"/>
                <w:lang w:val="en-US" w:eastAsia="zh-CN"/>
              </w:rPr>
            </w:pPr>
            <w:r>
              <w:rPr>
                <w:rFonts w:hint="eastAsia" w:eastAsia="仿宋_GB2312"/>
                <w:szCs w:val="21"/>
                <w:lang w:val="en-US" w:eastAsia="zh-CN"/>
              </w:rPr>
              <w:t>男</w:t>
            </w:r>
          </w:p>
        </w:tc>
        <w:tc>
          <w:tcPr>
            <w:tcW w:w="1125" w:type="dxa"/>
            <w:vAlign w:val="center"/>
          </w:tcPr>
          <w:p>
            <w:pPr>
              <w:keepNext w:val="0"/>
              <w:keepLines w:val="0"/>
              <w:suppressLineNumbers w:val="0"/>
              <w:spacing w:before="0" w:beforeAutospacing="0" w:after="0" w:afterAutospacing="0" w:line="240" w:lineRule="exact"/>
              <w:ind w:left="0" w:leftChars="0" w:right="0" w:rightChars="0"/>
              <w:jc w:val="center"/>
              <w:rPr>
                <w:rFonts w:hint="default" w:ascii="Times New Roman" w:hAnsi="Times New Roman" w:eastAsia="仿宋_GB2312" w:cs="Times New Roman"/>
                <w:kern w:val="2"/>
                <w:sz w:val="21"/>
                <w:szCs w:val="21"/>
                <w:lang w:val="en-US" w:eastAsia="zh-CN" w:bidi="ar-SA"/>
              </w:rPr>
            </w:pPr>
            <w:r>
              <w:rPr>
                <w:rFonts w:hint="eastAsia" w:eastAsia="仿宋_GB2312"/>
                <w:szCs w:val="21"/>
                <w:lang w:val="en-US" w:eastAsia="zh-CN"/>
              </w:rPr>
              <w:t>1980.05</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lang w:val="en-US" w:eastAsia="zh-CN"/>
              </w:rPr>
              <w:t>群众</w:t>
            </w:r>
          </w:p>
        </w:tc>
        <w:tc>
          <w:tcPr>
            <w:tcW w:w="1238" w:type="dxa"/>
            <w:vAlign w:val="center"/>
          </w:tcPr>
          <w:p>
            <w:pPr>
              <w:keepNext w:val="0"/>
              <w:keepLines w:val="0"/>
              <w:suppressLineNumbers w:val="0"/>
              <w:spacing w:before="0" w:beforeAutospacing="0" w:after="0" w:afterAutospacing="0" w:line="240" w:lineRule="exact"/>
              <w:ind w:left="0" w:leftChars="0" w:right="0" w:rightChars="0"/>
              <w:jc w:val="center"/>
              <w:rPr>
                <w:rFonts w:hint="eastAsia" w:eastAsia="仿宋_GB2312"/>
                <w:szCs w:val="21"/>
                <w:lang w:val="en-US" w:eastAsia="zh-CN"/>
              </w:rPr>
            </w:pPr>
            <w:r>
              <w:rPr>
                <w:rFonts w:hint="eastAsia" w:eastAsia="仿宋_GB2312"/>
                <w:szCs w:val="21"/>
                <w:lang w:val="en-US" w:eastAsia="zh-CN"/>
              </w:rPr>
              <w:t>学士</w:t>
            </w:r>
          </w:p>
        </w:tc>
        <w:tc>
          <w:tcPr>
            <w:tcW w:w="1801"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电子商务</w:t>
            </w:r>
          </w:p>
        </w:tc>
        <w:tc>
          <w:tcPr>
            <w:tcW w:w="483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助创科技有新公司</w:t>
            </w:r>
          </w:p>
        </w:tc>
        <w:tc>
          <w:tcPr>
            <w:tcW w:w="1350" w:type="dxa"/>
            <w:vAlign w:val="center"/>
          </w:tcPr>
          <w:p>
            <w:pPr>
              <w:keepNext w:val="0"/>
              <w:keepLines w:val="0"/>
              <w:suppressLineNumbers w:val="0"/>
              <w:autoSpaceDN w:val="0"/>
              <w:spacing w:before="0" w:beforeAutospacing="0" w:after="0" w:afterAutospacing="0" w:line="240" w:lineRule="exact"/>
              <w:ind w:left="0" w:right="0"/>
              <w:jc w:val="center"/>
              <w:textAlignment w:val="baseline"/>
              <w:rPr>
                <w:rFonts w:hint="default" w:eastAsia="仿宋_GB2312"/>
                <w:szCs w:val="21"/>
              </w:rPr>
            </w:pPr>
          </w:p>
        </w:tc>
        <w:tc>
          <w:tcPr>
            <w:tcW w:w="157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15364988898</w:t>
            </w:r>
          </w:p>
        </w:tc>
      </w:tr>
    </w:tbl>
    <w:p>
      <w:pPr>
        <w:widowControl/>
        <w:spacing w:before="156" w:beforeLines="50" w:after="156" w:afterLines="50" w:line="360" w:lineRule="auto"/>
        <w:jc w:val="center"/>
        <w:outlineLvl w:val="1"/>
        <w:rPr>
          <w:rFonts w:eastAsia="仿宋_GB2312"/>
          <w:bCs/>
          <w:sz w:val="24"/>
        </w:rPr>
        <w:sectPr>
          <w:pgSz w:w="16838" w:h="11906" w:orient="landscape"/>
          <w:pgMar w:top="1800" w:right="1440" w:bottom="1800" w:left="1440" w:header="851" w:footer="992" w:gutter="0"/>
          <w:cols w:space="720" w:num="1"/>
          <w:docGrid w:type="lines" w:linePitch="312" w:charSpace="0"/>
        </w:sectPr>
      </w:pPr>
    </w:p>
    <w:p>
      <w:pPr>
        <w:bidi w:val="0"/>
        <w:jc w:val="center"/>
        <w:rPr>
          <w:rFonts w:hint="eastAsia" w:ascii="方正小标宋简体" w:hAnsi="方正小标宋简体" w:eastAsia="方正小标宋简体" w:cs="方正小标宋简体"/>
          <w:sz w:val="44"/>
          <w:szCs w:val="44"/>
        </w:rPr>
      </w:pPr>
      <w:bookmarkStart w:id="158" w:name="_Toc38990670"/>
      <w:r>
        <w:rPr>
          <w:rFonts w:hint="eastAsia" w:ascii="方正小标宋简体" w:hAnsi="方正小标宋简体" w:eastAsia="方正小标宋简体" w:cs="方正小标宋简体"/>
          <w:sz w:val="44"/>
          <w:szCs w:val="44"/>
          <w:lang w:val="en-US" w:eastAsia="zh-CN"/>
        </w:rPr>
        <w:t>农村电子商务专业</w:t>
      </w:r>
      <w:r>
        <w:rPr>
          <w:rFonts w:hint="eastAsia" w:ascii="方正小标宋简体" w:hAnsi="方正小标宋简体" w:eastAsia="方正小标宋简体" w:cs="方正小标宋简体"/>
          <w:sz w:val="44"/>
          <w:szCs w:val="44"/>
        </w:rPr>
        <w:t>人才培养方案</w:t>
      </w:r>
    </w:p>
    <w:p>
      <w:pPr>
        <w:bidi w:val="0"/>
        <w:jc w:val="center"/>
        <w:rPr>
          <w:rFonts w:hint="eastAsia" w:ascii="方正小标宋" w:hAnsi="方正小标宋" w:eastAsia="方正小标宋" w:cs="方正小标宋"/>
          <w:sz w:val="44"/>
          <w:szCs w:val="44"/>
          <w:lang w:val="en-US" w:eastAsia="zh-CN"/>
        </w:rPr>
      </w:pPr>
      <w:r>
        <w:rPr>
          <w:rFonts w:hint="eastAsia" w:ascii="方正小标宋简体" w:hAnsi="方正小标宋简体" w:eastAsia="方正小标宋简体" w:cs="方正小标宋简体"/>
          <w:sz w:val="44"/>
          <w:szCs w:val="44"/>
        </w:rPr>
        <w:t>修订</w:t>
      </w:r>
      <w:r>
        <w:rPr>
          <w:rFonts w:hint="eastAsia" w:ascii="方正小标宋简体" w:hAnsi="方正小标宋简体" w:eastAsia="方正小标宋简体" w:cs="方正小标宋简体"/>
          <w:sz w:val="44"/>
          <w:szCs w:val="44"/>
          <w:lang w:val="en-US" w:eastAsia="zh-CN"/>
        </w:rPr>
        <w:t>总结报告</w:t>
      </w:r>
    </w:p>
    <w:p>
      <w:pPr>
        <w:bidi w:val="0"/>
        <w:spacing w:line="360" w:lineRule="auto"/>
        <w:ind w:firstLine="640" w:firstLineChars="200"/>
        <w:rPr>
          <w:rFonts w:hint="eastAsia" w:ascii="仿宋_GB2312" w:eastAsia="仿宋_GB2312"/>
          <w:sz w:val="32"/>
          <w:szCs w:val="32"/>
        </w:rPr>
      </w:pPr>
    </w:p>
    <w:p>
      <w:pPr>
        <w:bidi w:val="0"/>
        <w:spacing w:line="360" w:lineRule="auto"/>
        <w:ind w:firstLine="640" w:firstLineChars="200"/>
        <w:rPr>
          <w:rFonts w:hint="eastAsia" w:ascii="仿宋" w:hAnsi="仿宋" w:eastAsia="仿宋" w:cs="仿宋"/>
          <w:sz w:val="32"/>
          <w:szCs w:val="32"/>
        </w:rPr>
      </w:pPr>
      <w:r>
        <w:rPr>
          <w:rFonts w:hint="eastAsia" w:ascii="仿宋_GB2312" w:eastAsia="仿宋_GB2312"/>
          <w:sz w:val="32"/>
          <w:szCs w:val="32"/>
        </w:rPr>
        <w:t>为进一步深化教学改革，优化人才培养过程，构建具有我院特色的人才培养模式，更好的适应区域经济发展对人才的需求，</w:t>
      </w:r>
      <w:r>
        <w:rPr>
          <w:rFonts w:hint="eastAsia" w:ascii="仿宋_GB2312" w:eastAsia="仿宋_GB2312"/>
          <w:sz w:val="32"/>
          <w:szCs w:val="32"/>
          <w:lang w:val="en-US" w:eastAsia="zh-CN"/>
        </w:rPr>
        <w:t>农村电子商务专业</w:t>
      </w:r>
      <w:r>
        <w:rPr>
          <w:rFonts w:hint="eastAsia" w:ascii="仿宋_GB2312" w:eastAsia="仿宋_GB2312"/>
          <w:sz w:val="32"/>
          <w:szCs w:val="32"/>
        </w:rPr>
        <w:t>修订2022级人才培养方案</w:t>
      </w:r>
      <w:r>
        <w:rPr>
          <w:rFonts w:hint="eastAsia" w:ascii="仿宋_GB2312" w:eastAsia="仿宋_GB2312"/>
          <w:sz w:val="32"/>
          <w:szCs w:val="32"/>
          <w:lang w:eastAsia="zh-CN"/>
        </w:rPr>
        <w:t>。</w:t>
      </w:r>
      <w:r>
        <w:rPr>
          <w:rFonts w:hint="eastAsia" w:ascii="仿宋" w:hAnsi="仿宋" w:eastAsia="仿宋" w:cs="仿宋"/>
          <w:sz w:val="32"/>
          <w:szCs w:val="32"/>
        </w:rPr>
        <w:t>根据修订的情况</w:t>
      </w:r>
      <w:r>
        <w:rPr>
          <w:rFonts w:hint="eastAsia" w:ascii="仿宋" w:hAnsi="仿宋" w:eastAsia="仿宋" w:cs="仿宋"/>
          <w:sz w:val="32"/>
          <w:szCs w:val="32"/>
          <w:lang w:val="en-US" w:eastAsia="zh-CN"/>
        </w:rPr>
        <w:t>报告</w:t>
      </w:r>
      <w:r>
        <w:rPr>
          <w:rFonts w:hint="eastAsia" w:ascii="仿宋" w:hAnsi="仿宋" w:eastAsia="仿宋" w:cs="仿宋"/>
          <w:sz w:val="32"/>
          <w:szCs w:val="32"/>
        </w:rPr>
        <w:t>如下：</w:t>
      </w:r>
    </w:p>
    <w:p>
      <w:pPr>
        <w:widowControl/>
        <w:numPr>
          <w:ilvl w:val="0"/>
          <w:numId w:val="2"/>
        </w:numPr>
        <w:spacing w:line="56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指导思想</w:t>
      </w:r>
    </w:p>
    <w:p>
      <w:pPr>
        <w:widowControl/>
        <w:numPr>
          <w:ilvl w:val="0"/>
          <w:numId w:val="0"/>
        </w:numPr>
        <w:spacing w:line="560" w:lineRule="exact"/>
        <w:ind w:firstLine="600" w:firstLineChars="200"/>
        <w:jc w:val="lef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以习近平新时代中国特色社会主义思想为指导，深入贯彻党的十九大精神，按照全国教育大会部署，落实立德树人根本任务，坚持面向市场、服务发展、促进就业的办学方向，健全德技并修、工学结合育人机制，构建德智体美劳全面发展的人才培养体系，突出职业教育的类型特点，深化产教融合、校企合作，推进教师、教材、教法改革，规范人才培养全过程，加快培养复合型技术技能人才。</w:t>
      </w:r>
    </w:p>
    <w:p>
      <w:pPr>
        <w:numPr>
          <w:ilvl w:val="0"/>
          <w:numId w:val="0"/>
        </w:numPr>
        <w:spacing w:line="560" w:lineRule="exact"/>
        <w:ind w:left="568" w:leftChars="0"/>
        <w:rPr>
          <w:rFonts w:hint="eastAsia" w:ascii="仿宋_GB2312" w:eastAsia="仿宋_GB2312"/>
          <w:b/>
          <w:sz w:val="30"/>
          <w:szCs w:val="30"/>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基本原则</w:t>
      </w:r>
    </w:p>
    <w:p>
      <w:pPr>
        <w:spacing w:line="560" w:lineRule="exact"/>
        <w:rPr>
          <w:rFonts w:hint="eastAsia" w:ascii="仿宋_GB2312" w:hAnsi="宋体" w:eastAsia="仿宋_GB2312" w:cs="宋体"/>
          <w:kern w:val="0"/>
          <w:sz w:val="30"/>
          <w:szCs w:val="30"/>
        </w:rPr>
      </w:pPr>
      <w:r>
        <w:rPr>
          <w:rFonts w:hint="eastAsia" w:ascii="仿宋_GB2312" w:eastAsia="仿宋_GB2312"/>
          <w:sz w:val="30"/>
          <w:szCs w:val="30"/>
        </w:rPr>
        <w:t xml:space="preserve">   </w:t>
      </w:r>
      <w:r>
        <w:rPr>
          <w:rFonts w:hint="eastAsia" w:ascii="仿宋_GB2312" w:hAnsi="宋体" w:eastAsia="仿宋_GB2312" w:cs="宋体"/>
          <w:kern w:val="0"/>
          <w:sz w:val="30"/>
          <w:szCs w:val="30"/>
        </w:rPr>
        <w:t xml:space="preserve"> </w:t>
      </w:r>
      <w:r>
        <w:rPr>
          <w:rFonts w:hint="eastAsia" w:ascii="楷体" w:hAnsi="楷体" w:eastAsia="楷体" w:cs="楷体"/>
          <w:kern w:val="0"/>
          <w:sz w:val="30"/>
          <w:szCs w:val="30"/>
          <w:lang w:eastAsia="zh-CN"/>
        </w:rPr>
        <w:t>（</w:t>
      </w:r>
      <w:r>
        <w:rPr>
          <w:rFonts w:hint="eastAsia" w:ascii="楷体" w:hAnsi="楷体" w:eastAsia="楷体" w:cs="楷体"/>
          <w:kern w:val="0"/>
          <w:sz w:val="30"/>
          <w:szCs w:val="30"/>
          <w:lang w:val="en-US" w:eastAsia="zh-CN"/>
        </w:rPr>
        <w:t>一</w:t>
      </w:r>
      <w:r>
        <w:rPr>
          <w:rFonts w:hint="eastAsia" w:ascii="楷体" w:hAnsi="楷体" w:eastAsia="楷体" w:cs="楷体"/>
          <w:kern w:val="0"/>
          <w:sz w:val="30"/>
          <w:szCs w:val="30"/>
          <w:lang w:eastAsia="zh-CN"/>
        </w:rPr>
        <w:t>）</w:t>
      </w:r>
      <w:r>
        <w:rPr>
          <w:rFonts w:hint="eastAsia" w:ascii="仿宋_GB2312" w:hAnsi="宋体" w:eastAsia="仿宋_GB2312" w:cs="宋体"/>
          <w:kern w:val="0"/>
          <w:sz w:val="30"/>
          <w:szCs w:val="30"/>
        </w:rPr>
        <w:t>坚持育人为本，促进全面发展。全面推动习近平新时代中国特色社会主义思想进教材进课堂进头脑，积极培育和践行社会主义核心价值观。传授基础知识与培养专业能力并重，强化学生职业素养养成和专业技术积累，将专业精神、职业精神和工匠精神融入人才培养全过程。</w:t>
      </w:r>
    </w:p>
    <w:p>
      <w:pPr>
        <w:spacing w:line="560" w:lineRule="exac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　　</w:t>
      </w:r>
      <w:r>
        <w:rPr>
          <w:rFonts w:hint="eastAsia" w:ascii="楷体" w:hAnsi="楷体" w:eastAsia="楷体" w:cs="楷体"/>
          <w:kern w:val="0"/>
          <w:sz w:val="30"/>
          <w:szCs w:val="30"/>
          <w:lang w:eastAsia="zh-CN"/>
        </w:rPr>
        <w:t>（</w:t>
      </w:r>
      <w:r>
        <w:rPr>
          <w:rFonts w:hint="eastAsia" w:ascii="楷体" w:hAnsi="楷体" w:eastAsia="楷体" w:cs="楷体"/>
          <w:kern w:val="0"/>
          <w:sz w:val="30"/>
          <w:szCs w:val="30"/>
          <w:lang w:val="en-US" w:eastAsia="zh-CN"/>
        </w:rPr>
        <w:t>二</w:t>
      </w:r>
      <w:r>
        <w:rPr>
          <w:rFonts w:hint="eastAsia" w:ascii="楷体" w:hAnsi="楷体" w:eastAsia="楷体" w:cs="楷体"/>
          <w:kern w:val="0"/>
          <w:sz w:val="30"/>
          <w:szCs w:val="30"/>
          <w:lang w:eastAsia="zh-CN"/>
        </w:rPr>
        <w:t>）</w:t>
      </w:r>
      <w:r>
        <w:rPr>
          <w:rFonts w:hint="eastAsia" w:ascii="仿宋_GB2312" w:hAnsi="宋体" w:eastAsia="仿宋_GB2312" w:cs="宋体"/>
          <w:kern w:val="0"/>
          <w:sz w:val="30"/>
          <w:szCs w:val="30"/>
        </w:rPr>
        <w:t>坚持标准引领，确保科学规范。以职业教育国家教学标准为基本遵循，贯彻落实党和国家在课程设置、教学内容等方面的基本要求，强化专业人才培养方案的科学性、适应性和可操作性。</w:t>
      </w:r>
    </w:p>
    <w:p>
      <w:pPr>
        <w:spacing w:line="560" w:lineRule="exac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　　</w:t>
      </w:r>
      <w:r>
        <w:rPr>
          <w:rFonts w:hint="eastAsia" w:ascii="楷体" w:hAnsi="楷体" w:eastAsia="楷体" w:cs="楷体"/>
          <w:kern w:val="0"/>
          <w:sz w:val="32"/>
          <w:szCs w:val="32"/>
          <w:lang w:eastAsia="zh-CN"/>
        </w:rPr>
        <w:t>（</w:t>
      </w:r>
      <w:r>
        <w:rPr>
          <w:rFonts w:hint="eastAsia" w:ascii="楷体" w:hAnsi="楷体" w:eastAsia="楷体" w:cs="楷体"/>
          <w:kern w:val="0"/>
          <w:sz w:val="32"/>
          <w:szCs w:val="32"/>
          <w:lang w:val="en-US" w:eastAsia="zh-CN"/>
        </w:rPr>
        <w:t>三</w:t>
      </w:r>
      <w:r>
        <w:rPr>
          <w:rFonts w:hint="eastAsia" w:ascii="楷体" w:hAnsi="楷体" w:eastAsia="楷体" w:cs="楷体"/>
          <w:kern w:val="0"/>
          <w:sz w:val="32"/>
          <w:szCs w:val="32"/>
          <w:lang w:eastAsia="zh-CN"/>
        </w:rPr>
        <w:t>）</w:t>
      </w:r>
      <w:r>
        <w:rPr>
          <w:rFonts w:hint="eastAsia" w:ascii="仿宋_GB2312" w:hAnsi="宋体" w:eastAsia="仿宋_GB2312" w:cs="宋体"/>
          <w:kern w:val="0"/>
          <w:sz w:val="30"/>
          <w:szCs w:val="30"/>
        </w:rPr>
        <w:t>坚持遵循规律，体现培养特色。遵循职业教育、技术技能人才成长和学生身心发展规律，处理好公共基础课程与专业课程、理论教学与实践教学、学历证书与各类职业培训证书之间的关系，整体设计教学活动。</w:t>
      </w:r>
    </w:p>
    <w:p>
      <w:pPr>
        <w:numPr>
          <w:ilvl w:val="0"/>
          <w:numId w:val="0"/>
        </w:numPr>
        <w:bidi w:val="0"/>
        <w:spacing w:line="360" w:lineRule="auto"/>
        <w:ind w:firstLine="640" w:firstLineChars="200"/>
        <w:rPr>
          <w:rFonts w:hint="eastAsia" w:ascii="仿宋" w:hAnsi="仿宋" w:eastAsia="仿宋" w:cs="仿宋"/>
          <w:sz w:val="32"/>
          <w:szCs w:val="32"/>
        </w:rPr>
      </w:pPr>
      <w:r>
        <w:rPr>
          <w:rFonts w:hint="eastAsia" w:ascii="楷体" w:hAnsi="楷体" w:eastAsia="楷体" w:cs="楷体"/>
          <w:kern w:val="0"/>
          <w:sz w:val="32"/>
          <w:szCs w:val="32"/>
          <w:lang w:eastAsia="zh-CN"/>
        </w:rPr>
        <w:t>（</w:t>
      </w:r>
      <w:r>
        <w:rPr>
          <w:rFonts w:hint="eastAsia" w:ascii="楷体" w:hAnsi="楷体" w:eastAsia="楷体" w:cs="楷体"/>
          <w:kern w:val="0"/>
          <w:sz w:val="32"/>
          <w:szCs w:val="32"/>
          <w:lang w:val="en-US" w:eastAsia="zh-CN"/>
        </w:rPr>
        <w:t>四</w:t>
      </w:r>
      <w:r>
        <w:rPr>
          <w:rFonts w:hint="eastAsia" w:ascii="楷体" w:hAnsi="楷体" w:eastAsia="楷体" w:cs="楷体"/>
          <w:kern w:val="0"/>
          <w:sz w:val="32"/>
          <w:szCs w:val="32"/>
          <w:lang w:eastAsia="zh-CN"/>
        </w:rPr>
        <w:t>）</w:t>
      </w:r>
      <w:r>
        <w:rPr>
          <w:rFonts w:hint="eastAsia" w:ascii="仿宋_GB2312" w:hAnsi="宋体" w:eastAsia="仿宋_GB2312" w:cs="宋体"/>
          <w:kern w:val="0"/>
          <w:sz w:val="30"/>
          <w:szCs w:val="30"/>
        </w:rPr>
        <w:t>坚持完善机制，推动持续改进。紧跟产业发展趋势和行业人才需求，建立健全行业企业、第三方评价机构等多方参与的专业人才培养方案动态调整机制，强化教师参与教学和课程改革的效果评价与激励，做好人才培养质量评价与反馈。</w:t>
      </w:r>
      <w:r>
        <w:rPr>
          <w:rFonts w:hint="eastAsia" w:ascii="仿宋" w:hAnsi="仿宋" w:eastAsia="仿宋" w:cs="仿宋"/>
          <w:sz w:val="32"/>
          <w:szCs w:val="32"/>
        </w:rPr>
        <w:t>前期调研</w:t>
      </w:r>
    </w:p>
    <w:p>
      <w:pPr>
        <w:bidi w:val="0"/>
        <w:spacing w:line="360" w:lineRule="auto"/>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三、前期调研</w:t>
      </w:r>
    </w:p>
    <w:p>
      <w:pPr>
        <w:bidi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根据学院的安排，</w:t>
      </w:r>
      <w:r>
        <w:rPr>
          <w:rFonts w:hint="eastAsia" w:ascii="仿宋" w:hAnsi="仿宋" w:eastAsia="仿宋" w:cs="仿宋"/>
          <w:sz w:val="32"/>
          <w:szCs w:val="32"/>
          <w:lang w:val="en-US" w:eastAsia="zh-CN"/>
        </w:rPr>
        <w:t>本专业组织相关教师</w:t>
      </w:r>
      <w:r>
        <w:rPr>
          <w:rFonts w:hint="eastAsia" w:ascii="仿宋" w:hAnsi="仿宋" w:eastAsia="仿宋" w:cs="仿宋"/>
          <w:sz w:val="32"/>
          <w:szCs w:val="32"/>
        </w:rPr>
        <w:t>，前往相关高校、企业进行调研，充分听取</w:t>
      </w:r>
      <w:r>
        <w:rPr>
          <w:rFonts w:hint="eastAsia" w:ascii="仿宋" w:hAnsi="仿宋" w:eastAsia="仿宋" w:cs="仿宋"/>
          <w:sz w:val="32"/>
          <w:szCs w:val="32"/>
          <w:lang w:val="en-US" w:eastAsia="zh-CN"/>
        </w:rPr>
        <w:t>行业和</w:t>
      </w:r>
      <w:r>
        <w:rPr>
          <w:rFonts w:hint="eastAsia" w:ascii="仿宋" w:hAnsi="仿宋" w:eastAsia="仿宋" w:cs="仿宋"/>
          <w:sz w:val="32"/>
          <w:szCs w:val="32"/>
        </w:rPr>
        <w:t>各高校专家意见，作为人才培养方案修订的参考意见，并且组织</w:t>
      </w:r>
      <w:r>
        <w:rPr>
          <w:rFonts w:hint="eastAsia" w:ascii="仿宋" w:hAnsi="仿宋" w:eastAsia="仿宋" w:cs="仿宋"/>
          <w:sz w:val="32"/>
          <w:szCs w:val="32"/>
          <w:lang w:val="en-US" w:eastAsia="zh-CN"/>
        </w:rPr>
        <w:t>教师</w:t>
      </w:r>
      <w:r>
        <w:rPr>
          <w:rFonts w:hint="eastAsia" w:ascii="仿宋" w:hAnsi="仿宋" w:eastAsia="仿宋" w:cs="仿宋"/>
          <w:sz w:val="32"/>
          <w:szCs w:val="32"/>
        </w:rPr>
        <w:t>深入企业进行调研，</w:t>
      </w:r>
      <w:r>
        <w:rPr>
          <w:rFonts w:hint="eastAsia" w:ascii="仿宋" w:hAnsi="仿宋" w:eastAsia="仿宋" w:cs="仿宋"/>
          <w:sz w:val="32"/>
          <w:szCs w:val="32"/>
          <w:lang w:val="en-US" w:eastAsia="zh-CN"/>
        </w:rPr>
        <w:t>了解</w:t>
      </w:r>
      <w:r>
        <w:rPr>
          <w:rFonts w:hint="eastAsia" w:ascii="仿宋" w:hAnsi="仿宋" w:eastAsia="仿宋" w:cs="仿宋"/>
          <w:sz w:val="32"/>
          <w:szCs w:val="32"/>
        </w:rPr>
        <w:t>企业对于人才需求的情况，另外对已有毕业生进行了问卷调查，了解毕业生工作之后觉得哪些地方欠缺等，作为</w:t>
      </w:r>
      <w:r>
        <w:rPr>
          <w:rFonts w:hint="eastAsia" w:ascii="仿宋" w:hAnsi="仿宋" w:eastAsia="仿宋" w:cs="仿宋"/>
          <w:sz w:val="32"/>
          <w:szCs w:val="32"/>
          <w:lang w:val="en-US" w:eastAsia="zh-CN"/>
        </w:rPr>
        <w:t>2022级</w:t>
      </w:r>
      <w:r>
        <w:rPr>
          <w:rFonts w:hint="eastAsia" w:ascii="仿宋" w:hAnsi="仿宋" w:eastAsia="仿宋" w:cs="仿宋"/>
          <w:sz w:val="32"/>
          <w:szCs w:val="32"/>
        </w:rPr>
        <w:t>人才培养方案修订的依据。</w:t>
      </w:r>
    </w:p>
    <w:p>
      <w:pPr>
        <w:numPr>
          <w:ilvl w:val="0"/>
          <w:numId w:val="0"/>
        </w:numPr>
        <w:bidi w:val="0"/>
        <w:spacing w:line="360" w:lineRule="auto"/>
        <w:ind w:firstLine="640" w:firstLineChars="200"/>
        <w:rPr>
          <w:rFonts w:hint="eastAsia" w:ascii="黑体" w:hAnsi="黑体" w:eastAsia="黑体" w:cs="黑体"/>
          <w:sz w:val="32"/>
          <w:szCs w:val="32"/>
        </w:rPr>
      </w:pPr>
      <w:r>
        <w:rPr>
          <w:rFonts w:hint="eastAsia" w:ascii="黑体" w:hAnsi="黑体" w:eastAsia="黑体" w:cs="黑体"/>
          <w:sz w:val="32"/>
          <w:szCs w:val="32"/>
          <w:lang w:val="en-US" w:eastAsia="zh-CN"/>
        </w:rPr>
        <w:t>四、</w:t>
      </w:r>
      <w:r>
        <w:rPr>
          <w:rFonts w:hint="eastAsia" w:ascii="黑体" w:hAnsi="黑体" w:eastAsia="黑体" w:cs="黑体"/>
          <w:sz w:val="32"/>
          <w:szCs w:val="32"/>
        </w:rPr>
        <w:t>完成初稿</w:t>
      </w:r>
    </w:p>
    <w:p>
      <w:pPr>
        <w:bidi w:val="0"/>
        <w:spacing w:line="360" w:lineRule="auto"/>
        <w:ind w:firstLine="480"/>
        <w:rPr>
          <w:rFonts w:hint="eastAsia" w:ascii="仿宋" w:hAnsi="仿宋" w:eastAsia="仿宋" w:cs="仿宋"/>
          <w:sz w:val="32"/>
          <w:szCs w:val="32"/>
        </w:rPr>
      </w:pPr>
      <w:r>
        <w:rPr>
          <w:rFonts w:hint="eastAsia" w:ascii="仿宋" w:hAnsi="仿宋" w:eastAsia="仿宋" w:cs="仿宋"/>
          <w:sz w:val="32"/>
          <w:szCs w:val="32"/>
          <w:lang w:val="en-US" w:eastAsia="zh-CN"/>
        </w:rPr>
        <w:t>农村电子商务专业</w:t>
      </w:r>
      <w:r>
        <w:rPr>
          <w:rFonts w:hint="eastAsia" w:ascii="仿宋" w:hAnsi="仿宋" w:eastAsia="仿宋" w:cs="仿宋"/>
          <w:sz w:val="32"/>
          <w:szCs w:val="32"/>
        </w:rPr>
        <w:t>在学校统一要求以及指导原则和前期调研的基础上完成20</w:t>
      </w:r>
      <w:r>
        <w:rPr>
          <w:rFonts w:hint="eastAsia" w:ascii="仿宋" w:hAnsi="仿宋" w:eastAsia="仿宋" w:cs="仿宋"/>
          <w:sz w:val="32"/>
          <w:szCs w:val="32"/>
          <w:lang w:val="en-US" w:eastAsia="zh-CN"/>
        </w:rPr>
        <w:t>22级</w:t>
      </w:r>
      <w:r>
        <w:rPr>
          <w:rFonts w:hint="eastAsia" w:ascii="仿宋" w:hAnsi="仿宋" w:eastAsia="仿宋" w:cs="仿宋"/>
          <w:sz w:val="32"/>
          <w:szCs w:val="32"/>
        </w:rPr>
        <w:t>人才培养方案的初稿，并在专业内部广泛征求意见进行调整。</w:t>
      </w:r>
    </w:p>
    <w:p>
      <w:pPr>
        <w:numPr>
          <w:ilvl w:val="0"/>
          <w:numId w:val="0"/>
        </w:numPr>
        <w:bidi w:val="0"/>
        <w:spacing w:line="360" w:lineRule="auto"/>
        <w:ind w:firstLine="640" w:firstLineChars="200"/>
        <w:rPr>
          <w:rFonts w:hint="eastAsia"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专家论证</w:t>
      </w:r>
    </w:p>
    <w:p>
      <w:pPr>
        <w:bidi w:val="0"/>
        <w:spacing w:line="360" w:lineRule="auto"/>
        <w:ind w:firstLine="480"/>
        <w:rPr>
          <w:rFonts w:hint="eastAsia" w:ascii="仿宋" w:hAnsi="仿宋" w:eastAsia="仿宋" w:cs="仿宋"/>
          <w:sz w:val="32"/>
          <w:szCs w:val="32"/>
        </w:rPr>
      </w:pPr>
      <w:r>
        <w:rPr>
          <w:rFonts w:hint="eastAsia" w:ascii="仿宋" w:hAnsi="仿宋" w:eastAsia="仿宋" w:cs="仿宋"/>
          <w:sz w:val="32"/>
          <w:szCs w:val="32"/>
          <w:lang w:val="en-US" w:eastAsia="zh-CN"/>
        </w:rPr>
        <w:t>农村电子商务专业</w:t>
      </w:r>
      <w:r>
        <w:rPr>
          <w:rFonts w:hint="eastAsia" w:ascii="仿宋" w:hAnsi="仿宋" w:eastAsia="仿宋" w:cs="仿宋"/>
          <w:sz w:val="32"/>
          <w:szCs w:val="32"/>
        </w:rPr>
        <w:t>人才培养方案初稿调整完成后，</w:t>
      </w:r>
      <w:r>
        <w:rPr>
          <w:rFonts w:hint="eastAsia" w:ascii="仿宋" w:hAnsi="仿宋" w:eastAsia="仿宋" w:cs="仿宋"/>
          <w:sz w:val="32"/>
          <w:szCs w:val="32"/>
          <w:lang w:val="en-US" w:eastAsia="zh-CN"/>
        </w:rPr>
        <w:t>系部对培养方案再次</w:t>
      </w:r>
      <w:r>
        <w:rPr>
          <w:rFonts w:hint="eastAsia" w:ascii="仿宋" w:hAnsi="仿宋" w:eastAsia="仿宋" w:cs="仿宋"/>
          <w:sz w:val="32"/>
          <w:szCs w:val="32"/>
        </w:rPr>
        <w:t>进行论证，通过论证进一步完善</w:t>
      </w:r>
      <w:r>
        <w:rPr>
          <w:rFonts w:hint="eastAsia" w:ascii="仿宋" w:hAnsi="仿宋" w:eastAsia="仿宋" w:cs="仿宋"/>
          <w:sz w:val="32"/>
          <w:szCs w:val="32"/>
          <w:lang w:val="en-US" w:eastAsia="zh-CN"/>
        </w:rPr>
        <w:t>2022级</w:t>
      </w:r>
      <w:r>
        <w:rPr>
          <w:rFonts w:hint="eastAsia" w:ascii="仿宋" w:hAnsi="仿宋" w:eastAsia="仿宋" w:cs="仿宋"/>
          <w:sz w:val="32"/>
          <w:szCs w:val="32"/>
        </w:rPr>
        <w:t>人才培养方案</w:t>
      </w:r>
      <w:r>
        <w:rPr>
          <w:rFonts w:hint="eastAsia" w:ascii="仿宋" w:hAnsi="仿宋" w:eastAsia="仿宋" w:cs="仿宋"/>
          <w:sz w:val="32"/>
          <w:szCs w:val="32"/>
          <w:lang w:eastAsia="zh-CN"/>
        </w:rPr>
        <w:t>，</w:t>
      </w:r>
      <w:r>
        <w:rPr>
          <w:rFonts w:hint="eastAsia" w:ascii="仿宋" w:hAnsi="仿宋" w:eastAsia="仿宋" w:cs="仿宋"/>
          <w:sz w:val="32"/>
          <w:szCs w:val="32"/>
        </w:rPr>
        <w:t>最后专业负责人根据论证意见，进一步完善培养方案形成最终版本上交学校。</w:t>
      </w:r>
    </w:p>
    <w:p>
      <w:pPr>
        <w:numPr>
          <w:ilvl w:val="0"/>
          <w:numId w:val="3"/>
        </w:numPr>
        <w:bidi w:val="0"/>
        <w:spacing w:line="360" w:lineRule="auto"/>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总结</w:t>
      </w:r>
    </w:p>
    <w:p>
      <w:pPr>
        <w:widowControl/>
        <w:spacing w:line="440" w:lineRule="atLeast"/>
        <w:ind w:firstLine="640" w:firstLineChars="200"/>
        <w:jc w:val="left"/>
        <w:rPr>
          <w:rFonts w:ascii="方正小标宋简体" w:hAnsi="方正小标宋简体" w:eastAsia="方正小标宋简体" w:cs="方正小标宋简体"/>
          <w:kern w:val="0"/>
          <w:sz w:val="44"/>
          <w:szCs w:val="44"/>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sz w:val="32"/>
          <w:szCs w:val="32"/>
          <w:lang w:val="en-US" w:eastAsia="zh-CN"/>
        </w:rPr>
        <w:t>农村电子商务专业2022级人才</w:t>
      </w:r>
      <w:r>
        <w:rPr>
          <w:rFonts w:hint="eastAsia" w:ascii="仿宋" w:hAnsi="仿宋" w:eastAsia="仿宋" w:cs="仿宋"/>
          <w:sz w:val="32"/>
          <w:szCs w:val="32"/>
        </w:rPr>
        <w:t>培养方案修订，从学院任务的下达以及安排到各专业调研工作、论证工作等都是合理有效的，同时</w:t>
      </w:r>
      <w:r>
        <w:rPr>
          <w:rFonts w:hint="eastAsia" w:ascii="仿宋" w:hAnsi="仿宋" w:eastAsia="仿宋" w:cs="仿宋"/>
          <w:sz w:val="32"/>
          <w:szCs w:val="32"/>
          <w:lang w:val="en-US" w:eastAsia="zh-CN"/>
        </w:rPr>
        <w:t>本</w:t>
      </w:r>
      <w:r>
        <w:rPr>
          <w:rFonts w:hint="eastAsia" w:ascii="仿宋" w:hAnsi="仿宋" w:eastAsia="仿宋" w:cs="仿宋"/>
          <w:sz w:val="32"/>
          <w:szCs w:val="32"/>
        </w:rPr>
        <w:t>专业教师在教学工程中积极总结经验进一步完善培养方案。</w:t>
      </w:r>
      <w:r>
        <w:rPr>
          <w:rFonts w:hint="eastAsia" w:ascii="仿宋" w:hAnsi="仿宋" w:eastAsia="仿宋" w:cs="仿宋"/>
          <w:color w:val="FFFFFF"/>
          <w:sz w:val="32"/>
          <w:szCs w:val="32"/>
          <w:shd w:val="clear" w:color="auto" w:fill="FFFFFF"/>
        </w:rPr>
        <w:t>其中专业理</w:t>
      </w:r>
    </w:p>
    <w:p>
      <w:pPr>
        <w:widowControl/>
        <w:spacing w:before="156" w:beforeLines="50" w:after="156" w:afterLines="50" w:line="650" w:lineRule="exact"/>
        <w:jc w:val="center"/>
        <w:outlineLvl w:val="1"/>
        <w:rPr>
          <w:rFonts w:ascii="方正小标宋简体" w:hAnsi="方正小标宋简体" w:eastAsia="方正小标宋简体" w:cs="方正小标宋简体"/>
          <w:bCs/>
          <w:kern w:val="0"/>
          <w:sz w:val="44"/>
          <w:szCs w:val="44"/>
        </w:rPr>
      </w:pPr>
      <w:bookmarkStart w:id="159" w:name="_Toc25710"/>
      <w:bookmarkStart w:id="160" w:name="_Toc25440"/>
      <w:r>
        <w:rPr>
          <w:rFonts w:hint="eastAsia" w:ascii="方正小标宋简体" w:hAnsi="方正小标宋简体" w:eastAsia="方正小标宋简体" w:cs="方正小标宋简体"/>
          <w:bCs/>
          <w:kern w:val="0"/>
          <w:sz w:val="44"/>
          <w:szCs w:val="44"/>
        </w:rPr>
        <w:t>山西运城职业技术学院学生</w:t>
      </w:r>
      <w:bookmarkEnd w:id="159"/>
      <w:bookmarkEnd w:id="160"/>
    </w:p>
    <w:p>
      <w:pPr>
        <w:widowControl/>
        <w:spacing w:before="156" w:beforeLines="50" w:after="156" w:afterLines="50" w:line="650" w:lineRule="exact"/>
        <w:jc w:val="center"/>
        <w:outlineLvl w:val="1"/>
        <w:rPr>
          <w:rFonts w:ascii="方正小标宋简体" w:hAnsi="方正小标宋简体" w:eastAsia="方正小标宋简体" w:cs="方正小标宋简体"/>
          <w:bCs/>
          <w:kern w:val="0"/>
          <w:sz w:val="32"/>
          <w:szCs w:val="32"/>
        </w:rPr>
      </w:pPr>
      <w:bookmarkStart w:id="161" w:name="_Toc3228"/>
      <w:bookmarkStart w:id="162" w:name="_Toc3051"/>
      <w:r>
        <w:rPr>
          <w:rFonts w:hint="eastAsia" w:ascii="方正小标宋简体" w:hAnsi="方正小标宋简体" w:eastAsia="方正小标宋简体" w:cs="方正小标宋简体"/>
          <w:bCs/>
          <w:kern w:val="0"/>
          <w:sz w:val="44"/>
          <w:szCs w:val="44"/>
        </w:rPr>
        <w:t>学分认定和转换实施办法（试行）</w:t>
      </w:r>
      <w:bookmarkEnd w:id="158"/>
      <w:bookmarkEnd w:id="161"/>
      <w:bookmarkEnd w:id="162"/>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根据教育部等六部门《高职扩招专项工作实施方案》（教职成[2019]12号）和山西省教育厅等七部门《山西省高职扩招专项工作实施方案》（晋教职成[2019]8号）及《山西省教育厅关于做好扩招后高职院校教育教学管理 实现高质量人才培养的通知》（晋教职成[2020]1号）等文件精神，为落实山西省教育厅有关扩招生单独制订人才培养方案，体现自身特色，保证人才培养质量的工作要求，按照《山西省高职院校学分认定与转换基本要求（试行）》相关要求，结合我院扩招专业实际情况，制订高职学生学分认定和转换办法。</w:t>
      </w:r>
    </w:p>
    <w:p>
      <w:pPr>
        <w:pStyle w:val="10"/>
        <w:spacing w:before="0" w:beforeAutospacing="0" w:after="0" w:afterAutospacing="0" w:line="650" w:lineRule="exact"/>
        <w:rPr>
          <w:rFonts w:ascii="黑体" w:hAnsi="黑体" w:eastAsia="黑体" w:cs="黑体"/>
          <w:sz w:val="32"/>
          <w:szCs w:val="32"/>
        </w:rPr>
      </w:pPr>
      <w:r>
        <w:rPr>
          <w:rFonts w:hint="eastAsia" w:ascii="黑体" w:hAnsi="黑体" w:eastAsia="黑体" w:cs="黑体"/>
          <w:sz w:val="32"/>
          <w:szCs w:val="32"/>
        </w:rPr>
        <w:t>一、适用范围</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（一）适用对象：我院高职在籍学生。</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（二）适用专业：教育部正式备案获批准的27个高职专业。</w:t>
      </w:r>
    </w:p>
    <w:p>
      <w:pPr>
        <w:pStyle w:val="10"/>
        <w:spacing w:before="0" w:beforeAutospacing="0" w:after="0" w:afterAutospacing="0" w:line="650" w:lineRule="exact"/>
        <w:ind w:firstLine="640" w:firstLineChars="200"/>
        <w:rPr>
          <w:rFonts w:ascii="黑体" w:hAnsi="黑体" w:eastAsia="黑体" w:cs="黑体"/>
          <w:sz w:val="32"/>
          <w:szCs w:val="32"/>
        </w:rPr>
      </w:pPr>
      <w:r>
        <w:rPr>
          <w:rFonts w:hint="eastAsia" w:ascii="Times New Roman" w:hAnsi="Times New Roman" w:eastAsia="仿宋_GB2312" w:cs="仿宋_GB2312"/>
          <w:sz w:val="32"/>
          <w:szCs w:val="32"/>
        </w:rPr>
        <w:t>（三）适用领域：高职全日制学习及非学历成果学分认定和转换。</w:t>
      </w:r>
    </w:p>
    <w:p>
      <w:pPr>
        <w:pStyle w:val="10"/>
        <w:spacing w:before="0" w:beforeAutospacing="0" w:after="0" w:afterAutospacing="0" w:line="650" w:lineRule="exact"/>
        <w:rPr>
          <w:rFonts w:ascii="黑体" w:hAnsi="黑体" w:eastAsia="黑体" w:cs="黑体"/>
          <w:sz w:val="32"/>
          <w:szCs w:val="32"/>
        </w:rPr>
      </w:pPr>
      <w:r>
        <w:rPr>
          <w:rFonts w:hint="eastAsia" w:ascii="黑体" w:hAnsi="黑体" w:eastAsia="黑体" w:cs="黑体"/>
          <w:sz w:val="32"/>
          <w:szCs w:val="32"/>
        </w:rPr>
        <w:t>二、具体办法</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原则上，每个专业认定和转换的全部学分不得超过相关专业毕业总学分的50%。内容相同或相近的国家职业资格证书、培训证书、竞赛奖励等成果不得重复转换，以最高级所认定的学分进行转换。</w:t>
      </w:r>
    </w:p>
    <w:p>
      <w:pPr>
        <w:pStyle w:val="10"/>
        <w:spacing w:before="0" w:beforeAutospacing="0" w:after="0" w:afterAutospacing="0" w:line="650" w:lineRule="exact"/>
        <w:ind w:firstLine="640" w:firstLineChars="200"/>
        <w:rPr>
          <w:rFonts w:ascii="楷体" w:hAnsi="楷体" w:eastAsia="楷体" w:cs="楷体"/>
          <w:sz w:val="32"/>
          <w:szCs w:val="32"/>
        </w:rPr>
      </w:pPr>
      <w:r>
        <w:rPr>
          <w:rFonts w:hint="eastAsia" w:ascii="楷体" w:hAnsi="楷体" w:eastAsia="楷体" w:cs="楷体"/>
          <w:sz w:val="32"/>
          <w:szCs w:val="32"/>
        </w:rPr>
        <w:t>（一）同等及以上学历的学分认定和转换</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1.同等及以上学历的学分认定和转换为学历教育课程的学分，原则上不得超过相关专业毕业总学分的50%。</w:t>
      </w:r>
    </w:p>
    <w:p>
      <w:pPr>
        <w:pStyle w:val="10"/>
        <w:spacing w:before="0" w:beforeAutospacing="0" w:after="0" w:afterAutospacing="0" w:line="650" w:lineRule="exact"/>
        <w:ind w:firstLine="480" w:firstLineChars="15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 2.已具有国民教育系列专科及以上学历者，或已参加国民教育系列专科及以上学历层次学习的学习者,进入我院相关专业学习，其所学课程与现有课程名称相同或相近，教学目标相近，教学内容相关度在80%以上，可认定和转换为相关专业对应课程的学分。</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楷体" w:hAnsi="楷体" w:eastAsia="楷体" w:cs="楷体"/>
          <w:sz w:val="32"/>
          <w:szCs w:val="32"/>
        </w:rPr>
        <w:t>（二）低一级学历的学分认定和转换</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1.低一级学历的学分认定和转换仅适用于实践技能类课程。</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2.低一级学历的学分认定和转换为学历教育课程的学分，原则上不得超过相关专业毕业总学分的25%。</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3.已具有国民教育系列中职(含技工教育)及同等学历者，进入我院相关专业学习，其所学课程与现有该类课程名称相同或相近，教学目标相同，教学内容相关度达到100%，可认定和转换为相关课程的学分。 </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楷体" w:hAnsi="楷体" w:eastAsia="楷体" w:cs="楷体"/>
          <w:sz w:val="32"/>
          <w:szCs w:val="32"/>
        </w:rPr>
        <w:t>（三）高等教育自学考试课程的学分认定和转换</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通过高等教育自学考试的课程，以课程为基础，课程名称相同或相近，自学考试考试大纲和学生所学专业的课程教学内容相关度80%以上，不分学历层次，可认定和转换为相关专业学分相近或相同的对应课程学分，原则上不得超过相关专业毕业总学分的50%。</w:t>
      </w:r>
    </w:p>
    <w:p>
      <w:pPr>
        <w:pStyle w:val="10"/>
        <w:spacing w:before="0" w:beforeAutospacing="0" w:after="0" w:afterAutospacing="0" w:line="650" w:lineRule="exact"/>
        <w:ind w:firstLine="640" w:firstLineChars="200"/>
        <w:rPr>
          <w:rFonts w:ascii="楷体" w:hAnsi="楷体" w:eastAsia="楷体" w:cs="楷体"/>
          <w:sz w:val="32"/>
          <w:szCs w:val="32"/>
        </w:rPr>
      </w:pPr>
      <w:r>
        <w:rPr>
          <w:rFonts w:hint="eastAsia" w:ascii="楷体" w:hAnsi="楷体" w:eastAsia="楷体" w:cs="楷体"/>
          <w:sz w:val="32"/>
          <w:szCs w:val="32"/>
        </w:rPr>
        <w:t>（四）在线课程学习证书的学分认定和转换</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1. 在线课程学习证书是指在国内外主流开放课程学习平台获得的学习证书。</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2. 在线课程学习证书的学分认定和转换为学历教育课程的学分，原则上不得超过相关专业毕业总学分的25%。</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3. 各专业以在线课程的教学目标、教学课时、教学内容和考核要求等内容为依据认定和转换对应课程的学分。</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楷体" w:hAnsi="楷体" w:eastAsia="楷体" w:cs="楷体"/>
          <w:sz w:val="32"/>
          <w:szCs w:val="32"/>
        </w:rPr>
        <w:t>（五）国家职业资格证书的学分认定和转换 </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 国家职业资格证书是指按照国家职业标准，通过政府认定的考核鉴定机构，对劳动者的技能水平和从业资格进行评价和认定的国家证书。</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 国家职业资格证书的学分认定和转换为学历教育课程的学分，原则上不得超过相关专业毕业总学分的25%。 </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 各专业根据国家职业资格证书级别和内容相关程度，可认定和转换为相关专业对应课程的学分。 </w:t>
      </w:r>
    </w:p>
    <w:p>
      <w:pPr>
        <w:pStyle w:val="10"/>
        <w:spacing w:before="0" w:beforeAutospacing="0" w:after="0" w:afterAutospacing="0" w:line="650" w:lineRule="exact"/>
        <w:ind w:firstLine="640" w:firstLineChars="200"/>
        <w:rPr>
          <w:rFonts w:ascii="楷体" w:hAnsi="楷体" w:eastAsia="楷体" w:cs="楷体"/>
          <w:sz w:val="32"/>
          <w:szCs w:val="32"/>
        </w:rPr>
      </w:pPr>
      <w:r>
        <w:rPr>
          <w:rFonts w:hint="eastAsia" w:ascii="楷体" w:hAnsi="楷体" w:eastAsia="楷体" w:cs="楷体"/>
          <w:sz w:val="32"/>
          <w:szCs w:val="32"/>
        </w:rPr>
        <w:t>（六）非国家职业资格证书的学分认定和转换</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 非国家职业资格证书指技能等级证书、专项能力证书、政府认定的行业证书等。</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 非国家职业资格证书的学分认定和转换为学历教育课程的学分，原则上不得超过相关专业毕业总学分的25%。</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 各专业根据非国家职业资格证书的级别和内容相关度，可认定和转换为相关专业对应课程的学分。</w:t>
      </w:r>
    </w:p>
    <w:p>
      <w:pPr>
        <w:pStyle w:val="10"/>
        <w:spacing w:before="0" w:beforeAutospacing="0" w:after="0" w:afterAutospacing="0" w:line="650" w:lineRule="exact"/>
        <w:ind w:firstLine="640" w:firstLineChars="200"/>
        <w:rPr>
          <w:rFonts w:ascii="楷体" w:hAnsi="楷体" w:eastAsia="楷体" w:cs="楷体"/>
          <w:sz w:val="32"/>
          <w:szCs w:val="32"/>
        </w:rPr>
      </w:pPr>
      <w:r>
        <w:rPr>
          <w:rFonts w:hint="eastAsia" w:ascii="楷体" w:hAnsi="楷体" w:eastAsia="楷体" w:cs="楷体"/>
          <w:sz w:val="32"/>
          <w:szCs w:val="32"/>
        </w:rPr>
        <w:t>（七）培训证书的学分认定和转换 </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 培训证书是指由国家行政部门认定的有关职业技能、专业技术和岗位培训等方面证书。</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 培训证书的学分认定和转换为学历教育课程的学分，原则上不得超过相关专业毕业总学分的25%。</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3.各专业根据培训证书的级别和内容相关程度，可认定和转换为相关专业对应课程的学分。 </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 各专业学生获得的培训证书学分认定和转换为学历教育课程学分，应为学生入学后获得，且有效期为学习者获得培训证书之日起的 3 年内。</w:t>
      </w:r>
    </w:p>
    <w:p>
      <w:pPr>
        <w:pStyle w:val="10"/>
        <w:spacing w:before="0" w:beforeAutospacing="0" w:after="0" w:afterAutospacing="0" w:line="650" w:lineRule="exact"/>
        <w:ind w:firstLine="640" w:firstLineChars="200"/>
        <w:rPr>
          <w:rFonts w:ascii="楷体" w:hAnsi="楷体" w:eastAsia="楷体" w:cs="楷体"/>
          <w:sz w:val="32"/>
          <w:szCs w:val="32"/>
        </w:rPr>
      </w:pPr>
      <w:r>
        <w:rPr>
          <w:rFonts w:hint="eastAsia" w:ascii="楷体" w:hAnsi="楷体" w:eastAsia="楷体" w:cs="楷体"/>
          <w:sz w:val="32"/>
          <w:szCs w:val="32"/>
        </w:rPr>
        <w:t>（八）业绩类成果的学分认定和转换 </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 业绩类成果主要指个人取得学术、职业或其他方面的成果，包括但不限于创新创业、科学研究、社会服务、文化传承、竞赛奖励等。</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 业绩类成果的学分认定和转换为学历教育课程的学分，原则上不得超过相关专业毕业总学分的25%。</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 学生获得的省级以上技能、专业竞赛等竞赛奖励奖项，根据竞赛内容、级别和名次，经各系（部）和学院审核后根据转换要求可认定和转换为相关专业对应课程的部分或全部学分。</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 各级非物质文化遗产代表性项目代表传承人、技能大师和工匠大师，其所学专业与其专长相匹配，经各系（部）和学院审核后根据转换要求可认定和转换为相关专业对应课程的部分或全部学分</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5. 职业经历、实习实践、志愿服务、创新创业、科学研究、社会服务、文化传承、专利版权等体现资历、资格和能力的学习成果，经各系（部）和学院审核后根据转换要求可认定和转换为相关专业对应课程的部分或全部学分。</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楷体" w:hAnsi="楷体" w:eastAsia="楷体" w:cs="楷体"/>
          <w:sz w:val="32"/>
          <w:szCs w:val="32"/>
        </w:rPr>
        <w:t>（九）学分认定和转换程序</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1.由持有符合学分认定的相关材料（证书）的学生向系部提出申请，系部按照要求进行审核，审核合格后报教务处核查备案。</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2.各系部根据学生递交的相关材料和专业人才培养方案中的课程设置情况，进行相应学分认定和转换计算，计算结果计入学生学习成绩。</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3.相关课程的学分认定和转换工作每学期进行一次。</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4.学生递交的学分认定和转换相关材料必须真实有效，否则不予认定。</w:t>
      </w:r>
    </w:p>
    <w:p>
      <w:pPr>
        <w:pStyle w:val="10"/>
        <w:spacing w:before="0" w:beforeAutospacing="0" w:after="0" w:afterAutospacing="0" w:line="650" w:lineRule="exact"/>
        <w:ind w:firstLine="640" w:firstLineChars="200"/>
        <w:rPr>
          <w:rFonts w:ascii="楷体" w:hAnsi="楷体" w:eastAsia="楷体" w:cs="楷体"/>
          <w:sz w:val="32"/>
          <w:szCs w:val="32"/>
        </w:rPr>
      </w:pPr>
    </w:p>
    <w:p>
      <w:pPr>
        <w:pStyle w:val="10"/>
        <w:spacing w:before="0" w:beforeAutospacing="0" w:after="0" w:afterAutospacing="0" w:line="650" w:lineRule="exact"/>
        <w:ind w:firstLine="640" w:firstLineChars="200"/>
        <w:rPr>
          <w:rFonts w:ascii="楷体" w:hAnsi="楷体" w:eastAsia="楷体" w:cs="楷体"/>
          <w:sz w:val="32"/>
          <w:szCs w:val="32"/>
        </w:rPr>
      </w:pPr>
      <w:r>
        <w:rPr>
          <w:rFonts w:hint="eastAsia" w:ascii="楷体" w:hAnsi="楷体" w:eastAsia="楷体" w:cs="楷体"/>
          <w:sz w:val="32"/>
          <w:szCs w:val="32"/>
        </w:rPr>
        <w:t>（十）附则</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本办法自公布之日起实行，由教务处负责解释。</w:t>
      </w:r>
    </w:p>
    <w:p>
      <w:pPr>
        <w:spacing w:line="650" w:lineRule="exact"/>
        <w:rPr>
          <w:rFonts w:eastAsia="仿宋_GB2312"/>
          <w:sz w:val="36"/>
          <w:szCs w:val="36"/>
        </w:rPr>
      </w:pPr>
      <w:r>
        <w:rPr>
          <w:rFonts w:eastAsia="仿宋_GB2312"/>
          <w:bCs/>
          <w:sz w:val="32"/>
          <w:szCs w:val="32"/>
        </w:rPr>
        <w:br w:type="page"/>
      </w:r>
      <w:r>
        <w:rPr>
          <w:rFonts w:eastAsia="仿宋_GB2312"/>
          <w:sz w:val="36"/>
          <w:szCs w:val="36"/>
        </w:rPr>
        <w:t>附</w:t>
      </w:r>
      <w:r>
        <w:rPr>
          <w:rFonts w:hint="eastAsia" w:eastAsia="仿宋_GB2312"/>
          <w:sz w:val="36"/>
          <w:szCs w:val="36"/>
        </w:rPr>
        <w:t>:</w:t>
      </w:r>
    </w:p>
    <w:p>
      <w:pPr>
        <w:spacing w:line="360" w:lineRule="auto"/>
        <w:jc w:val="center"/>
        <w:outlineLvl w:val="1"/>
        <w:rPr>
          <w:rFonts w:eastAsia="仿宋_GB2312"/>
          <w:sz w:val="44"/>
          <w:szCs w:val="44"/>
        </w:rPr>
      </w:pPr>
      <w:bookmarkStart w:id="163" w:name="_Toc31595"/>
      <w:bookmarkStart w:id="164" w:name="_Toc19993"/>
      <w:r>
        <w:rPr>
          <w:rFonts w:hint="eastAsia" w:eastAsia="仿宋_GB2312"/>
          <w:b/>
          <w:bCs/>
          <w:sz w:val="44"/>
          <w:szCs w:val="44"/>
        </w:rPr>
        <w:t>学生</w:t>
      </w:r>
      <w:r>
        <w:rPr>
          <w:rFonts w:eastAsia="仿宋_GB2312"/>
          <w:b/>
          <w:bCs/>
          <w:sz w:val="44"/>
          <w:szCs w:val="44"/>
        </w:rPr>
        <w:t>学分</w:t>
      </w:r>
      <w:r>
        <w:rPr>
          <w:rFonts w:hint="eastAsia" w:eastAsia="仿宋_GB2312"/>
          <w:b/>
          <w:bCs/>
          <w:sz w:val="44"/>
          <w:szCs w:val="44"/>
        </w:rPr>
        <w:t>认定和转换</w:t>
      </w:r>
      <w:r>
        <w:rPr>
          <w:rFonts w:eastAsia="仿宋_GB2312"/>
          <w:b/>
          <w:bCs/>
          <w:sz w:val="44"/>
          <w:szCs w:val="44"/>
        </w:rPr>
        <w:t>申请</w:t>
      </w:r>
      <w:r>
        <w:rPr>
          <w:rFonts w:hint="eastAsia" w:eastAsia="仿宋_GB2312"/>
          <w:b/>
          <w:bCs/>
          <w:sz w:val="44"/>
          <w:szCs w:val="44"/>
        </w:rPr>
        <w:t>表</w:t>
      </w:r>
      <w:bookmarkEnd w:id="163"/>
      <w:bookmarkEnd w:id="164"/>
    </w:p>
    <w:tbl>
      <w:tblPr>
        <w:tblStyle w:val="11"/>
        <w:tblW w:w="0" w:type="auto"/>
        <w:jc w:val="center"/>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1519"/>
        <w:gridCol w:w="109"/>
        <w:gridCol w:w="1397"/>
        <w:gridCol w:w="1345"/>
        <w:gridCol w:w="33"/>
        <w:gridCol w:w="97"/>
        <w:gridCol w:w="1506"/>
        <w:gridCol w:w="210"/>
        <w:gridCol w:w="737"/>
        <w:gridCol w:w="274"/>
        <w:gridCol w:w="474"/>
        <w:gridCol w:w="1272"/>
      </w:tblGrid>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1628" w:type="dxa"/>
            <w:gridSpan w:val="2"/>
            <w:tcBorders>
              <w:top w:val="single" w:color="auto" w:sz="6" w:space="0"/>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r>
              <w:rPr>
                <w:rFonts w:hint="default" w:eastAsia="仿宋_GB2312"/>
                <w:szCs w:val="21"/>
              </w:rPr>
              <w:t>姓</w:t>
            </w:r>
            <w:r>
              <w:rPr>
                <w:rFonts w:hint="eastAsia" w:eastAsia="仿宋_GB2312"/>
                <w:szCs w:val="21"/>
              </w:rPr>
              <w:t xml:space="preserve">  </w:t>
            </w:r>
            <w:r>
              <w:rPr>
                <w:rFonts w:hint="default" w:eastAsia="仿宋_GB2312"/>
                <w:szCs w:val="21"/>
              </w:rPr>
              <w:t>名</w:t>
            </w:r>
          </w:p>
        </w:tc>
        <w:tc>
          <w:tcPr>
            <w:tcW w:w="1397" w:type="dxa"/>
            <w:tcBorders>
              <w:top w:val="single" w:color="auto" w:sz="6" w:space="0"/>
              <w:left w:val="nil"/>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p>
        </w:tc>
        <w:tc>
          <w:tcPr>
            <w:tcW w:w="1345" w:type="dxa"/>
            <w:tcBorders>
              <w:top w:val="single" w:color="auto" w:sz="6" w:space="0"/>
              <w:left w:val="nil"/>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r>
              <w:rPr>
                <w:rFonts w:hint="default" w:eastAsia="仿宋_GB2312"/>
                <w:szCs w:val="21"/>
              </w:rPr>
              <w:t>学</w:t>
            </w:r>
            <w:r>
              <w:rPr>
                <w:rFonts w:hint="eastAsia" w:eastAsia="仿宋_GB2312"/>
                <w:szCs w:val="21"/>
              </w:rPr>
              <w:t xml:space="preserve">  </w:t>
            </w:r>
            <w:r>
              <w:rPr>
                <w:rFonts w:hint="default" w:eastAsia="仿宋_GB2312"/>
                <w:szCs w:val="21"/>
              </w:rPr>
              <w:t>号</w:t>
            </w:r>
          </w:p>
        </w:tc>
        <w:tc>
          <w:tcPr>
            <w:tcW w:w="1636" w:type="dxa"/>
            <w:gridSpan w:val="3"/>
            <w:tcBorders>
              <w:top w:val="single" w:color="auto" w:sz="6" w:space="0"/>
              <w:left w:val="nil"/>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p>
        </w:tc>
        <w:tc>
          <w:tcPr>
            <w:tcW w:w="1695" w:type="dxa"/>
            <w:gridSpan w:val="4"/>
            <w:tcBorders>
              <w:top w:val="single" w:color="auto" w:sz="6" w:space="0"/>
              <w:left w:val="nil"/>
              <w:bottom w:val="single" w:color="auto" w:sz="6" w:space="0"/>
              <w:right w:val="single" w:color="auto" w:sz="6" w:space="0"/>
            </w:tcBorders>
            <w:shd w:val="clear" w:color="auto" w:fill="FFFFFF"/>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r>
              <w:rPr>
                <w:rFonts w:hint="default" w:eastAsia="仿宋_GB2312"/>
                <w:szCs w:val="21"/>
              </w:rPr>
              <w:t>班级</w:t>
            </w:r>
          </w:p>
        </w:tc>
        <w:tc>
          <w:tcPr>
            <w:tcW w:w="1272" w:type="dxa"/>
            <w:tcBorders>
              <w:top w:val="single" w:color="auto" w:sz="6" w:space="0"/>
              <w:left w:val="nil"/>
              <w:bottom w:val="single" w:color="auto" w:sz="6" w:space="0"/>
              <w:right w:val="single" w:color="auto" w:sz="6" w:space="0"/>
            </w:tcBorders>
            <w:shd w:val="clear" w:color="auto" w:fill="FFFFFF"/>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tblCellMar>
            <w:top w:w="0" w:type="dxa"/>
            <w:left w:w="0" w:type="dxa"/>
            <w:bottom w:w="0" w:type="dxa"/>
            <w:right w:w="0" w:type="dxa"/>
          </w:tblCellMar>
        </w:tblPrEx>
        <w:trPr>
          <w:trHeight w:val="721"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r>
              <w:rPr>
                <w:rFonts w:hint="eastAsia" w:eastAsia="仿宋_GB2312"/>
                <w:szCs w:val="21"/>
              </w:rPr>
              <w:t>系部</w:t>
            </w:r>
          </w:p>
        </w:tc>
        <w:tc>
          <w:tcPr>
            <w:tcW w:w="2742" w:type="dxa"/>
            <w:gridSpan w:val="2"/>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p>
        </w:tc>
        <w:tc>
          <w:tcPr>
            <w:tcW w:w="2857" w:type="dxa"/>
            <w:gridSpan w:val="6"/>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r>
              <w:rPr>
                <w:rFonts w:hint="default" w:eastAsia="仿宋_GB2312"/>
                <w:szCs w:val="21"/>
              </w:rPr>
              <w:t>专业</w:t>
            </w:r>
          </w:p>
        </w:tc>
        <w:tc>
          <w:tcPr>
            <w:tcW w:w="1746" w:type="dxa"/>
            <w:gridSpan w:val="2"/>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tblCellMar>
            <w:top w:w="0" w:type="dxa"/>
            <w:left w:w="0" w:type="dxa"/>
            <w:bottom w:w="0" w:type="dxa"/>
            <w:right w:w="0" w:type="dxa"/>
          </w:tblCellMar>
        </w:tblPrEx>
        <w:trPr>
          <w:trHeight w:val="1062"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r>
              <w:rPr>
                <w:rFonts w:hint="default" w:eastAsia="仿宋_GB2312"/>
                <w:szCs w:val="21"/>
              </w:rPr>
              <w:t>申请理由</w:t>
            </w:r>
          </w:p>
        </w:tc>
        <w:tc>
          <w:tcPr>
            <w:tcW w:w="7345" w:type="dxa"/>
            <w:gridSpan w:val="10"/>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tblCellMar>
            <w:top w:w="0" w:type="dxa"/>
            <w:left w:w="0" w:type="dxa"/>
            <w:bottom w:w="0" w:type="dxa"/>
            <w:right w:w="0" w:type="dxa"/>
          </w:tblCellMar>
        </w:tblPrEx>
        <w:trPr>
          <w:trHeight w:val="837"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r>
              <w:rPr>
                <w:rFonts w:hint="eastAsia" w:eastAsia="仿宋_GB2312"/>
                <w:szCs w:val="21"/>
              </w:rPr>
              <w:t>相关材料</w:t>
            </w:r>
          </w:p>
          <w:p>
            <w:pPr>
              <w:keepNext w:val="0"/>
              <w:keepLines w:val="0"/>
              <w:suppressLineNumbers w:val="0"/>
              <w:spacing w:before="0" w:beforeAutospacing="0" w:after="0" w:afterAutospacing="0" w:line="360" w:lineRule="auto"/>
              <w:ind w:left="0" w:right="0"/>
              <w:jc w:val="center"/>
              <w:rPr>
                <w:rFonts w:hint="default" w:eastAsia="仿宋_GB2312"/>
                <w:szCs w:val="21"/>
              </w:rPr>
            </w:pPr>
            <w:r>
              <w:rPr>
                <w:rFonts w:hint="eastAsia" w:eastAsia="仿宋_GB2312"/>
                <w:szCs w:val="21"/>
              </w:rPr>
              <w:t>（证书）说明</w:t>
            </w:r>
          </w:p>
        </w:tc>
        <w:tc>
          <w:tcPr>
            <w:tcW w:w="7345" w:type="dxa"/>
            <w:gridSpan w:val="10"/>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left"/>
              <w:rPr>
                <w:rFonts w:hint="default" w:eastAsia="仿宋_GB2312"/>
                <w:szCs w:val="21"/>
              </w:rPr>
            </w:pPr>
            <w:r>
              <w:rPr>
                <w:rFonts w:hint="eastAsia" w:eastAsia="仿宋_GB2312"/>
                <w:szCs w:val="21"/>
              </w:rPr>
              <w:t>学生需提供本人可进行学分认定和转换的相关材料（学历证书、职业资格证书、获奖证书等原件及复印件）</w:t>
            </w: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r>
              <w:rPr>
                <w:rFonts w:hint="default" w:eastAsia="仿宋_GB2312"/>
                <w:szCs w:val="21"/>
              </w:rPr>
              <w:t>拟转换课程</w:t>
            </w:r>
          </w:p>
          <w:p>
            <w:pPr>
              <w:keepNext w:val="0"/>
              <w:keepLines w:val="0"/>
              <w:suppressLineNumbers w:val="0"/>
              <w:spacing w:before="0" w:beforeAutospacing="0" w:after="0" w:afterAutospacing="0" w:line="360" w:lineRule="auto"/>
              <w:ind w:left="0" w:right="0"/>
              <w:jc w:val="center"/>
              <w:rPr>
                <w:rFonts w:hint="default" w:eastAsia="仿宋_GB2312"/>
                <w:szCs w:val="21"/>
              </w:rPr>
            </w:pPr>
            <w:r>
              <w:rPr>
                <w:rFonts w:hint="eastAsia" w:eastAsia="仿宋_GB2312"/>
                <w:szCs w:val="21"/>
              </w:rPr>
              <w:t>名称</w:t>
            </w:r>
          </w:p>
        </w:tc>
        <w:tc>
          <w:tcPr>
            <w:tcW w:w="2775" w:type="dxa"/>
            <w:gridSpan w:val="3"/>
            <w:tcBorders>
              <w:top w:val="nil"/>
              <w:left w:val="nil"/>
              <w:bottom w:val="single" w:color="auto" w:sz="6" w:space="0"/>
              <w:right w:val="single" w:color="auto" w:sz="4"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rPr>
                <w:rFonts w:hint="default" w:eastAsia="仿宋_GB2312"/>
                <w:szCs w:val="21"/>
              </w:rPr>
            </w:pPr>
          </w:p>
        </w:tc>
        <w:tc>
          <w:tcPr>
            <w:tcW w:w="2550" w:type="dxa"/>
            <w:gridSpan w:val="4"/>
            <w:tcBorders>
              <w:top w:val="nil"/>
              <w:left w:val="single" w:color="auto" w:sz="4" w:space="0"/>
              <w:bottom w:val="single" w:color="auto" w:sz="6" w:space="0"/>
              <w:right w:val="single" w:color="auto" w:sz="4" w:space="0"/>
            </w:tcBorders>
            <w:shd w:val="clear" w:color="auto" w:fill="FFFFFF"/>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r>
              <w:rPr>
                <w:rFonts w:hint="default" w:eastAsia="仿宋_GB2312"/>
                <w:szCs w:val="21"/>
              </w:rPr>
              <w:t>拟转换学分</w:t>
            </w:r>
          </w:p>
        </w:tc>
        <w:tc>
          <w:tcPr>
            <w:tcW w:w="2020" w:type="dxa"/>
            <w:gridSpan w:val="3"/>
            <w:tcBorders>
              <w:top w:val="nil"/>
              <w:left w:val="single" w:color="auto" w:sz="4" w:space="0"/>
              <w:bottom w:val="single" w:color="auto" w:sz="6" w:space="0"/>
              <w:right w:val="single" w:color="auto" w:sz="6" w:space="0"/>
            </w:tcBorders>
            <w:shd w:val="clear" w:color="auto" w:fill="FFFFFF"/>
            <w:vAlign w:val="center"/>
          </w:tcPr>
          <w:p>
            <w:pPr>
              <w:keepNext w:val="0"/>
              <w:keepLines w:val="0"/>
              <w:suppressLineNumbers w:val="0"/>
              <w:spacing w:before="0" w:beforeAutospacing="0" w:after="0" w:afterAutospacing="0" w:line="360" w:lineRule="auto"/>
              <w:ind w:left="0" w:right="0"/>
              <w:rPr>
                <w:rFonts w:hint="default" w:eastAsia="仿宋_GB231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tblCellMar>
            <w:top w:w="0" w:type="dxa"/>
            <w:left w:w="0" w:type="dxa"/>
            <w:bottom w:w="0" w:type="dxa"/>
            <w:right w:w="0" w:type="dxa"/>
          </w:tblCellMar>
        </w:tblPrEx>
        <w:trPr>
          <w:trHeight w:val="579"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r>
              <w:rPr>
                <w:rFonts w:hint="default" w:eastAsia="仿宋_GB2312"/>
                <w:szCs w:val="21"/>
              </w:rPr>
              <w:t>拟转换成绩</w:t>
            </w:r>
          </w:p>
        </w:tc>
        <w:tc>
          <w:tcPr>
            <w:tcW w:w="7345" w:type="dxa"/>
            <w:gridSpan w:val="10"/>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rPr>
                <w:rFonts w:hint="default" w:eastAsia="仿宋_GB231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tblCellMar>
            <w:top w:w="0" w:type="dxa"/>
            <w:left w:w="0" w:type="dxa"/>
            <w:bottom w:w="0" w:type="dxa"/>
            <w:right w:w="0" w:type="dxa"/>
          </w:tblCellMar>
        </w:tblPrEx>
        <w:trPr>
          <w:trHeight w:val="721" w:hRule="atLeast"/>
          <w:jc w:val="center"/>
        </w:trPr>
        <w:tc>
          <w:tcPr>
            <w:tcW w:w="8973" w:type="dxa"/>
            <w:gridSpan w:val="1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rPr>
                <w:rFonts w:hint="default" w:eastAsia="仿宋_GB2312"/>
                <w:szCs w:val="21"/>
              </w:rPr>
            </w:pPr>
            <w:r>
              <w:rPr>
                <w:rFonts w:hint="default" w:eastAsia="仿宋_GB2312"/>
                <w:szCs w:val="21"/>
              </w:rPr>
              <w:t>以上内容由学生填写</w:t>
            </w: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tblCellMar>
            <w:top w:w="0" w:type="dxa"/>
            <w:left w:w="0" w:type="dxa"/>
            <w:bottom w:w="0" w:type="dxa"/>
            <w:right w:w="0" w:type="dxa"/>
          </w:tblCellMar>
        </w:tblPrEx>
        <w:trPr>
          <w:trHeight w:val="721" w:hRule="atLeast"/>
          <w:jc w:val="center"/>
        </w:trPr>
        <w:tc>
          <w:tcPr>
            <w:tcW w:w="1519" w:type="dxa"/>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r>
              <w:rPr>
                <w:rFonts w:hint="default" w:eastAsia="仿宋_GB2312"/>
                <w:szCs w:val="21"/>
              </w:rPr>
              <w:t>转换课程</w:t>
            </w:r>
            <w:r>
              <w:rPr>
                <w:rFonts w:hint="eastAsia" w:eastAsia="仿宋_GB2312"/>
                <w:szCs w:val="21"/>
              </w:rPr>
              <w:t>名称</w:t>
            </w:r>
          </w:p>
        </w:tc>
        <w:tc>
          <w:tcPr>
            <w:tcW w:w="2981" w:type="dxa"/>
            <w:gridSpan w:val="5"/>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p>
        </w:tc>
        <w:tc>
          <w:tcPr>
            <w:tcW w:w="1716" w:type="dxa"/>
            <w:gridSpan w:val="2"/>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r>
              <w:rPr>
                <w:rFonts w:hint="default" w:eastAsia="仿宋_GB2312"/>
                <w:szCs w:val="21"/>
              </w:rPr>
              <w:t>转换学分</w:t>
            </w:r>
          </w:p>
        </w:tc>
        <w:tc>
          <w:tcPr>
            <w:tcW w:w="2757" w:type="dxa"/>
            <w:gridSpan w:val="4"/>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rPr>
                <w:rFonts w:hint="default" w:eastAsia="仿宋_GB231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tblCellMar>
            <w:top w:w="0" w:type="dxa"/>
            <w:left w:w="0" w:type="dxa"/>
            <w:bottom w:w="0" w:type="dxa"/>
            <w:right w:w="0" w:type="dxa"/>
          </w:tblCellMar>
        </w:tblPrEx>
        <w:trPr>
          <w:trHeight w:val="721" w:hRule="atLeast"/>
          <w:jc w:val="center"/>
        </w:trPr>
        <w:tc>
          <w:tcPr>
            <w:tcW w:w="1519" w:type="dxa"/>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r>
              <w:rPr>
                <w:rFonts w:hint="default" w:eastAsia="仿宋_GB2312"/>
                <w:szCs w:val="21"/>
              </w:rPr>
              <w:t>认定学分</w:t>
            </w:r>
          </w:p>
        </w:tc>
        <w:tc>
          <w:tcPr>
            <w:tcW w:w="2981" w:type="dxa"/>
            <w:gridSpan w:val="5"/>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p>
        </w:tc>
        <w:tc>
          <w:tcPr>
            <w:tcW w:w="1716" w:type="dxa"/>
            <w:gridSpan w:val="2"/>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r>
              <w:rPr>
                <w:rFonts w:hint="default" w:eastAsia="仿宋_GB2312"/>
                <w:szCs w:val="21"/>
              </w:rPr>
              <w:t>转换成绩</w:t>
            </w:r>
          </w:p>
        </w:tc>
        <w:tc>
          <w:tcPr>
            <w:tcW w:w="2757" w:type="dxa"/>
            <w:gridSpan w:val="4"/>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rPr>
                <w:rFonts w:hint="default" w:eastAsia="仿宋_GB231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tblCellMar>
            <w:top w:w="0" w:type="dxa"/>
            <w:left w:w="0" w:type="dxa"/>
            <w:bottom w:w="0" w:type="dxa"/>
            <w:right w:w="0" w:type="dxa"/>
          </w:tblCellMar>
        </w:tblPrEx>
        <w:trPr>
          <w:trHeight w:val="721" w:hRule="atLeast"/>
          <w:jc w:val="center"/>
        </w:trPr>
        <w:tc>
          <w:tcPr>
            <w:tcW w:w="8973" w:type="dxa"/>
            <w:gridSpan w:val="1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rPr>
                <w:rFonts w:hint="default" w:eastAsia="仿宋_GB2312"/>
                <w:szCs w:val="21"/>
              </w:rPr>
            </w:pPr>
            <w:r>
              <w:rPr>
                <w:rFonts w:hint="default" w:eastAsia="仿宋_GB2312"/>
                <w:szCs w:val="21"/>
              </w:rPr>
              <w:t>转换课程教师意见：</w:t>
            </w:r>
          </w:p>
          <w:p>
            <w:pPr>
              <w:keepNext w:val="0"/>
              <w:keepLines w:val="0"/>
              <w:suppressLineNumbers w:val="0"/>
              <w:spacing w:before="0" w:beforeAutospacing="0" w:after="0" w:afterAutospacing="0" w:line="360" w:lineRule="auto"/>
              <w:ind w:left="0" w:right="0"/>
              <w:rPr>
                <w:rFonts w:hint="default" w:eastAsia="仿宋_GB2312"/>
                <w:szCs w:val="21"/>
              </w:rPr>
            </w:pPr>
            <w:r>
              <w:rPr>
                <w:rFonts w:hint="default" w:eastAsia="仿宋_GB2312"/>
                <w:szCs w:val="21"/>
              </w:rPr>
              <w:t> </w:t>
            </w:r>
          </w:p>
          <w:p>
            <w:pPr>
              <w:keepNext w:val="0"/>
              <w:keepLines w:val="0"/>
              <w:suppressLineNumbers w:val="0"/>
              <w:spacing w:before="0" w:beforeAutospacing="0" w:after="0" w:afterAutospacing="0" w:line="360" w:lineRule="auto"/>
              <w:ind w:left="0" w:right="0"/>
              <w:rPr>
                <w:rFonts w:hint="default" w:eastAsia="仿宋_GB2312"/>
                <w:szCs w:val="21"/>
              </w:rPr>
            </w:pPr>
            <w:r>
              <w:rPr>
                <w:rFonts w:hint="eastAsia" w:eastAsia="仿宋_GB2312"/>
                <w:szCs w:val="21"/>
              </w:rPr>
              <w:t xml:space="preserve">                                        </w:t>
            </w:r>
            <w:r>
              <w:rPr>
                <w:rFonts w:hint="default" w:eastAsia="仿宋_GB2312"/>
                <w:szCs w:val="21"/>
              </w:rPr>
              <w:t>签字：                         年 </w:t>
            </w:r>
            <w:r>
              <w:rPr>
                <w:rFonts w:hint="eastAsia" w:eastAsia="仿宋_GB2312"/>
                <w:szCs w:val="21"/>
              </w:rPr>
              <w:t xml:space="preserve">   </w:t>
            </w:r>
            <w:r>
              <w:rPr>
                <w:rFonts w:hint="default" w:eastAsia="仿宋_GB2312"/>
                <w:szCs w:val="21"/>
              </w:rPr>
              <w:t xml:space="preserve"> 月 </w:t>
            </w:r>
            <w:r>
              <w:rPr>
                <w:rFonts w:hint="eastAsia" w:eastAsia="仿宋_GB2312"/>
                <w:szCs w:val="21"/>
              </w:rPr>
              <w:t xml:space="preserve">   </w:t>
            </w:r>
            <w:r>
              <w:rPr>
                <w:rFonts w:hint="default" w:eastAsia="仿宋_GB2312"/>
                <w:szCs w:val="21"/>
              </w:rPr>
              <w:t xml:space="preserve"> 日</w:t>
            </w: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tblCellMar>
            <w:top w:w="0" w:type="dxa"/>
            <w:left w:w="0" w:type="dxa"/>
            <w:bottom w:w="0" w:type="dxa"/>
            <w:right w:w="0" w:type="dxa"/>
          </w:tblCellMar>
        </w:tblPrEx>
        <w:trPr>
          <w:trHeight w:val="721" w:hRule="atLeast"/>
          <w:jc w:val="center"/>
        </w:trPr>
        <w:tc>
          <w:tcPr>
            <w:tcW w:w="8973" w:type="dxa"/>
            <w:gridSpan w:val="1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rPr>
                <w:rFonts w:hint="default" w:eastAsia="仿宋_GB2312"/>
                <w:szCs w:val="21"/>
              </w:rPr>
            </w:pPr>
            <w:r>
              <w:rPr>
                <w:rFonts w:hint="eastAsia" w:eastAsia="仿宋_GB2312"/>
                <w:szCs w:val="21"/>
              </w:rPr>
              <w:t>系部审核</w:t>
            </w:r>
            <w:r>
              <w:rPr>
                <w:rFonts w:hint="default" w:eastAsia="仿宋_GB2312"/>
                <w:szCs w:val="21"/>
              </w:rPr>
              <w:t>意见：</w:t>
            </w:r>
          </w:p>
          <w:p>
            <w:pPr>
              <w:keepNext w:val="0"/>
              <w:keepLines w:val="0"/>
              <w:suppressLineNumbers w:val="0"/>
              <w:spacing w:before="0" w:beforeAutospacing="0" w:after="0" w:afterAutospacing="0" w:line="360" w:lineRule="auto"/>
              <w:ind w:left="0" w:right="0"/>
              <w:rPr>
                <w:rFonts w:hint="default" w:eastAsia="仿宋_GB2312"/>
                <w:szCs w:val="21"/>
              </w:rPr>
            </w:pPr>
          </w:p>
          <w:p>
            <w:pPr>
              <w:keepNext w:val="0"/>
              <w:keepLines w:val="0"/>
              <w:suppressLineNumbers w:val="0"/>
              <w:spacing w:before="0" w:beforeAutospacing="0" w:after="0" w:afterAutospacing="0" w:line="360" w:lineRule="auto"/>
              <w:ind w:left="0" w:right="0"/>
              <w:rPr>
                <w:rFonts w:hint="default" w:eastAsia="仿宋_GB2312"/>
                <w:szCs w:val="21"/>
              </w:rPr>
            </w:pPr>
            <w:r>
              <w:rPr>
                <w:rFonts w:hint="eastAsia" w:eastAsia="仿宋_GB2312"/>
                <w:szCs w:val="21"/>
              </w:rPr>
              <w:t xml:space="preserve">                                     </w:t>
            </w:r>
            <w:r>
              <w:rPr>
                <w:rFonts w:hint="default" w:eastAsia="仿宋_GB2312"/>
                <w:szCs w:val="21"/>
              </w:rPr>
              <w:t>签名：               （</w:t>
            </w:r>
            <w:r>
              <w:rPr>
                <w:rFonts w:hint="eastAsia" w:eastAsia="仿宋_GB2312"/>
                <w:szCs w:val="21"/>
              </w:rPr>
              <w:t>盖</w:t>
            </w:r>
            <w:r>
              <w:rPr>
                <w:rFonts w:hint="default" w:eastAsia="仿宋_GB2312"/>
                <w:szCs w:val="21"/>
              </w:rPr>
              <w:t xml:space="preserve">章）  </w:t>
            </w:r>
            <w:r>
              <w:rPr>
                <w:rFonts w:hint="eastAsia" w:eastAsia="仿宋_GB2312"/>
                <w:szCs w:val="21"/>
              </w:rPr>
              <w:t xml:space="preserve">   </w:t>
            </w:r>
            <w:r>
              <w:rPr>
                <w:rFonts w:hint="default" w:eastAsia="仿宋_GB2312"/>
                <w:szCs w:val="21"/>
              </w:rPr>
              <w:t>年 </w:t>
            </w:r>
            <w:r>
              <w:rPr>
                <w:rFonts w:hint="eastAsia" w:eastAsia="仿宋_GB2312"/>
                <w:szCs w:val="21"/>
              </w:rPr>
              <w:t xml:space="preserve">  </w:t>
            </w:r>
            <w:r>
              <w:rPr>
                <w:rFonts w:hint="default" w:eastAsia="仿宋_GB2312"/>
                <w:szCs w:val="21"/>
              </w:rPr>
              <w:t xml:space="preserve"> 月  </w:t>
            </w:r>
            <w:r>
              <w:rPr>
                <w:rFonts w:hint="eastAsia" w:eastAsia="仿宋_GB2312"/>
                <w:szCs w:val="21"/>
              </w:rPr>
              <w:t xml:space="preserve">  </w:t>
            </w:r>
            <w:r>
              <w:rPr>
                <w:rFonts w:hint="default" w:eastAsia="仿宋_GB2312"/>
                <w:szCs w:val="21"/>
              </w:rPr>
              <w:t>日</w:t>
            </w: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tblCellMar>
            <w:top w:w="0" w:type="dxa"/>
            <w:left w:w="0" w:type="dxa"/>
            <w:bottom w:w="0" w:type="dxa"/>
            <w:right w:w="0" w:type="dxa"/>
          </w:tblCellMar>
        </w:tblPrEx>
        <w:trPr>
          <w:trHeight w:val="721" w:hRule="atLeast"/>
          <w:jc w:val="center"/>
        </w:trPr>
        <w:tc>
          <w:tcPr>
            <w:tcW w:w="8973" w:type="dxa"/>
            <w:gridSpan w:val="1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rPr>
                <w:rFonts w:hint="default" w:eastAsia="仿宋_GB2312"/>
                <w:szCs w:val="21"/>
              </w:rPr>
            </w:pPr>
            <w:r>
              <w:rPr>
                <w:rFonts w:hint="eastAsia" w:eastAsia="仿宋_GB2312"/>
                <w:szCs w:val="21"/>
              </w:rPr>
              <w:t>教务处核查</w:t>
            </w:r>
            <w:r>
              <w:rPr>
                <w:rFonts w:hint="default" w:eastAsia="仿宋_GB2312"/>
                <w:szCs w:val="21"/>
              </w:rPr>
              <w:t>意见：</w:t>
            </w:r>
          </w:p>
          <w:p>
            <w:pPr>
              <w:keepNext w:val="0"/>
              <w:keepLines w:val="0"/>
              <w:suppressLineNumbers w:val="0"/>
              <w:spacing w:before="0" w:beforeAutospacing="0" w:after="0" w:afterAutospacing="0" w:line="360" w:lineRule="auto"/>
              <w:ind w:left="0" w:right="0"/>
              <w:rPr>
                <w:rFonts w:hint="default" w:eastAsia="仿宋_GB2312"/>
                <w:szCs w:val="21"/>
              </w:rPr>
            </w:pPr>
          </w:p>
          <w:p>
            <w:pPr>
              <w:keepNext w:val="0"/>
              <w:keepLines w:val="0"/>
              <w:suppressLineNumbers w:val="0"/>
              <w:spacing w:before="0" w:beforeAutospacing="0" w:after="0" w:afterAutospacing="0" w:line="360" w:lineRule="auto"/>
              <w:ind w:left="0" w:right="0"/>
              <w:rPr>
                <w:rFonts w:hint="default" w:eastAsia="仿宋_GB2312"/>
                <w:szCs w:val="21"/>
              </w:rPr>
            </w:pPr>
          </w:p>
          <w:p>
            <w:pPr>
              <w:keepNext w:val="0"/>
              <w:keepLines w:val="0"/>
              <w:suppressLineNumbers w:val="0"/>
              <w:spacing w:before="0" w:beforeAutospacing="0" w:after="0" w:afterAutospacing="0" w:line="360" w:lineRule="auto"/>
              <w:ind w:left="0" w:right="0"/>
              <w:rPr>
                <w:rFonts w:hint="default" w:eastAsia="仿宋_GB2312"/>
                <w:szCs w:val="21"/>
              </w:rPr>
            </w:pPr>
            <w:r>
              <w:rPr>
                <w:rFonts w:hint="eastAsia" w:eastAsia="仿宋_GB2312"/>
                <w:szCs w:val="21"/>
              </w:rPr>
              <w:t xml:space="preserve">                                     </w:t>
            </w:r>
            <w:r>
              <w:rPr>
                <w:rFonts w:hint="default" w:eastAsia="仿宋_GB2312"/>
                <w:szCs w:val="21"/>
              </w:rPr>
              <w:t>签名：               （</w:t>
            </w:r>
            <w:r>
              <w:rPr>
                <w:rFonts w:hint="eastAsia" w:eastAsia="仿宋_GB2312"/>
                <w:szCs w:val="21"/>
              </w:rPr>
              <w:t>盖</w:t>
            </w:r>
            <w:r>
              <w:rPr>
                <w:rFonts w:hint="default" w:eastAsia="仿宋_GB2312"/>
                <w:szCs w:val="21"/>
              </w:rPr>
              <w:t xml:space="preserve">章）  </w:t>
            </w:r>
            <w:r>
              <w:rPr>
                <w:rFonts w:hint="eastAsia" w:eastAsia="仿宋_GB2312"/>
                <w:szCs w:val="21"/>
              </w:rPr>
              <w:t xml:space="preserve">   </w:t>
            </w:r>
            <w:r>
              <w:rPr>
                <w:rFonts w:hint="default" w:eastAsia="仿宋_GB2312"/>
                <w:szCs w:val="21"/>
              </w:rPr>
              <w:t>年 </w:t>
            </w:r>
            <w:r>
              <w:rPr>
                <w:rFonts w:hint="eastAsia" w:eastAsia="仿宋_GB2312"/>
                <w:szCs w:val="21"/>
              </w:rPr>
              <w:t xml:space="preserve">  </w:t>
            </w:r>
            <w:r>
              <w:rPr>
                <w:rFonts w:hint="default" w:eastAsia="仿宋_GB2312"/>
                <w:szCs w:val="21"/>
              </w:rPr>
              <w:t xml:space="preserve"> 月  </w:t>
            </w:r>
            <w:r>
              <w:rPr>
                <w:rFonts w:hint="eastAsia" w:eastAsia="仿宋_GB2312"/>
                <w:szCs w:val="21"/>
              </w:rPr>
              <w:t xml:space="preserve">  </w:t>
            </w:r>
            <w:r>
              <w:rPr>
                <w:rFonts w:hint="default" w:eastAsia="仿宋_GB2312"/>
                <w:szCs w:val="21"/>
              </w:rPr>
              <w:t>日</w:t>
            </w:r>
          </w:p>
        </w:tc>
      </w:tr>
    </w:tbl>
    <w:p>
      <w:pPr>
        <w:spacing w:line="360" w:lineRule="auto"/>
        <w:jc w:val="left"/>
        <w:rPr>
          <w:rFonts w:eastAsia="仿宋_GB2312"/>
          <w:szCs w:val="21"/>
        </w:rPr>
      </w:pPr>
      <w:r>
        <w:rPr>
          <w:rFonts w:eastAsia="仿宋_GB2312"/>
          <w:szCs w:val="21"/>
        </w:rPr>
        <w:t>注：1.此表一式</w:t>
      </w:r>
      <w:r>
        <w:rPr>
          <w:rFonts w:hint="eastAsia" w:eastAsia="仿宋_GB2312"/>
          <w:szCs w:val="21"/>
        </w:rPr>
        <w:t>四</w:t>
      </w:r>
      <w:r>
        <w:rPr>
          <w:rFonts w:eastAsia="仿宋_GB2312"/>
          <w:szCs w:val="21"/>
        </w:rPr>
        <w:t>份，学生本人、所属</w:t>
      </w:r>
      <w:r>
        <w:rPr>
          <w:rFonts w:hint="eastAsia" w:eastAsia="仿宋_GB2312"/>
          <w:szCs w:val="21"/>
        </w:rPr>
        <w:t>系</w:t>
      </w:r>
      <w:r>
        <w:rPr>
          <w:rFonts w:eastAsia="仿宋_GB2312"/>
          <w:szCs w:val="21"/>
        </w:rPr>
        <w:t>部</w:t>
      </w:r>
      <w:r>
        <w:rPr>
          <w:rFonts w:hint="eastAsia" w:eastAsia="仿宋_GB2312"/>
          <w:szCs w:val="21"/>
        </w:rPr>
        <w:t>（存档）</w:t>
      </w:r>
      <w:r>
        <w:rPr>
          <w:rFonts w:eastAsia="仿宋_GB2312"/>
          <w:szCs w:val="21"/>
        </w:rPr>
        <w:t>、任课教师</w:t>
      </w:r>
      <w:r>
        <w:rPr>
          <w:rFonts w:hint="eastAsia" w:eastAsia="仿宋_GB2312"/>
          <w:szCs w:val="21"/>
        </w:rPr>
        <w:t>、教务处</w:t>
      </w:r>
      <w:r>
        <w:rPr>
          <w:rFonts w:eastAsia="仿宋_GB2312"/>
          <w:szCs w:val="21"/>
        </w:rPr>
        <w:t>各一份</w:t>
      </w:r>
      <w:r>
        <w:rPr>
          <w:rFonts w:hint="eastAsia" w:eastAsia="仿宋_GB2312"/>
          <w:szCs w:val="21"/>
        </w:rPr>
        <w:t>。</w:t>
      </w:r>
    </w:p>
    <w:p>
      <w:pPr>
        <w:spacing w:before="156" w:beforeLines="50" w:after="156" w:afterLines="50" w:line="360" w:lineRule="auto"/>
        <w:jc w:val="center"/>
        <w:outlineLvl w:val="1"/>
        <w:rPr>
          <w:rFonts w:hint="eastAsia" w:eastAsia="仿宋_GB2312" w:cs="宋体"/>
          <w:b/>
          <w:sz w:val="36"/>
          <w:szCs w:val="36"/>
        </w:rPr>
      </w:pPr>
      <w:bookmarkStart w:id="165" w:name="_Toc32245"/>
      <w:bookmarkStart w:id="166" w:name="_Toc19675"/>
      <w:r>
        <w:rPr>
          <w:rFonts w:hint="eastAsia" w:eastAsia="仿宋_GB2312" w:cs="宋体"/>
          <w:b/>
          <w:color w:val="auto"/>
          <w:sz w:val="36"/>
          <w:szCs w:val="36"/>
          <w:lang w:val="en-US" w:eastAsia="zh-CN"/>
        </w:rPr>
        <w:t>农村电子商务专业</w:t>
      </w:r>
      <w:r>
        <w:rPr>
          <w:rFonts w:hint="eastAsia" w:eastAsia="仿宋_GB2312" w:cs="宋体"/>
          <w:b/>
          <w:sz w:val="36"/>
          <w:szCs w:val="36"/>
        </w:rPr>
        <w:t>“以证代课”学分认定与转换</w:t>
      </w:r>
    </w:p>
    <w:p>
      <w:pPr>
        <w:spacing w:before="156" w:beforeLines="50" w:after="156" w:afterLines="50" w:line="360" w:lineRule="auto"/>
        <w:jc w:val="center"/>
        <w:outlineLvl w:val="1"/>
        <w:rPr>
          <w:rFonts w:eastAsia="仿宋_GB2312" w:cs="宋体"/>
          <w:bCs/>
          <w:sz w:val="36"/>
          <w:szCs w:val="36"/>
        </w:rPr>
      </w:pPr>
      <w:r>
        <w:rPr>
          <w:rFonts w:hint="eastAsia" w:eastAsia="仿宋_GB2312" w:cs="宋体"/>
          <w:b/>
          <w:sz w:val="36"/>
          <w:szCs w:val="36"/>
        </w:rPr>
        <w:t>一览表</w:t>
      </w:r>
      <w:bookmarkEnd w:id="165"/>
      <w:bookmarkEnd w:id="166"/>
    </w:p>
    <w:tbl>
      <w:tblPr>
        <w:tblStyle w:val="11"/>
        <w:tblW w:w="0" w:type="auto"/>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738"/>
        <w:gridCol w:w="2520"/>
        <w:gridCol w:w="1620"/>
        <w:gridCol w:w="1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709"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default" w:eastAsia="仿宋_GB2312" w:cs="Times New Roman"/>
                <w:szCs w:val="21"/>
              </w:rPr>
            </w:pPr>
            <w:r>
              <w:rPr>
                <w:rFonts w:hint="eastAsia" w:eastAsia="仿宋_GB2312" w:cs="Times New Roman"/>
                <w:szCs w:val="21"/>
              </w:rPr>
              <w:t>序号</w:t>
            </w:r>
          </w:p>
        </w:tc>
        <w:tc>
          <w:tcPr>
            <w:tcW w:w="2738"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default" w:eastAsia="仿宋_GB2312" w:cs="Times New Roman"/>
                <w:szCs w:val="21"/>
              </w:rPr>
            </w:pPr>
            <w:r>
              <w:rPr>
                <w:rFonts w:hint="eastAsia" w:eastAsia="仿宋_GB2312" w:cs="Times New Roman"/>
                <w:szCs w:val="21"/>
              </w:rPr>
              <w:t>资格证书名称</w:t>
            </w:r>
          </w:p>
        </w:tc>
        <w:tc>
          <w:tcPr>
            <w:tcW w:w="25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default" w:eastAsia="仿宋_GB2312" w:cs="Times New Roman"/>
                <w:szCs w:val="21"/>
              </w:rPr>
            </w:pPr>
            <w:r>
              <w:rPr>
                <w:rFonts w:hint="eastAsia" w:eastAsia="仿宋_GB2312" w:cs="Times New Roman"/>
                <w:szCs w:val="21"/>
              </w:rPr>
              <w:t>对应课程</w:t>
            </w:r>
          </w:p>
        </w:tc>
        <w:tc>
          <w:tcPr>
            <w:tcW w:w="16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default" w:eastAsia="仿宋_GB2312" w:cs="Times New Roman"/>
                <w:szCs w:val="21"/>
              </w:rPr>
            </w:pPr>
            <w:r>
              <w:rPr>
                <w:rFonts w:hint="eastAsia" w:eastAsia="仿宋_GB2312" w:cs="Times New Roman"/>
                <w:szCs w:val="21"/>
              </w:rPr>
              <w:t>置换学分</w:t>
            </w:r>
          </w:p>
        </w:tc>
        <w:tc>
          <w:tcPr>
            <w:tcW w:w="1394"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default" w:eastAsia="仿宋_GB2312" w:cs="Times New Roman"/>
                <w:szCs w:val="21"/>
              </w:rPr>
            </w:pPr>
            <w:r>
              <w:rPr>
                <w:rFonts w:hint="eastAsia" w:eastAsia="仿宋_GB2312" w:cs="Times New Roman"/>
                <w:szCs w:val="21"/>
              </w:rPr>
              <w:t>学分合计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09" w:type="dxa"/>
            <w:vMerge w:val="restart"/>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1</w:t>
            </w:r>
          </w:p>
        </w:tc>
        <w:tc>
          <w:tcPr>
            <w:tcW w:w="2738" w:type="dxa"/>
            <w:vMerge w:val="restart"/>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电子商务师</w:t>
            </w:r>
          </w:p>
        </w:tc>
        <w:tc>
          <w:tcPr>
            <w:tcW w:w="25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电子商务概论</w:t>
            </w:r>
          </w:p>
        </w:tc>
        <w:tc>
          <w:tcPr>
            <w:tcW w:w="16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4</w:t>
            </w:r>
          </w:p>
        </w:tc>
        <w:tc>
          <w:tcPr>
            <w:tcW w:w="1394" w:type="dxa"/>
            <w:vMerge w:val="restart"/>
            <w:vAlign w:val="center"/>
          </w:tcPr>
          <w:p>
            <w:pPr>
              <w:pStyle w:val="26"/>
              <w:keepNext w:val="0"/>
              <w:keepLines w:val="0"/>
              <w:suppressLineNumbers w:val="0"/>
              <w:snapToGrid w:val="0"/>
              <w:spacing w:before="0" w:beforeAutospacing="0" w:after="0" w:afterAutospacing="0" w:line="300" w:lineRule="exact"/>
              <w:ind w:left="0" w:right="0" w:firstLine="0" w:firstLineChars="0"/>
              <w:jc w:val="center"/>
              <w:rPr>
                <w:rFonts w:hint="default" w:eastAsia="仿宋_GB2312" w:cs="Times New Roman"/>
                <w:color w:val="auto"/>
                <w:szCs w:val="21"/>
                <w:lang w:val="en-US" w:eastAsia="zh-CN"/>
              </w:rPr>
            </w:pPr>
            <w:r>
              <w:rPr>
                <w:rFonts w:hint="eastAsia" w:eastAsia="仿宋_GB2312" w:cs="Times New Roman"/>
                <w:color w:val="auto"/>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Merge w:val="continue"/>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p>
        </w:tc>
        <w:tc>
          <w:tcPr>
            <w:tcW w:w="2738" w:type="dxa"/>
            <w:vMerge w:val="continue"/>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p>
        </w:tc>
        <w:tc>
          <w:tcPr>
            <w:tcW w:w="25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网店经营与管理</w:t>
            </w:r>
          </w:p>
        </w:tc>
        <w:tc>
          <w:tcPr>
            <w:tcW w:w="16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6</w:t>
            </w:r>
          </w:p>
        </w:tc>
        <w:tc>
          <w:tcPr>
            <w:tcW w:w="1394" w:type="dxa"/>
            <w:vMerge w:val="continue"/>
            <w:vAlign w:val="center"/>
          </w:tcPr>
          <w:p>
            <w:pPr>
              <w:pStyle w:val="26"/>
              <w:keepNext w:val="0"/>
              <w:keepLines w:val="0"/>
              <w:suppressLineNumbers w:val="0"/>
              <w:snapToGrid w:val="0"/>
              <w:spacing w:before="0" w:beforeAutospacing="0" w:after="0" w:afterAutospacing="0" w:line="300" w:lineRule="exact"/>
              <w:ind w:left="0" w:right="0" w:firstLine="0" w:firstLineChars="0"/>
              <w:jc w:val="center"/>
              <w:rPr>
                <w:rFonts w:hint="default" w:eastAsia="仿宋_GB2312"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Merge w:val="restart"/>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2</w:t>
            </w:r>
          </w:p>
        </w:tc>
        <w:tc>
          <w:tcPr>
            <w:tcW w:w="2738" w:type="dxa"/>
            <w:vMerge w:val="restart"/>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网络营销师</w:t>
            </w:r>
          </w:p>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p>
        </w:tc>
        <w:tc>
          <w:tcPr>
            <w:tcW w:w="25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新媒体营销</w:t>
            </w:r>
          </w:p>
        </w:tc>
        <w:tc>
          <w:tcPr>
            <w:tcW w:w="16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4</w:t>
            </w:r>
          </w:p>
        </w:tc>
        <w:tc>
          <w:tcPr>
            <w:tcW w:w="1394" w:type="dxa"/>
            <w:vMerge w:val="restart"/>
            <w:vAlign w:val="center"/>
          </w:tcPr>
          <w:p>
            <w:pPr>
              <w:pStyle w:val="26"/>
              <w:keepNext w:val="0"/>
              <w:keepLines w:val="0"/>
              <w:suppressLineNumbers w:val="0"/>
              <w:snapToGrid w:val="0"/>
              <w:spacing w:before="0" w:beforeAutospacing="0" w:after="0" w:afterAutospacing="0" w:line="300" w:lineRule="exact"/>
              <w:ind w:left="0" w:right="0" w:firstLine="0" w:firstLineChars="0"/>
              <w:jc w:val="center"/>
              <w:rPr>
                <w:rFonts w:hint="default" w:eastAsia="仿宋_GB2312" w:cs="Times New Roman"/>
                <w:color w:val="auto"/>
                <w:szCs w:val="21"/>
                <w:lang w:val="en-US" w:eastAsia="zh-CN"/>
              </w:rPr>
            </w:pPr>
            <w:r>
              <w:rPr>
                <w:rFonts w:hint="eastAsia" w:eastAsia="仿宋_GB2312" w:cs="Times New Roman"/>
                <w:color w:val="auto"/>
                <w:szCs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Merge w:val="continue"/>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p>
        </w:tc>
        <w:tc>
          <w:tcPr>
            <w:tcW w:w="2738" w:type="dxa"/>
            <w:vMerge w:val="continue"/>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p>
        </w:tc>
        <w:tc>
          <w:tcPr>
            <w:tcW w:w="25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市场营销学</w:t>
            </w:r>
          </w:p>
        </w:tc>
        <w:tc>
          <w:tcPr>
            <w:tcW w:w="16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4</w:t>
            </w:r>
          </w:p>
        </w:tc>
        <w:tc>
          <w:tcPr>
            <w:tcW w:w="1394" w:type="dxa"/>
            <w:vMerge w:val="continue"/>
            <w:vAlign w:val="center"/>
          </w:tcPr>
          <w:p>
            <w:pPr>
              <w:pStyle w:val="26"/>
              <w:keepNext w:val="0"/>
              <w:keepLines w:val="0"/>
              <w:suppressLineNumbers w:val="0"/>
              <w:snapToGrid w:val="0"/>
              <w:spacing w:before="0" w:beforeAutospacing="0" w:after="0" w:afterAutospacing="0" w:line="300" w:lineRule="exact"/>
              <w:ind w:left="0" w:right="0" w:firstLine="0" w:firstLineChars="0"/>
              <w:jc w:val="center"/>
              <w:rPr>
                <w:rFonts w:hint="default" w:eastAsia="仿宋_GB2312"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Merge w:val="continue"/>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p>
        </w:tc>
        <w:tc>
          <w:tcPr>
            <w:tcW w:w="2738" w:type="dxa"/>
            <w:vMerge w:val="continue"/>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p>
        </w:tc>
        <w:tc>
          <w:tcPr>
            <w:tcW w:w="25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营销心理学</w:t>
            </w:r>
          </w:p>
        </w:tc>
        <w:tc>
          <w:tcPr>
            <w:tcW w:w="16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4</w:t>
            </w:r>
          </w:p>
        </w:tc>
        <w:tc>
          <w:tcPr>
            <w:tcW w:w="1394" w:type="dxa"/>
            <w:vMerge w:val="continue"/>
            <w:vAlign w:val="center"/>
          </w:tcPr>
          <w:p>
            <w:pPr>
              <w:pStyle w:val="26"/>
              <w:keepNext w:val="0"/>
              <w:keepLines w:val="0"/>
              <w:suppressLineNumbers w:val="0"/>
              <w:snapToGrid w:val="0"/>
              <w:spacing w:before="0" w:beforeAutospacing="0" w:after="0" w:afterAutospacing="0" w:line="300" w:lineRule="exact"/>
              <w:ind w:left="0" w:right="0" w:firstLine="0" w:firstLineChars="0"/>
              <w:jc w:val="center"/>
              <w:rPr>
                <w:rFonts w:hint="default" w:eastAsia="仿宋_GB2312"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Merge w:val="restart"/>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3</w:t>
            </w:r>
          </w:p>
        </w:tc>
        <w:tc>
          <w:tcPr>
            <w:tcW w:w="2738" w:type="dxa"/>
            <w:vMerge w:val="restart"/>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网店推广运营1+X</w:t>
            </w:r>
          </w:p>
        </w:tc>
        <w:tc>
          <w:tcPr>
            <w:tcW w:w="25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网店推广</w:t>
            </w:r>
          </w:p>
        </w:tc>
        <w:tc>
          <w:tcPr>
            <w:tcW w:w="16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6</w:t>
            </w:r>
          </w:p>
        </w:tc>
        <w:tc>
          <w:tcPr>
            <w:tcW w:w="1394" w:type="dxa"/>
            <w:vMerge w:val="restart"/>
            <w:vAlign w:val="center"/>
          </w:tcPr>
          <w:p>
            <w:pPr>
              <w:pStyle w:val="26"/>
              <w:keepNext w:val="0"/>
              <w:keepLines w:val="0"/>
              <w:suppressLineNumbers w:val="0"/>
              <w:snapToGrid w:val="0"/>
              <w:spacing w:before="0" w:beforeAutospacing="0" w:after="0" w:afterAutospacing="0" w:line="300" w:lineRule="exact"/>
              <w:ind w:left="0" w:right="0" w:firstLine="0" w:firstLineChars="0"/>
              <w:jc w:val="center"/>
              <w:rPr>
                <w:rFonts w:hint="default" w:eastAsia="仿宋_GB2312" w:cs="Times New Roman"/>
                <w:color w:val="auto"/>
                <w:szCs w:val="21"/>
                <w:lang w:val="en-US" w:eastAsia="zh-CN"/>
              </w:rPr>
            </w:pPr>
            <w:r>
              <w:rPr>
                <w:rFonts w:hint="eastAsia" w:eastAsia="仿宋_GB2312" w:cs="Times New Roman"/>
                <w:color w:val="auto"/>
                <w:szCs w:val="21"/>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Merge w:val="continue"/>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p>
        </w:tc>
        <w:tc>
          <w:tcPr>
            <w:tcW w:w="2738" w:type="dxa"/>
            <w:vMerge w:val="continue"/>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p>
        </w:tc>
        <w:tc>
          <w:tcPr>
            <w:tcW w:w="25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网店经营与管理</w:t>
            </w:r>
          </w:p>
        </w:tc>
        <w:tc>
          <w:tcPr>
            <w:tcW w:w="16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6</w:t>
            </w:r>
          </w:p>
        </w:tc>
        <w:tc>
          <w:tcPr>
            <w:tcW w:w="1394" w:type="dxa"/>
            <w:vMerge w:val="continue"/>
            <w:vAlign w:val="center"/>
          </w:tcPr>
          <w:p>
            <w:pPr>
              <w:pStyle w:val="26"/>
              <w:keepNext w:val="0"/>
              <w:keepLines w:val="0"/>
              <w:suppressLineNumbers w:val="0"/>
              <w:snapToGrid w:val="0"/>
              <w:spacing w:before="0" w:beforeAutospacing="0" w:after="0" w:afterAutospacing="0" w:line="300" w:lineRule="exact"/>
              <w:ind w:left="0" w:right="0" w:firstLine="0" w:firstLineChars="0"/>
              <w:jc w:val="center"/>
              <w:rPr>
                <w:rFonts w:hint="default" w:eastAsia="仿宋_GB2312"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Merge w:val="continue"/>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p>
        </w:tc>
        <w:tc>
          <w:tcPr>
            <w:tcW w:w="2738" w:type="dxa"/>
            <w:vMerge w:val="continue"/>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p>
        </w:tc>
        <w:tc>
          <w:tcPr>
            <w:tcW w:w="25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图像处理</w:t>
            </w:r>
          </w:p>
        </w:tc>
        <w:tc>
          <w:tcPr>
            <w:tcW w:w="16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6</w:t>
            </w:r>
          </w:p>
        </w:tc>
        <w:tc>
          <w:tcPr>
            <w:tcW w:w="1394" w:type="dxa"/>
            <w:vMerge w:val="continue"/>
            <w:vAlign w:val="center"/>
          </w:tcPr>
          <w:p>
            <w:pPr>
              <w:pStyle w:val="26"/>
              <w:keepNext w:val="0"/>
              <w:keepLines w:val="0"/>
              <w:suppressLineNumbers w:val="0"/>
              <w:snapToGrid w:val="0"/>
              <w:spacing w:before="0" w:beforeAutospacing="0" w:after="0" w:afterAutospacing="0" w:line="300" w:lineRule="exact"/>
              <w:ind w:left="0" w:right="0" w:firstLine="0" w:firstLineChars="0"/>
              <w:jc w:val="center"/>
              <w:rPr>
                <w:rFonts w:hint="default" w:eastAsia="仿宋_GB2312"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4</w:t>
            </w:r>
          </w:p>
        </w:tc>
        <w:tc>
          <w:tcPr>
            <w:tcW w:w="2738"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社交电商1+X</w:t>
            </w:r>
          </w:p>
        </w:tc>
        <w:tc>
          <w:tcPr>
            <w:tcW w:w="25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新媒体营销</w:t>
            </w:r>
          </w:p>
        </w:tc>
        <w:tc>
          <w:tcPr>
            <w:tcW w:w="16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4</w:t>
            </w:r>
          </w:p>
        </w:tc>
        <w:tc>
          <w:tcPr>
            <w:tcW w:w="1394" w:type="dxa"/>
            <w:vAlign w:val="center"/>
          </w:tcPr>
          <w:p>
            <w:pPr>
              <w:pStyle w:val="26"/>
              <w:keepNext w:val="0"/>
              <w:keepLines w:val="0"/>
              <w:suppressLineNumbers w:val="0"/>
              <w:snapToGrid w:val="0"/>
              <w:spacing w:before="0" w:beforeAutospacing="0" w:after="0" w:afterAutospacing="0" w:line="300" w:lineRule="exact"/>
              <w:ind w:left="0" w:right="0" w:firstLine="0" w:firstLineChars="0"/>
              <w:jc w:val="center"/>
              <w:rPr>
                <w:rFonts w:hint="default" w:eastAsia="仿宋_GB2312" w:cs="Times New Roman"/>
                <w:color w:val="auto"/>
                <w:szCs w:val="21"/>
              </w:rPr>
            </w:pPr>
            <w:r>
              <w:rPr>
                <w:rFonts w:hint="eastAsia" w:eastAsia="仿宋_GB2312" w:cs="Times New Roman"/>
                <w:color w:val="auto"/>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Merge w:val="restart"/>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5</w:t>
            </w:r>
          </w:p>
        </w:tc>
        <w:tc>
          <w:tcPr>
            <w:tcW w:w="2738" w:type="dxa"/>
            <w:vMerge w:val="restart"/>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直播电商1+X</w:t>
            </w:r>
          </w:p>
        </w:tc>
        <w:tc>
          <w:tcPr>
            <w:tcW w:w="25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新媒体营销</w:t>
            </w:r>
          </w:p>
        </w:tc>
        <w:tc>
          <w:tcPr>
            <w:tcW w:w="16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4</w:t>
            </w:r>
          </w:p>
        </w:tc>
        <w:tc>
          <w:tcPr>
            <w:tcW w:w="1394" w:type="dxa"/>
            <w:vMerge w:val="restart"/>
            <w:vAlign w:val="center"/>
          </w:tcPr>
          <w:p>
            <w:pPr>
              <w:pStyle w:val="26"/>
              <w:keepNext w:val="0"/>
              <w:keepLines w:val="0"/>
              <w:suppressLineNumbers w:val="0"/>
              <w:snapToGrid w:val="0"/>
              <w:spacing w:before="0" w:beforeAutospacing="0" w:after="0" w:afterAutospacing="0" w:line="300" w:lineRule="exact"/>
              <w:ind w:left="0" w:right="0" w:firstLine="0" w:firstLineChars="0"/>
              <w:jc w:val="center"/>
              <w:rPr>
                <w:rFonts w:hint="default" w:eastAsia="仿宋_GB2312" w:cs="Times New Roman"/>
                <w:color w:val="auto"/>
                <w:szCs w:val="21"/>
                <w:lang w:val="en-US" w:eastAsia="zh-CN"/>
              </w:rPr>
            </w:pPr>
            <w:r>
              <w:rPr>
                <w:rFonts w:hint="eastAsia" w:eastAsia="仿宋_GB2312" w:cs="Times New Roman"/>
                <w:color w:val="auto"/>
                <w:szCs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Merge w:val="continue"/>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p>
        </w:tc>
        <w:tc>
          <w:tcPr>
            <w:tcW w:w="2738" w:type="dxa"/>
            <w:vMerge w:val="continue"/>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p>
        </w:tc>
        <w:tc>
          <w:tcPr>
            <w:tcW w:w="25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商品学</w:t>
            </w:r>
          </w:p>
        </w:tc>
        <w:tc>
          <w:tcPr>
            <w:tcW w:w="16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4</w:t>
            </w:r>
          </w:p>
        </w:tc>
        <w:tc>
          <w:tcPr>
            <w:tcW w:w="1394" w:type="dxa"/>
            <w:vMerge w:val="continue"/>
            <w:vAlign w:val="center"/>
          </w:tcPr>
          <w:p>
            <w:pPr>
              <w:pStyle w:val="26"/>
              <w:keepNext w:val="0"/>
              <w:keepLines w:val="0"/>
              <w:suppressLineNumbers w:val="0"/>
              <w:snapToGrid w:val="0"/>
              <w:spacing w:before="0" w:beforeAutospacing="0" w:after="0" w:afterAutospacing="0" w:line="300" w:lineRule="exact"/>
              <w:ind w:left="0" w:right="0" w:firstLine="0" w:firstLineChars="0"/>
              <w:jc w:val="center"/>
              <w:rPr>
                <w:rFonts w:hint="default" w:eastAsia="仿宋_GB2312" w:cs="Times New Roman"/>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Merge w:val="continue"/>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p>
        </w:tc>
        <w:tc>
          <w:tcPr>
            <w:tcW w:w="2738" w:type="dxa"/>
            <w:vMerge w:val="continue"/>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p>
        </w:tc>
        <w:tc>
          <w:tcPr>
            <w:tcW w:w="25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广告学</w:t>
            </w:r>
          </w:p>
        </w:tc>
        <w:tc>
          <w:tcPr>
            <w:tcW w:w="16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4</w:t>
            </w:r>
          </w:p>
        </w:tc>
        <w:tc>
          <w:tcPr>
            <w:tcW w:w="1394" w:type="dxa"/>
            <w:vMerge w:val="continue"/>
            <w:vAlign w:val="center"/>
          </w:tcPr>
          <w:p>
            <w:pPr>
              <w:pStyle w:val="26"/>
              <w:keepNext w:val="0"/>
              <w:keepLines w:val="0"/>
              <w:suppressLineNumbers w:val="0"/>
              <w:snapToGrid w:val="0"/>
              <w:spacing w:before="0" w:beforeAutospacing="0" w:after="0" w:afterAutospacing="0" w:line="300" w:lineRule="exact"/>
              <w:ind w:left="0" w:right="0" w:firstLine="0" w:firstLineChars="0"/>
              <w:jc w:val="center"/>
              <w:rPr>
                <w:rFonts w:hint="default" w:eastAsia="仿宋_GB2312" w:cs="Times New Roman"/>
                <w:color w:val="FF0000"/>
                <w:szCs w:val="21"/>
              </w:rPr>
            </w:pPr>
          </w:p>
        </w:tc>
      </w:tr>
    </w:tbl>
    <w:p>
      <w:pPr>
        <w:spacing w:line="600" w:lineRule="exact"/>
        <w:rPr>
          <w:rFonts w:eastAsia="仿宋_GB2312"/>
          <w:b/>
          <w:bCs/>
          <w:color w:val="FF0000"/>
          <w:sz w:val="28"/>
          <w:szCs w:val="28"/>
        </w:rPr>
      </w:pPr>
    </w:p>
    <w:p>
      <w:pPr>
        <w:spacing w:line="620" w:lineRule="exact"/>
        <w:rPr>
          <w:rFonts w:eastAsia="仿宋_GB2312"/>
          <w:sz w:val="52"/>
          <w:szCs w:val="52"/>
        </w:rPr>
      </w:pPr>
    </w:p>
    <w:p>
      <w:pPr>
        <w:spacing w:line="360" w:lineRule="auto"/>
        <w:ind w:firstLine="6480" w:firstLineChars="2700"/>
        <w:rPr>
          <w:rFonts w:eastAsia="仿宋_GB2312"/>
          <w:sz w:val="24"/>
        </w:rPr>
      </w:pPr>
    </w:p>
    <w:p>
      <w:pPr>
        <w:spacing w:line="600" w:lineRule="exact"/>
        <w:rPr>
          <w:rFonts w:eastAsia="仿宋_GB2312"/>
          <w:b/>
          <w:bCs/>
          <w:sz w:val="28"/>
          <w:szCs w:val="28"/>
        </w:rPr>
      </w:pPr>
    </w:p>
    <w:p>
      <w:pPr>
        <w:spacing w:line="600" w:lineRule="exact"/>
        <w:rPr>
          <w:rFonts w:eastAsia="仿宋_GB2312"/>
          <w:b/>
          <w:bCs/>
          <w:sz w:val="28"/>
          <w:szCs w:val="28"/>
        </w:rPr>
      </w:pPr>
    </w:p>
    <w:p>
      <w:pPr>
        <w:spacing w:line="600" w:lineRule="exact"/>
        <w:rPr>
          <w:rFonts w:eastAsia="仿宋_GB2312"/>
          <w:b/>
          <w:bCs/>
          <w:sz w:val="28"/>
          <w:szCs w:val="28"/>
        </w:rPr>
      </w:pPr>
    </w:p>
    <w:p>
      <w:pPr>
        <w:spacing w:line="560" w:lineRule="exact"/>
        <w:jc w:val="center"/>
        <w:outlineLvl w:val="1"/>
        <w:rPr>
          <w:rFonts w:hint="eastAsia" w:ascii="仿宋" w:hAnsi="仿宋" w:eastAsia="仿宋" w:cs="仿宋"/>
          <w:b/>
          <w:bCs/>
          <w:color w:val="000000"/>
          <w:sz w:val="32"/>
          <w:szCs w:val="32"/>
        </w:rPr>
      </w:pPr>
      <w:bookmarkStart w:id="167" w:name="_Toc30229"/>
      <w:bookmarkStart w:id="168" w:name="_Toc29735"/>
    </w:p>
    <w:p>
      <w:pPr>
        <w:spacing w:line="560" w:lineRule="exact"/>
        <w:jc w:val="center"/>
        <w:outlineLvl w:val="1"/>
        <w:rPr>
          <w:rFonts w:hint="eastAsia" w:ascii="仿宋" w:hAnsi="仿宋" w:eastAsia="仿宋" w:cs="仿宋"/>
          <w:b/>
          <w:bCs/>
          <w:color w:val="000000"/>
          <w:sz w:val="32"/>
          <w:szCs w:val="32"/>
        </w:rPr>
      </w:pPr>
    </w:p>
    <w:p>
      <w:pPr>
        <w:spacing w:line="560" w:lineRule="exact"/>
        <w:jc w:val="center"/>
        <w:outlineLvl w:val="1"/>
        <w:rPr>
          <w:rFonts w:hint="eastAsia" w:ascii="仿宋" w:hAnsi="仿宋" w:eastAsia="仿宋" w:cs="仿宋"/>
          <w:b/>
          <w:bCs/>
          <w:color w:val="000000"/>
          <w:sz w:val="32"/>
          <w:szCs w:val="32"/>
        </w:rPr>
      </w:pPr>
    </w:p>
    <w:p>
      <w:pPr>
        <w:spacing w:line="560" w:lineRule="exact"/>
        <w:jc w:val="center"/>
        <w:outlineLvl w:val="1"/>
        <w:rPr>
          <w:rFonts w:ascii="仿宋" w:hAnsi="仿宋" w:eastAsia="仿宋" w:cs="仿宋"/>
          <w:b/>
          <w:bCs/>
          <w:color w:val="000000"/>
          <w:sz w:val="32"/>
          <w:szCs w:val="32"/>
        </w:rPr>
      </w:pPr>
      <w:r>
        <w:rPr>
          <w:rFonts w:ascii="仿宋" w:hAnsi="仿宋" w:eastAsia="仿宋" w:cs="仿宋"/>
          <w:b/>
          <w:bCs/>
          <w:sz w:val="22"/>
          <w:szCs w:val="28"/>
        </w:rPr>
        <mc:AlternateContent>
          <mc:Choice Requires="wps">
            <w:drawing>
              <wp:anchor distT="0" distB="0" distL="0" distR="0" simplePos="0" relativeHeight="251661312" behindDoc="0" locked="0" layoutInCell="1" allowOverlap="1">
                <wp:simplePos x="0" y="0"/>
                <wp:positionH relativeFrom="column">
                  <wp:posOffset>2524125</wp:posOffset>
                </wp:positionH>
                <wp:positionV relativeFrom="paragraph">
                  <wp:posOffset>8766810</wp:posOffset>
                </wp:positionV>
                <wp:extent cx="123825" cy="193040"/>
                <wp:effectExtent l="0" t="0" r="9525" b="0"/>
                <wp:wrapNone/>
                <wp:docPr id="1041" name="文本框 1"/>
                <wp:cNvGraphicFramePr/>
                <a:graphic xmlns:a="http://schemas.openxmlformats.org/drawingml/2006/main">
                  <a:graphicData uri="http://schemas.microsoft.com/office/word/2010/wordprocessingShape">
                    <wps:wsp>
                      <wps:cNvSpPr/>
                      <wps:spPr>
                        <a:xfrm>
                          <a:off x="0" y="0"/>
                          <a:ext cx="123825" cy="193040"/>
                        </a:xfrm>
                        <a:prstGeom prst="rect">
                          <a:avLst/>
                        </a:prstGeom>
                        <a:solidFill>
                          <a:srgbClr val="FFFFFF"/>
                        </a:solidFill>
                        <a:ln>
                          <a:noFill/>
                        </a:ln>
                      </wps:spPr>
                      <wps:txbx>
                        <w:txbxContent>
                          <w:p/>
                        </w:txbxContent>
                      </wps:txbx>
                      <wps:bodyPr vert="horz" wrap="square" lIns="91440" tIns="45720" rIns="91440" bIns="45720" anchor="t" upright="1">
                        <a:noAutofit/>
                      </wps:bodyPr>
                    </wps:wsp>
                  </a:graphicData>
                </a:graphic>
              </wp:anchor>
            </w:drawing>
          </mc:Choice>
          <mc:Fallback>
            <w:pict>
              <v:rect id="文本框 1" o:spid="_x0000_s1026" o:spt="1" style="position:absolute;left:0pt;margin-left:198.75pt;margin-top:690.3pt;height:15.2pt;width:9.75pt;z-index:251661312;mso-width-relative:page;mso-height-relative:page;" fillcolor="#FFFFFF" filled="t" stroked="f" coordsize="21600,21600" o:gfxdata="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buUAvaAAAADQEAAA8AAAAAAAAAAQAgAAAAIgAAAGRycy9kb3ducmV2&#10;LnhtbFBLAQIUABQAAAAIAIdO4kChZqRP+gEAAOIDAAAOAAAAAAAAAAEAIAAAACkBAABkcnMvZTJv&#10;RG9jLnhtbFBLBQYAAAAABgAGAFkBAACVBQAAAAA=&#10;">
                <v:fill on="t" focussize="0,0"/>
                <v:stroke on="f"/>
                <v:imagedata o:title=""/>
                <o:lock v:ext="edit" aspectratio="f"/>
                <v:textbox>
                  <w:txbxContent>
                    <w:p/>
                  </w:txbxContent>
                </v:textbox>
              </v:rect>
            </w:pict>
          </mc:Fallback>
        </mc:AlternateContent>
      </w:r>
      <w:r>
        <w:rPr>
          <w:rFonts w:hint="eastAsia" w:ascii="仿宋" w:hAnsi="仿宋" w:eastAsia="仿宋" w:cs="仿宋"/>
          <w:b/>
          <w:bCs/>
          <w:color w:val="000000"/>
          <w:sz w:val="32"/>
          <w:szCs w:val="32"/>
        </w:rPr>
        <w:t>山西运城农业职业技术学院</w:t>
      </w:r>
      <w:bookmarkEnd w:id="167"/>
      <w:bookmarkEnd w:id="168"/>
    </w:p>
    <w:p>
      <w:pPr>
        <w:spacing w:line="560" w:lineRule="exact"/>
        <w:jc w:val="center"/>
        <w:outlineLvl w:val="1"/>
        <w:rPr>
          <w:rFonts w:eastAsia="仿宋_GB2312"/>
          <w:b/>
          <w:bCs/>
          <w:color w:val="000000"/>
          <w:sz w:val="32"/>
          <w:szCs w:val="32"/>
        </w:rPr>
      </w:pPr>
      <w:bookmarkStart w:id="169" w:name="_Toc15295"/>
      <w:bookmarkStart w:id="170" w:name="_Toc28861"/>
      <w:r>
        <w:rPr>
          <w:rFonts w:hint="eastAsia" w:ascii="仿宋" w:hAnsi="仿宋" w:eastAsia="仿宋" w:cs="仿宋"/>
          <w:b/>
          <w:bCs/>
          <w:color w:val="000000"/>
          <w:sz w:val="32"/>
          <w:szCs w:val="32"/>
        </w:rPr>
        <w:t>20</w:t>
      </w:r>
      <w:r>
        <w:rPr>
          <w:rFonts w:hint="eastAsia" w:ascii="仿宋" w:hAnsi="仿宋" w:eastAsia="仿宋" w:cs="仿宋"/>
          <w:b/>
          <w:bCs/>
          <w:color w:val="000000"/>
          <w:sz w:val="32"/>
          <w:szCs w:val="32"/>
          <w:lang w:val="en-US" w:eastAsia="zh-CN"/>
        </w:rPr>
        <w:t>22</w:t>
      </w:r>
      <w:r>
        <w:rPr>
          <w:rFonts w:hint="eastAsia" w:ascii="仿宋" w:hAnsi="仿宋" w:eastAsia="仿宋" w:cs="仿宋"/>
          <w:b/>
          <w:bCs/>
          <w:color w:val="000000"/>
          <w:sz w:val="32"/>
          <w:szCs w:val="32"/>
        </w:rPr>
        <w:t>级</w:t>
      </w:r>
      <w:r>
        <w:rPr>
          <w:rFonts w:hint="eastAsia" w:ascii="仿宋" w:hAnsi="仿宋" w:eastAsia="仿宋" w:cs="仿宋"/>
          <w:b/>
          <w:bCs/>
          <w:color w:val="000000"/>
          <w:sz w:val="32"/>
          <w:szCs w:val="32"/>
          <w:lang w:val="en-US" w:eastAsia="zh-CN"/>
        </w:rPr>
        <w:t>农村电子商务</w:t>
      </w:r>
      <w:r>
        <w:rPr>
          <w:rFonts w:hint="eastAsia" w:ascii="仿宋" w:hAnsi="仿宋" w:eastAsia="仿宋" w:cs="仿宋"/>
          <w:b/>
          <w:bCs/>
          <w:color w:val="000000"/>
          <w:sz w:val="32"/>
          <w:szCs w:val="32"/>
        </w:rPr>
        <w:t>专业人才培养方案审核表</w:t>
      </w:r>
      <w:bookmarkEnd w:id="169"/>
      <w:bookmarkEnd w:id="170"/>
    </w:p>
    <w:tbl>
      <w:tblPr>
        <w:tblStyle w:val="11"/>
        <w:tblW w:w="8614" w:type="dxa"/>
        <w:tblInd w:w="-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1170"/>
        <w:gridCol w:w="1185"/>
        <w:gridCol w:w="2970"/>
        <w:gridCol w:w="1320"/>
        <w:gridCol w:w="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05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系（部）</w:t>
            </w:r>
          </w:p>
        </w:tc>
        <w:tc>
          <w:tcPr>
            <w:tcW w:w="1170" w:type="dxa"/>
            <w:vAlign w:val="center"/>
          </w:tcPr>
          <w:p>
            <w:pPr>
              <w:keepNext w:val="0"/>
              <w:keepLines w:val="0"/>
              <w:suppressLineNumbers w:val="0"/>
              <w:spacing w:before="0" w:beforeAutospacing="0" w:after="0" w:afterAutospacing="0" w:line="300" w:lineRule="exact"/>
              <w:ind w:left="0" w:right="0"/>
              <w:jc w:val="center"/>
              <w:rPr>
                <w:rFonts w:hint="eastAsia" w:eastAsia="仿宋_GB2312"/>
                <w:bCs/>
                <w:color w:val="000000"/>
                <w:sz w:val="24"/>
                <w:lang w:val="en-US" w:eastAsia="zh-CN"/>
              </w:rPr>
            </w:pPr>
            <w:r>
              <w:rPr>
                <w:rFonts w:hint="eastAsia" w:eastAsia="仿宋_GB2312"/>
                <w:bCs/>
                <w:color w:val="000000"/>
                <w:sz w:val="24"/>
                <w:lang w:val="en-US" w:eastAsia="zh-CN"/>
              </w:rPr>
              <w:t>经贸系</w:t>
            </w:r>
          </w:p>
        </w:tc>
        <w:tc>
          <w:tcPr>
            <w:tcW w:w="1185"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专业名称</w:t>
            </w:r>
          </w:p>
        </w:tc>
        <w:tc>
          <w:tcPr>
            <w:tcW w:w="297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lang w:val="en-US" w:eastAsia="zh-CN"/>
              </w:rPr>
            </w:pPr>
            <w:r>
              <w:rPr>
                <w:rFonts w:hint="eastAsia" w:eastAsia="仿宋_GB2312"/>
                <w:bCs/>
                <w:color w:val="000000"/>
                <w:sz w:val="24"/>
                <w:lang w:val="en-US" w:eastAsia="zh-CN"/>
              </w:rPr>
              <w:t>农村电子商务</w:t>
            </w:r>
          </w:p>
        </w:tc>
        <w:tc>
          <w:tcPr>
            <w:tcW w:w="132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专业负责人</w:t>
            </w:r>
          </w:p>
        </w:tc>
        <w:tc>
          <w:tcPr>
            <w:tcW w:w="919" w:type="dxa"/>
            <w:vAlign w:val="center"/>
          </w:tcPr>
          <w:p>
            <w:pPr>
              <w:keepNext w:val="0"/>
              <w:keepLines w:val="0"/>
              <w:suppressLineNumbers w:val="0"/>
              <w:spacing w:before="0" w:beforeAutospacing="0" w:after="0" w:afterAutospacing="0" w:line="300" w:lineRule="exact"/>
              <w:ind w:left="0" w:right="0"/>
              <w:jc w:val="center"/>
              <w:rPr>
                <w:rFonts w:hint="eastAsia" w:eastAsia="仿宋_GB2312"/>
                <w:bCs/>
                <w:color w:val="000000"/>
                <w:sz w:val="24"/>
                <w:lang w:val="en-US" w:eastAsia="zh-CN"/>
              </w:rPr>
            </w:pPr>
            <w:r>
              <w:rPr>
                <w:rFonts w:hint="eastAsia" w:eastAsia="仿宋_GB2312"/>
                <w:bCs/>
                <w:color w:val="000000"/>
                <w:sz w:val="24"/>
                <w:lang w:val="en-US" w:eastAsia="zh-CN"/>
              </w:rPr>
              <w:t>王静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050" w:type="dxa"/>
            <w:vMerge w:val="restart"/>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参与制订人员情况</w:t>
            </w:r>
          </w:p>
        </w:tc>
        <w:tc>
          <w:tcPr>
            <w:tcW w:w="117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姓  名</w:t>
            </w:r>
          </w:p>
        </w:tc>
        <w:tc>
          <w:tcPr>
            <w:tcW w:w="1185"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职  称</w:t>
            </w:r>
          </w:p>
        </w:tc>
        <w:tc>
          <w:tcPr>
            <w:tcW w:w="297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工作单位</w:t>
            </w:r>
          </w:p>
        </w:tc>
        <w:tc>
          <w:tcPr>
            <w:tcW w:w="132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承担任务</w:t>
            </w:r>
          </w:p>
        </w:tc>
        <w:tc>
          <w:tcPr>
            <w:tcW w:w="919"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050" w:type="dxa"/>
            <w:vMerge w:val="continue"/>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tc>
        <w:tc>
          <w:tcPr>
            <w:tcW w:w="117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lang w:val="en-US" w:eastAsia="zh-CN"/>
              </w:rPr>
            </w:pPr>
            <w:r>
              <w:rPr>
                <w:rFonts w:hint="eastAsia" w:eastAsia="仿宋_GB2312"/>
                <w:bCs/>
                <w:color w:val="000000"/>
                <w:sz w:val="24"/>
                <w:lang w:val="en-US" w:eastAsia="zh-CN"/>
              </w:rPr>
              <w:t>荆奋荣</w:t>
            </w:r>
          </w:p>
        </w:tc>
        <w:tc>
          <w:tcPr>
            <w:tcW w:w="1185"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tc>
        <w:tc>
          <w:tcPr>
            <w:tcW w:w="297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lang w:val="en-US" w:eastAsia="zh-CN"/>
              </w:rPr>
            </w:pPr>
            <w:r>
              <w:rPr>
                <w:rFonts w:hint="eastAsia" w:eastAsia="仿宋_GB2312"/>
                <w:bCs/>
                <w:color w:val="000000"/>
                <w:sz w:val="24"/>
                <w:lang w:val="en-US" w:eastAsia="zh-CN"/>
              </w:rPr>
              <w:t>运城市电子商务会</w:t>
            </w:r>
          </w:p>
        </w:tc>
        <w:tc>
          <w:tcPr>
            <w:tcW w:w="132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lang w:val="en-US" w:eastAsia="zh-CN"/>
              </w:rPr>
            </w:pPr>
            <w:r>
              <w:rPr>
                <w:rFonts w:hint="eastAsia" w:eastAsia="仿宋_GB2312"/>
                <w:bCs/>
                <w:color w:val="000000"/>
                <w:sz w:val="24"/>
                <w:lang w:val="en-US" w:eastAsia="zh-CN"/>
              </w:rPr>
              <w:t>专业论证</w:t>
            </w:r>
          </w:p>
        </w:tc>
        <w:tc>
          <w:tcPr>
            <w:tcW w:w="919"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050" w:type="dxa"/>
            <w:vMerge w:val="continue"/>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tc>
        <w:tc>
          <w:tcPr>
            <w:tcW w:w="117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lang w:val="en-US" w:eastAsia="zh-CN"/>
              </w:rPr>
            </w:pPr>
            <w:r>
              <w:rPr>
                <w:rFonts w:hint="eastAsia" w:eastAsia="仿宋_GB2312"/>
                <w:bCs/>
                <w:color w:val="000000"/>
                <w:sz w:val="24"/>
                <w:lang w:val="en-US" w:eastAsia="zh-CN"/>
              </w:rPr>
              <w:t>张国锋</w:t>
            </w:r>
          </w:p>
        </w:tc>
        <w:tc>
          <w:tcPr>
            <w:tcW w:w="1185"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tc>
        <w:tc>
          <w:tcPr>
            <w:tcW w:w="297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lang w:val="en-US" w:eastAsia="zh-CN"/>
              </w:rPr>
            </w:pPr>
            <w:r>
              <w:rPr>
                <w:rFonts w:hint="eastAsia" w:eastAsia="仿宋_GB2312"/>
                <w:bCs/>
                <w:color w:val="000000"/>
                <w:sz w:val="24"/>
                <w:lang w:val="en-US" w:eastAsia="zh-CN"/>
              </w:rPr>
              <w:t>助创科技有限公司</w:t>
            </w:r>
          </w:p>
        </w:tc>
        <w:tc>
          <w:tcPr>
            <w:tcW w:w="132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lang w:val="en-US" w:eastAsia="zh-CN"/>
              </w:rPr>
            </w:pPr>
            <w:r>
              <w:rPr>
                <w:rFonts w:hint="eastAsia" w:eastAsia="仿宋_GB2312"/>
                <w:bCs/>
                <w:color w:val="000000"/>
                <w:sz w:val="24"/>
                <w:lang w:val="en-US" w:eastAsia="zh-CN"/>
              </w:rPr>
              <w:t>专业论证</w:t>
            </w:r>
          </w:p>
        </w:tc>
        <w:tc>
          <w:tcPr>
            <w:tcW w:w="919"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050" w:type="dxa"/>
            <w:vMerge w:val="continue"/>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tc>
        <w:tc>
          <w:tcPr>
            <w:tcW w:w="117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lang w:val="en-US" w:eastAsia="zh-CN"/>
              </w:rPr>
            </w:pPr>
            <w:r>
              <w:rPr>
                <w:rFonts w:hint="eastAsia" w:eastAsia="仿宋_GB2312"/>
                <w:bCs/>
                <w:color w:val="000000"/>
                <w:sz w:val="24"/>
                <w:lang w:val="en-US" w:eastAsia="zh-CN"/>
              </w:rPr>
              <w:t>李鹏</w:t>
            </w:r>
          </w:p>
        </w:tc>
        <w:tc>
          <w:tcPr>
            <w:tcW w:w="1185" w:type="dxa"/>
            <w:vAlign w:val="center"/>
          </w:tcPr>
          <w:p>
            <w:pPr>
              <w:keepNext w:val="0"/>
              <w:keepLines w:val="0"/>
              <w:suppressLineNumbers w:val="0"/>
              <w:spacing w:before="0" w:beforeAutospacing="0" w:after="0" w:afterAutospacing="0" w:line="300" w:lineRule="exact"/>
              <w:ind w:left="0" w:right="0"/>
              <w:jc w:val="center"/>
              <w:rPr>
                <w:rFonts w:hint="eastAsia" w:eastAsia="仿宋_GB2312"/>
                <w:bCs/>
                <w:color w:val="000000"/>
                <w:sz w:val="24"/>
                <w:lang w:val="en-US" w:eastAsia="zh-CN"/>
              </w:rPr>
            </w:pPr>
            <w:r>
              <w:rPr>
                <w:rFonts w:hint="eastAsia" w:eastAsia="仿宋_GB2312"/>
                <w:bCs/>
                <w:color w:val="000000"/>
                <w:sz w:val="24"/>
                <w:lang w:val="en-US" w:eastAsia="zh-CN"/>
              </w:rPr>
              <w:t>中级</w:t>
            </w:r>
          </w:p>
        </w:tc>
        <w:tc>
          <w:tcPr>
            <w:tcW w:w="297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lang w:val="en-US" w:eastAsia="zh-CN"/>
              </w:rPr>
            </w:pPr>
            <w:r>
              <w:rPr>
                <w:rFonts w:hint="eastAsia" w:eastAsia="仿宋_GB2312"/>
                <w:bCs/>
                <w:color w:val="000000"/>
                <w:sz w:val="24"/>
                <w:lang w:val="en-US" w:eastAsia="zh-CN"/>
              </w:rPr>
              <w:t>山西运城农业职业技术院</w:t>
            </w:r>
          </w:p>
        </w:tc>
        <w:tc>
          <w:tcPr>
            <w:tcW w:w="132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lang w:val="en-US" w:eastAsia="zh-CN"/>
              </w:rPr>
            </w:pPr>
            <w:r>
              <w:rPr>
                <w:rFonts w:hint="eastAsia" w:eastAsia="仿宋_GB2312"/>
                <w:bCs/>
                <w:color w:val="000000"/>
                <w:sz w:val="24"/>
                <w:lang w:val="en-US" w:eastAsia="zh-CN"/>
              </w:rPr>
              <w:t>专业论证</w:t>
            </w:r>
          </w:p>
        </w:tc>
        <w:tc>
          <w:tcPr>
            <w:tcW w:w="919"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050" w:type="dxa"/>
            <w:vMerge w:val="continue"/>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tc>
        <w:tc>
          <w:tcPr>
            <w:tcW w:w="1170" w:type="dxa"/>
            <w:vAlign w:val="center"/>
          </w:tcPr>
          <w:p>
            <w:pPr>
              <w:keepNext w:val="0"/>
              <w:keepLines w:val="0"/>
              <w:suppressLineNumbers w:val="0"/>
              <w:spacing w:before="0" w:beforeAutospacing="0" w:after="0" w:afterAutospacing="0" w:line="300" w:lineRule="exact"/>
              <w:ind w:left="0" w:right="0"/>
              <w:jc w:val="center"/>
              <w:rPr>
                <w:rFonts w:hint="eastAsia" w:eastAsia="仿宋_GB2312"/>
                <w:bCs/>
                <w:color w:val="000000"/>
                <w:sz w:val="24"/>
                <w:lang w:val="en-US" w:eastAsia="zh-CN"/>
              </w:rPr>
            </w:pPr>
            <w:r>
              <w:rPr>
                <w:rFonts w:hint="eastAsia" w:eastAsia="仿宋_GB2312"/>
                <w:bCs/>
                <w:color w:val="000000"/>
                <w:sz w:val="24"/>
                <w:lang w:val="en-US" w:eastAsia="zh-CN"/>
              </w:rPr>
              <w:t>王静</w:t>
            </w:r>
          </w:p>
        </w:tc>
        <w:tc>
          <w:tcPr>
            <w:tcW w:w="1185" w:type="dxa"/>
            <w:vAlign w:val="center"/>
          </w:tcPr>
          <w:p>
            <w:pPr>
              <w:keepNext w:val="0"/>
              <w:keepLines w:val="0"/>
              <w:suppressLineNumbers w:val="0"/>
              <w:spacing w:before="0" w:beforeAutospacing="0" w:after="0" w:afterAutospacing="0" w:line="300" w:lineRule="exact"/>
              <w:ind w:left="0" w:right="0"/>
              <w:jc w:val="center"/>
              <w:rPr>
                <w:rFonts w:hint="eastAsia" w:eastAsia="仿宋_GB2312"/>
                <w:bCs/>
                <w:color w:val="000000"/>
                <w:sz w:val="24"/>
                <w:lang w:val="en-US" w:eastAsia="zh-CN"/>
              </w:rPr>
            </w:pPr>
            <w:r>
              <w:rPr>
                <w:rFonts w:hint="eastAsia" w:eastAsia="仿宋_GB2312"/>
                <w:bCs/>
                <w:color w:val="000000"/>
                <w:sz w:val="24"/>
                <w:lang w:val="en-US" w:eastAsia="zh-CN"/>
              </w:rPr>
              <w:t>中级</w:t>
            </w:r>
          </w:p>
        </w:tc>
        <w:tc>
          <w:tcPr>
            <w:tcW w:w="297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lang w:val="en-US" w:eastAsia="zh-CN"/>
              </w:rPr>
              <w:t>山西运城农业职业技术院</w:t>
            </w:r>
          </w:p>
        </w:tc>
        <w:tc>
          <w:tcPr>
            <w:tcW w:w="132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lang w:val="en-US" w:eastAsia="zh-CN"/>
              </w:rPr>
            </w:pPr>
            <w:r>
              <w:rPr>
                <w:rFonts w:hint="eastAsia" w:eastAsia="仿宋_GB2312"/>
                <w:bCs/>
                <w:color w:val="000000"/>
                <w:sz w:val="24"/>
                <w:lang w:val="en-US" w:eastAsia="zh-CN"/>
              </w:rPr>
              <w:t>专业需求调研、课程结构设置</w:t>
            </w:r>
          </w:p>
        </w:tc>
        <w:tc>
          <w:tcPr>
            <w:tcW w:w="919"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050" w:type="dxa"/>
            <w:vMerge w:val="continue"/>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tc>
        <w:tc>
          <w:tcPr>
            <w:tcW w:w="1170" w:type="dxa"/>
            <w:vAlign w:val="center"/>
          </w:tcPr>
          <w:p>
            <w:pPr>
              <w:keepNext w:val="0"/>
              <w:keepLines w:val="0"/>
              <w:suppressLineNumbers w:val="0"/>
              <w:spacing w:before="0" w:beforeAutospacing="0" w:after="0" w:afterAutospacing="0" w:line="300" w:lineRule="exact"/>
              <w:ind w:left="0" w:right="0"/>
              <w:jc w:val="center"/>
              <w:rPr>
                <w:rFonts w:hint="eastAsia" w:eastAsia="仿宋_GB2312"/>
                <w:bCs/>
                <w:color w:val="000000"/>
                <w:sz w:val="24"/>
                <w:lang w:val="en-US" w:eastAsia="zh-CN"/>
              </w:rPr>
            </w:pPr>
            <w:r>
              <w:rPr>
                <w:rFonts w:hint="eastAsia" w:eastAsia="仿宋_GB2312"/>
                <w:bCs/>
                <w:color w:val="000000"/>
                <w:sz w:val="24"/>
                <w:lang w:val="en-US" w:eastAsia="zh-CN"/>
              </w:rPr>
              <w:t>秦佳</w:t>
            </w:r>
          </w:p>
        </w:tc>
        <w:tc>
          <w:tcPr>
            <w:tcW w:w="1185" w:type="dxa"/>
            <w:vAlign w:val="center"/>
          </w:tcPr>
          <w:p>
            <w:pPr>
              <w:keepNext w:val="0"/>
              <w:keepLines w:val="0"/>
              <w:suppressLineNumbers w:val="0"/>
              <w:spacing w:before="0" w:beforeAutospacing="0" w:after="0" w:afterAutospacing="0" w:line="300" w:lineRule="exact"/>
              <w:ind w:left="0" w:right="0"/>
              <w:jc w:val="center"/>
              <w:rPr>
                <w:rFonts w:hint="eastAsia" w:eastAsia="仿宋_GB2312"/>
                <w:bCs/>
                <w:color w:val="000000"/>
                <w:sz w:val="24"/>
                <w:lang w:val="en-US" w:eastAsia="zh-CN"/>
              </w:rPr>
            </w:pPr>
            <w:r>
              <w:rPr>
                <w:rFonts w:hint="eastAsia" w:eastAsia="仿宋_GB2312"/>
                <w:bCs/>
                <w:color w:val="000000"/>
                <w:sz w:val="24"/>
                <w:lang w:val="en-US" w:eastAsia="zh-CN"/>
              </w:rPr>
              <w:t>中级</w:t>
            </w:r>
          </w:p>
        </w:tc>
        <w:tc>
          <w:tcPr>
            <w:tcW w:w="297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lang w:val="en-US" w:eastAsia="zh-CN"/>
              </w:rPr>
              <w:t>山西运城农业职业技术院</w:t>
            </w:r>
          </w:p>
        </w:tc>
        <w:tc>
          <w:tcPr>
            <w:tcW w:w="132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lang w:val="en-US" w:eastAsia="zh-CN"/>
              </w:rPr>
            </w:pPr>
            <w:r>
              <w:rPr>
                <w:rFonts w:hint="eastAsia" w:eastAsia="仿宋_GB2312"/>
                <w:bCs/>
                <w:color w:val="000000"/>
                <w:sz w:val="24"/>
                <w:lang w:val="en-US" w:eastAsia="zh-CN"/>
              </w:rPr>
              <w:t>课程内容确定</w:t>
            </w:r>
          </w:p>
        </w:tc>
        <w:tc>
          <w:tcPr>
            <w:tcW w:w="919"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05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执笔人</w:t>
            </w:r>
          </w:p>
        </w:tc>
        <w:tc>
          <w:tcPr>
            <w:tcW w:w="2355" w:type="dxa"/>
            <w:gridSpan w:val="2"/>
            <w:vAlign w:val="center"/>
          </w:tcPr>
          <w:p>
            <w:pPr>
              <w:keepNext w:val="0"/>
              <w:keepLines w:val="0"/>
              <w:suppressLineNumbers w:val="0"/>
              <w:spacing w:before="0" w:beforeAutospacing="0" w:after="0" w:afterAutospacing="0" w:line="300" w:lineRule="exact"/>
              <w:ind w:left="0" w:right="0"/>
              <w:jc w:val="center"/>
              <w:rPr>
                <w:rFonts w:hint="eastAsia" w:eastAsia="仿宋_GB2312"/>
                <w:bCs/>
                <w:color w:val="000000"/>
                <w:sz w:val="24"/>
                <w:lang w:val="en-US" w:eastAsia="zh-CN"/>
              </w:rPr>
            </w:pPr>
            <w:r>
              <w:rPr>
                <w:rFonts w:hint="eastAsia" w:eastAsia="仿宋_GB2312"/>
                <w:bCs/>
                <w:color w:val="000000"/>
                <w:sz w:val="24"/>
                <w:lang w:val="en-US" w:eastAsia="zh-CN"/>
              </w:rPr>
              <w:t>王静</w:t>
            </w:r>
          </w:p>
        </w:tc>
        <w:tc>
          <w:tcPr>
            <w:tcW w:w="4290" w:type="dxa"/>
            <w:gridSpan w:val="2"/>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制（修）订时间</w:t>
            </w:r>
          </w:p>
        </w:tc>
        <w:tc>
          <w:tcPr>
            <w:tcW w:w="919"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atLeast"/>
        </w:trPr>
        <w:tc>
          <w:tcPr>
            <w:tcW w:w="105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教学系专业建设指导委员会意见</w:t>
            </w:r>
          </w:p>
        </w:tc>
        <w:tc>
          <w:tcPr>
            <w:tcW w:w="7564" w:type="dxa"/>
            <w:gridSpan w:val="5"/>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主任委员（签字）：</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w:t>
            </w:r>
            <w:r>
              <w:rPr>
                <w:rFonts w:hint="eastAsia" w:eastAsia="仿宋_GB2312"/>
                <w:bCs/>
                <w:color w:val="000000"/>
                <w:sz w:val="24"/>
                <w:lang w:val="en-US" w:eastAsia="zh-CN"/>
              </w:rPr>
              <w:t xml:space="preserve">      </w:t>
            </w:r>
            <w:r>
              <w:rPr>
                <w:rFonts w:hint="eastAsia" w:eastAsia="仿宋_GB2312"/>
                <w:bCs/>
                <w:color w:val="000000"/>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7" w:hRule="atLeast"/>
        </w:trPr>
        <w:tc>
          <w:tcPr>
            <w:tcW w:w="105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系部审核意见</w:t>
            </w:r>
          </w:p>
        </w:tc>
        <w:tc>
          <w:tcPr>
            <w:tcW w:w="7564" w:type="dxa"/>
            <w:gridSpan w:val="5"/>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p>
            <w:pPr>
              <w:keepNext w:val="0"/>
              <w:keepLines w:val="0"/>
              <w:suppressLineNumbers w:val="0"/>
              <w:spacing w:before="0" w:beforeAutospacing="0" w:after="0" w:afterAutospacing="0" w:line="300" w:lineRule="exact"/>
              <w:ind w:left="0" w:right="0"/>
              <w:jc w:val="center"/>
              <w:rPr>
                <w:rFonts w:hint="eastAsia" w:eastAsia="仿宋_GB2312"/>
                <w:bCs/>
                <w:color w:val="000000"/>
                <w:sz w:val="24"/>
                <w:lang w:val="en-US" w:eastAsia="zh-CN"/>
              </w:rPr>
            </w:pPr>
            <w:r>
              <w:rPr>
                <w:rFonts w:hint="eastAsia" w:eastAsia="仿宋_GB2312"/>
                <w:bCs/>
                <w:color w:val="000000"/>
                <w:sz w:val="24"/>
                <w:lang w:val="en-US" w:eastAsia="zh-CN"/>
              </w:rPr>
              <w:t xml:space="preserve">                     </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lang w:val="en-US" w:eastAsia="zh-CN"/>
              </w:rPr>
              <w:t xml:space="preserve">                  </w:t>
            </w:r>
            <w:r>
              <w:rPr>
                <w:rFonts w:hint="eastAsia" w:eastAsia="仿宋_GB2312"/>
                <w:bCs/>
                <w:color w:val="000000"/>
                <w:sz w:val="24"/>
              </w:rPr>
              <w:t xml:space="preserve">签名：         盖章                                    </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w:t>
            </w:r>
            <w:r>
              <w:rPr>
                <w:rFonts w:hint="eastAsia" w:eastAsia="仿宋_GB2312"/>
                <w:bCs/>
                <w:color w:val="000000"/>
                <w:sz w:val="24"/>
                <w:lang w:val="en-US" w:eastAsia="zh-CN"/>
              </w:rPr>
              <w:t xml:space="preserve">       </w:t>
            </w:r>
            <w:r>
              <w:rPr>
                <w:rFonts w:hint="eastAsia" w:eastAsia="仿宋_GB2312"/>
                <w:bCs/>
                <w:color w:val="000000"/>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trPr>
        <w:tc>
          <w:tcPr>
            <w:tcW w:w="105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教务处审查意见</w:t>
            </w:r>
          </w:p>
        </w:tc>
        <w:tc>
          <w:tcPr>
            <w:tcW w:w="7564" w:type="dxa"/>
            <w:gridSpan w:val="5"/>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w:t>
            </w:r>
            <w:r>
              <w:rPr>
                <w:rFonts w:hint="eastAsia" w:eastAsia="仿宋_GB2312"/>
                <w:bCs/>
                <w:color w:val="000000"/>
                <w:sz w:val="24"/>
                <w:lang w:val="en-US" w:eastAsia="zh-CN"/>
              </w:rPr>
              <w:t xml:space="preserve">               </w:t>
            </w:r>
            <w:r>
              <w:rPr>
                <w:rFonts w:hint="eastAsia" w:eastAsia="仿宋_GB2312"/>
                <w:bCs/>
                <w:color w:val="000000"/>
                <w:sz w:val="24"/>
              </w:rPr>
              <w:t xml:space="preserve">签名：         盖章                                    </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w:t>
            </w:r>
            <w:r>
              <w:rPr>
                <w:rFonts w:hint="eastAsia" w:eastAsia="仿宋_GB2312"/>
                <w:bCs/>
                <w:color w:val="000000"/>
                <w:sz w:val="24"/>
                <w:lang w:val="en-US" w:eastAsia="zh-CN"/>
              </w:rPr>
              <w:t xml:space="preserve">        </w:t>
            </w:r>
            <w:r>
              <w:rPr>
                <w:rFonts w:hint="eastAsia" w:eastAsia="仿宋_GB2312"/>
                <w:bCs/>
                <w:color w:val="000000"/>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trPr>
        <w:tc>
          <w:tcPr>
            <w:tcW w:w="105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学院专业建设委员会意见</w:t>
            </w:r>
          </w:p>
        </w:tc>
        <w:tc>
          <w:tcPr>
            <w:tcW w:w="7564" w:type="dxa"/>
            <w:gridSpan w:val="5"/>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主任委员签字：</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5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院长办公会审批意见</w:t>
            </w:r>
          </w:p>
        </w:tc>
        <w:tc>
          <w:tcPr>
            <w:tcW w:w="7564" w:type="dxa"/>
            <w:gridSpan w:val="5"/>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签字：</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9" w:hRule="atLeast"/>
        </w:trPr>
        <w:tc>
          <w:tcPr>
            <w:tcW w:w="105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学院党委会审批意见</w:t>
            </w:r>
          </w:p>
        </w:tc>
        <w:tc>
          <w:tcPr>
            <w:tcW w:w="7564" w:type="dxa"/>
            <w:gridSpan w:val="5"/>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签字：</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年    月    日</w:t>
            </w:r>
          </w:p>
        </w:tc>
      </w:tr>
    </w:tbl>
    <w:p>
      <w:pPr>
        <w:widowControl/>
        <w:spacing w:line="440" w:lineRule="atLeast"/>
        <w:jc w:val="left"/>
        <w:rPr>
          <w:rFonts w:eastAsia="仿宋_GB2312"/>
          <w:kern w:val="0"/>
          <w:szCs w:val="21"/>
        </w:rPr>
      </w:pPr>
    </w:p>
    <w:p>
      <w:pPr>
        <w:spacing w:line="480" w:lineRule="auto"/>
        <w:jc w:val="center"/>
        <w:outlineLvl w:val="1"/>
        <w:rPr>
          <w:rFonts w:eastAsia="仿宋_GB2312"/>
          <w:b/>
          <w:bCs/>
          <w:sz w:val="28"/>
          <w:szCs w:val="36"/>
        </w:rPr>
      </w:pPr>
      <w:bookmarkStart w:id="171" w:name="_Toc12655"/>
      <w:bookmarkStart w:id="172" w:name="_Toc29337"/>
      <w:r>
        <w:rPr>
          <w:rFonts w:hint="eastAsia" w:eastAsia="仿宋_GB2312"/>
          <w:b/>
          <w:bCs/>
          <w:sz w:val="32"/>
          <w:szCs w:val="40"/>
        </w:rPr>
        <w:t>山西运城农业职业技术学院教学进程变更审批表</w:t>
      </w:r>
      <w:bookmarkEnd w:id="171"/>
      <w:bookmarkEnd w:id="172"/>
    </w:p>
    <w:tbl>
      <w:tblPr>
        <w:tblStyle w:val="11"/>
        <w:tblpPr w:leftFromText="180" w:rightFromText="180" w:vertAnchor="page" w:horzAnchor="page" w:tblpX="1705" w:tblpY="284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1"/>
        <w:gridCol w:w="1053"/>
        <w:gridCol w:w="2096"/>
        <w:gridCol w:w="1863"/>
        <w:gridCol w:w="2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2414" w:type="dxa"/>
            <w:gridSpan w:val="2"/>
            <w:vAlign w:val="center"/>
          </w:tcPr>
          <w:p>
            <w:pPr>
              <w:keepNext w:val="0"/>
              <w:keepLines w:val="0"/>
              <w:suppressLineNumbers w:val="0"/>
              <w:spacing w:before="0" w:beforeAutospacing="0" w:after="0" w:afterAutospacing="0"/>
              <w:ind w:left="0" w:right="0"/>
              <w:jc w:val="center"/>
              <w:rPr>
                <w:rFonts w:hint="default" w:eastAsia="仿宋_GB2312"/>
              </w:rPr>
            </w:pPr>
            <w:r>
              <w:rPr>
                <w:rFonts w:hint="eastAsia" w:eastAsia="仿宋_GB2312"/>
                <w:bCs/>
                <w:color w:val="000000"/>
                <w:sz w:val="24"/>
              </w:rPr>
              <w:t>申请单位</w:t>
            </w:r>
          </w:p>
        </w:tc>
        <w:tc>
          <w:tcPr>
            <w:tcW w:w="2135" w:type="dxa"/>
            <w:vAlign w:val="center"/>
          </w:tcPr>
          <w:p>
            <w:pPr>
              <w:keepNext w:val="0"/>
              <w:keepLines w:val="0"/>
              <w:suppressLineNumbers w:val="0"/>
              <w:spacing w:before="0" w:beforeAutospacing="0" w:after="0" w:afterAutospacing="0"/>
              <w:ind w:left="0" w:right="0"/>
              <w:jc w:val="center"/>
              <w:rPr>
                <w:rFonts w:hint="default" w:eastAsia="仿宋_GB2312"/>
              </w:rPr>
            </w:pPr>
          </w:p>
        </w:tc>
        <w:tc>
          <w:tcPr>
            <w:tcW w:w="1887" w:type="dxa"/>
            <w:vAlign w:val="center"/>
          </w:tcPr>
          <w:p>
            <w:pPr>
              <w:keepNext w:val="0"/>
              <w:keepLines w:val="0"/>
              <w:suppressLineNumbers w:val="0"/>
              <w:spacing w:before="0" w:beforeAutospacing="0" w:after="0" w:afterAutospacing="0" w:line="300" w:lineRule="exact"/>
              <w:ind w:left="0" w:right="0"/>
              <w:jc w:val="center"/>
              <w:rPr>
                <w:rFonts w:hint="default" w:eastAsia="仿宋_GB2312"/>
              </w:rPr>
            </w:pPr>
            <w:r>
              <w:rPr>
                <w:rFonts w:hint="eastAsia" w:eastAsia="仿宋_GB2312"/>
                <w:bCs/>
                <w:color w:val="000000"/>
                <w:sz w:val="24"/>
              </w:rPr>
              <w:t>适用年级、专业</w:t>
            </w:r>
          </w:p>
        </w:tc>
        <w:tc>
          <w:tcPr>
            <w:tcW w:w="2219" w:type="dxa"/>
            <w:vAlign w:val="center"/>
          </w:tcPr>
          <w:p>
            <w:pPr>
              <w:keepNext w:val="0"/>
              <w:keepLines w:val="0"/>
              <w:suppressLineNumbers w:val="0"/>
              <w:spacing w:before="0" w:beforeAutospacing="0" w:after="0" w:afterAutospacing="0"/>
              <w:ind w:left="0" w:right="0"/>
              <w:jc w:val="center"/>
              <w:rPr>
                <w:rFonts w:hint="default"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2414" w:type="dxa"/>
            <w:gridSpan w:val="2"/>
            <w:vAlign w:val="center"/>
          </w:tcPr>
          <w:p>
            <w:pPr>
              <w:keepNext w:val="0"/>
              <w:keepLines w:val="0"/>
              <w:suppressLineNumbers w:val="0"/>
              <w:spacing w:before="0" w:beforeAutospacing="0" w:after="0" w:afterAutospacing="0"/>
              <w:ind w:left="0" w:right="0"/>
              <w:jc w:val="center"/>
              <w:rPr>
                <w:rFonts w:hint="default" w:eastAsia="仿宋_GB2312"/>
              </w:rPr>
            </w:pPr>
            <w:r>
              <w:rPr>
                <w:rFonts w:hint="eastAsia" w:eastAsia="仿宋_GB2312"/>
                <w:bCs/>
                <w:color w:val="000000"/>
                <w:sz w:val="24"/>
              </w:rPr>
              <w:t>申请时间</w:t>
            </w:r>
          </w:p>
        </w:tc>
        <w:tc>
          <w:tcPr>
            <w:tcW w:w="2135" w:type="dxa"/>
            <w:vAlign w:val="center"/>
          </w:tcPr>
          <w:p>
            <w:pPr>
              <w:keepNext w:val="0"/>
              <w:keepLines w:val="0"/>
              <w:suppressLineNumbers w:val="0"/>
              <w:spacing w:before="0" w:beforeAutospacing="0" w:after="0" w:afterAutospacing="0"/>
              <w:ind w:left="0" w:right="0"/>
              <w:jc w:val="center"/>
              <w:rPr>
                <w:rFonts w:hint="default" w:eastAsia="仿宋_GB2312"/>
              </w:rPr>
            </w:pPr>
          </w:p>
        </w:tc>
        <w:tc>
          <w:tcPr>
            <w:tcW w:w="1887" w:type="dxa"/>
            <w:vAlign w:val="center"/>
          </w:tcPr>
          <w:p>
            <w:pPr>
              <w:keepNext w:val="0"/>
              <w:keepLines w:val="0"/>
              <w:suppressLineNumbers w:val="0"/>
              <w:spacing w:before="0" w:beforeAutospacing="0" w:after="0" w:afterAutospacing="0" w:line="300" w:lineRule="exact"/>
              <w:ind w:left="0" w:right="0"/>
              <w:jc w:val="center"/>
              <w:rPr>
                <w:rFonts w:hint="default" w:eastAsia="仿宋_GB2312"/>
              </w:rPr>
            </w:pPr>
            <w:r>
              <w:rPr>
                <w:rFonts w:hint="eastAsia" w:eastAsia="仿宋_GB2312"/>
                <w:bCs/>
                <w:color w:val="000000"/>
                <w:sz w:val="24"/>
              </w:rPr>
              <w:t>申请执行时间</w:t>
            </w:r>
          </w:p>
        </w:tc>
        <w:tc>
          <w:tcPr>
            <w:tcW w:w="2219" w:type="dxa"/>
            <w:vAlign w:val="center"/>
          </w:tcPr>
          <w:p>
            <w:pPr>
              <w:keepNext w:val="0"/>
              <w:keepLines w:val="0"/>
              <w:suppressLineNumbers w:val="0"/>
              <w:spacing w:before="0" w:beforeAutospacing="0" w:after="0" w:afterAutospacing="0"/>
              <w:ind w:left="0" w:right="0"/>
              <w:jc w:val="center"/>
              <w:rPr>
                <w:rFonts w:hint="default"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trPr>
        <w:tc>
          <w:tcPr>
            <w:tcW w:w="1349" w:type="dxa"/>
            <w:vMerge w:val="restart"/>
            <w:vAlign w:val="center"/>
          </w:tcPr>
          <w:p>
            <w:pPr>
              <w:keepNext w:val="0"/>
              <w:keepLines w:val="0"/>
              <w:suppressLineNumbers w:val="0"/>
              <w:spacing w:before="0" w:beforeAutospacing="0" w:after="0" w:afterAutospacing="0" w:line="300" w:lineRule="exact"/>
              <w:ind w:left="0" w:right="0"/>
              <w:jc w:val="center"/>
              <w:rPr>
                <w:rFonts w:hint="default" w:eastAsia="仿宋_GB2312"/>
              </w:rPr>
            </w:pPr>
            <w:r>
              <w:rPr>
                <w:rFonts w:hint="eastAsia" w:eastAsia="仿宋_GB2312"/>
                <w:bCs/>
                <w:color w:val="000000"/>
                <w:sz w:val="24"/>
              </w:rPr>
              <w:t>人才培养方案</w:t>
            </w:r>
            <w:r>
              <w:rPr>
                <w:rFonts w:hint="eastAsia" w:eastAsia="仿宋_GB2312"/>
              </w:rPr>
              <w:t>教学进程表变更内容</w:t>
            </w:r>
          </w:p>
        </w:tc>
        <w:tc>
          <w:tcPr>
            <w:tcW w:w="1065"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原课程</w:t>
            </w:r>
          </w:p>
          <w:p>
            <w:pPr>
              <w:keepNext w:val="0"/>
              <w:keepLines w:val="0"/>
              <w:suppressLineNumbers w:val="0"/>
              <w:spacing w:before="0" w:beforeAutospacing="0" w:after="0" w:afterAutospacing="0" w:line="300" w:lineRule="exact"/>
              <w:ind w:left="0" w:right="0"/>
              <w:jc w:val="center"/>
              <w:rPr>
                <w:rFonts w:hint="default" w:eastAsia="仿宋_GB2312"/>
              </w:rPr>
            </w:pPr>
            <w:r>
              <w:rPr>
                <w:rFonts w:hint="eastAsia" w:eastAsia="仿宋_GB2312"/>
                <w:bCs/>
                <w:color w:val="000000"/>
                <w:sz w:val="24"/>
              </w:rPr>
              <w:t>信息</w:t>
            </w:r>
          </w:p>
        </w:tc>
        <w:tc>
          <w:tcPr>
            <w:tcW w:w="6241" w:type="dxa"/>
            <w:gridSpan w:val="3"/>
          </w:tcPr>
          <w:p>
            <w:pPr>
              <w:keepNext w:val="0"/>
              <w:keepLines w:val="0"/>
              <w:suppressLineNumbers w:val="0"/>
              <w:spacing w:before="0" w:beforeAutospacing="0" w:after="0" w:afterAutospacing="0"/>
              <w:ind w:left="0" w:right="0"/>
              <w:rPr>
                <w:rFonts w:hint="default"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trPr>
        <w:tc>
          <w:tcPr>
            <w:tcW w:w="1349" w:type="dxa"/>
            <w:vMerge w:val="continue"/>
            <w:vAlign w:val="center"/>
          </w:tcPr>
          <w:p>
            <w:pPr>
              <w:keepNext w:val="0"/>
              <w:keepLines w:val="0"/>
              <w:suppressLineNumbers w:val="0"/>
              <w:spacing w:before="0" w:beforeAutospacing="0" w:after="0" w:afterAutospacing="0" w:line="300" w:lineRule="exact"/>
              <w:ind w:left="0" w:right="0"/>
              <w:jc w:val="center"/>
              <w:rPr>
                <w:rFonts w:hint="default" w:eastAsia="仿宋_GB2312"/>
              </w:rPr>
            </w:pPr>
          </w:p>
        </w:tc>
        <w:tc>
          <w:tcPr>
            <w:tcW w:w="1065" w:type="dxa"/>
            <w:vAlign w:val="center"/>
          </w:tcPr>
          <w:p>
            <w:pPr>
              <w:keepNext w:val="0"/>
              <w:keepLines w:val="0"/>
              <w:suppressLineNumbers w:val="0"/>
              <w:spacing w:before="0" w:beforeAutospacing="0" w:after="0" w:afterAutospacing="0" w:line="300" w:lineRule="exact"/>
              <w:ind w:left="0" w:right="0"/>
              <w:jc w:val="center"/>
              <w:rPr>
                <w:rFonts w:hint="default" w:eastAsia="仿宋_GB2312"/>
              </w:rPr>
            </w:pPr>
            <w:r>
              <w:rPr>
                <w:rFonts w:hint="eastAsia" w:eastAsia="仿宋_GB2312"/>
                <w:bCs/>
                <w:color w:val="000000"/>
                <w:sz w:val="24"/>
              </w:rPr>
              <w:t>变更课程信息</w:t>
            </w:r>
          </w:p>
        </w:tc>
        <w:tc>
          <w:tcPr>
            <w:tcW w:w="6241" w:type="dxa"/>
            <w:gridSpan w:val="3"/>
          </w:tcPr>
          <w:p>
            <w:pPr>
              <w:keepNext w:val="0"/>
              <w:keepLines w:val="0"/>
              <w:suppressLineNumbers w:val="0"/>
              <w:spacing w:before="0" w:beforeAutospacing="0" w:after="0" w:afterAutospacing="0"/>
              <w:ind w:left="0" w:right="0"/>
              <w:rPr>
                <w:rFonts w:hint="default"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0" w:hRule="atLeast"/>
        </w:trPr>
        <w:tc>
          <w:tcPr>
            <w:tcW w:w="2414" w:type="dxa"/>
            <w:gridSpan w:val="2"/>
            <w:vAlign w:val="center"/>
          </w:tcPr>
          <w:p>
            <w:pPr>
              <w:keepNext w:val="0"/>
              <w:keepLines w:val="0"/>
              <w:suppressLineNumbers w:val="0"/>
              <w:spacing w:before="0" w:beforeAutospacing="0" w:after="0" w:afterAutospacing="0"/>
              <w:ind w:left="0" w:right="0"/>
              <w:jc w:val="center"/>
              <w:rPr>
                <w:rFonts w:hint="default" w:eastAsia="仿宋_GB2312"/>
              </w:rPr>
            </w:pPr>
            <w:r>
              <w:rPr>
                <w:rFonts w:hint="eastAsia" w:eastAsia="仿宋_GB2312"/>
                <w:bCs/>
                <w:color w:val="000000"/>
                <w:sz w:val="24"/>
              </w:rPr>
              <w:t>变更原因</w:t>
            </w:r>
          </w:p>
        </w:tc>
        <w:tc>
          <w:tcPr>
            <w:tcW w:w="6241" w:type="dxa"/>
            <w:gridSpan w:val="3"/>
          </w:tcPr>
          <w:p>
            <w:pPr>
              <w:keepNext w:val="0"/>
              <w:keepLines w:val="0"/>
              <w:suppressLineNumbers w:val="0"/>
              <w:spacing w:before="0" w:beforeAutospacing="0" w:after="0" w:afterAutospacing="0"/>
              <w:ind w:left="0" w:right="0"/>
              <w:rPr>
                <w:rFonts w:hint="default"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9" w:hRule="atLeast"/>
        </w:trPr>
        <w:tc>
          <w:tcPr>
            <w:tcW w:w="2414" w:type="dxa"/>
            <w:gridSpan w:val="2"/>
            <w:vAlign w:val="center"/>
          </w:tcPr>
          <w:p>
            <w:pPr>
              <w:keepNext w:val="0"/>
              <w:keepLines w:val="0"/>
              <w:suppressLineNumbers w:val="0"/>
              <w:spacing w:before="0" w:beforeAutospacing="0" w:after="0" w:afterAutospacing="0"/>
              <w:ind w:left="0" w:right="0"/>
              <w:jc w:val="center"/>
              <w:rPr>
                <w:rFonts w:hint="default" w:eastAsia="仿宋_GB2312"/>
                <w:bCs/>
                <w:color w:val="000000"/>
                <w:sz w:val="24"/>
              </w:rPr>
            </w:pPr>
            <w:r>
              <w:rPr>
                <w:rFonts w:hint="eastAsia" w:eastAsia="仿宋_GB2312"/>
                <w:bCs/>
                <w:color w:val="000000"/>
                <w:sz w:val="24"/>
              </w:rPr>
              <w:t>系部主任意见</w:t>
            </w:r>
          </w:p>
        </w:tc>
        <w:tc>
          <w:tcPr>
            <w:tcW w:w="6241" w:type="dxa"/>
            <w:gridSpan w:val="3"/>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w:t>
            </w:r>
          </w:p>
          <w:p>
            <w:pPr>
              <w:keepNext w:val="0"/>
              <w:keepLines w:val="0"/>
              <w:suppressLineNumbers w:val="0"/>
              <w:spacing w:before="0" w:beforeAutospacing="0" w:after="0" w:afterAutospacing="0" w:line="300" w:lineRule="exact"/>
              <w:ind w:left="0" w:right="0"/>
              <w:rPr>
                <w:rFonts w:hint="default" w:eastAsia="仿宋_GB2312"/>
                <w:bCs/>
                <w:color w:val="000000"/>
                <w:sz w:val="24"/>
              </w:rPr>
            </w:pPr>
          </w:p>
          <w:p>
            <w:pPr>
              <w:keepNext w:val="0"/>
              <w:keepLines w:val="0"/>
              <w:suppressLineNumbers w:val="0"/>
              <w:spacing w:before="0" w:beforeAutospacing="0" w:after="0" w:afterAutospacing="0" w:line="300" w:lineRule="exact"/>
              <w:ind w:left="0" w:right="0"/>
              <w:rPr>
                <w:rFonts w:hint="default" w:eastAsia="仿宋_GB2312"/>
                <w:bCs/>
                <w:color w:val="000000"/>
                <w:sz w:val="24"/>
              </w:rPr>
            </w:pP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（签字）：          盖章：</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p>
            <w:pPr>
              <w:keepNext w:val="0"/>
              <w:keepLines w:val="0"/>
              <w:suppressLineNumbers w:val="0"/>
              <w:spacing w:before="0" w:beforeAutospacing="0" w:after="0" w:afterAutospacing="0"/>
              <w:ind w:left="0" w:right="0"/>
              <w:rPr>
                <w:rFonts w:hint="default" w:eastAsia="仿宋_GB2312"/>
              </w:rPr>
            </w:pPr>
            <w:r>
              <w:rPr>
                <w:rFonts w:hint="eastAsia" w:eastAsia="仿宋_GB2312"/>
                <w:bCs/>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8" w:hRule="atLeast"/>
        </w:trPr>
        <w:tc>
          <w:tcPr>
            <w:tcW w:w="2414" w:type="dxa"/>
            <w:gridSpan w:val="2"/>
            <w:vAlign w:val="center"/>
          </w:tcPr>
          <w:p>
            <w:pPr>
              <w:keepNext w:val="0"/>
              <w:keepLines w:val="0"/>
              <w:suppressLineNumbers w:val="0"/>
              <w:spacing w:before="0" w:beforeAutospacing="0" w:after="0" w:afterAutospacing="0"/>
              <w:ind w:left="0" w:right="0"/>
              <w:jc w:val="center"/>
              <w:rPr>
                <w:rFonts w:hint="default" w:eastAsia="仿宋_GB2312"/>
                <w:bCs/>
                <w:color w:val="000000"/>
                <w:sz w:val="24"/>
              </w:rPr>
            </w:pPr>
            <w:r>
              <w:rPr>
                <w:rFonts w:hint="eastAsia" w:eastAsia="仿宋_GB2312"/>
                <w:bCs/>
                <w:color w:val="000000"/>
                <w:sz w:val="24"/>
              </w:rPr>
              <w:t>教务处意见</w:t>
            </w:r>
          </w:p>
        </w:tc>
        <w:tc>
          <w:tcPr>
            <w:tcW w:w="6241" w:type="dxa"/>
            <w:gridSpan w:val="3"/>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w:t>
            </w:r>
          </w:p>
          <w:p>
            <w:pPr>
              <w:keepNext w:val="0"/>
              <w:keepLines w:val="0"/>
              <w:suppressLineNumbers w:val="0"/>
              <w:spacing w:before="0" w:beforeAutospacing="0" w:after="0" w:afterAutospacing="0" w:line="300" w:lineRule="exact"/>
              <w:ind w:left="0" w:right="0"/>
              <w:rPr>
                <w:rFonts w:hint="default" w:eastAsia="仿宋_GB2312"/>
                <w:bCs/>
                <w:color w:val="000000"/>
                <w:sz w:val="24"/>
              </w:rPr>
            </w:pP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（签字）：          盖章：</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p>
            <w:pPr>
              <w:keepNext w:val="0"/>
              <w:keepLines w:val="0"/>
              <w:suppressLineNumbers w:val="0"/>
              <w:spacing w:before="0" w:beforeAutospacing="0" w:after="0" w:afterAutospacing="0"/>
              <w:ind w:left="0" w:right="0"/>
              <w:rPr>
                <w:rFonts w:hint="default" w:eastAsia="仿宋_GB2312"/>
              </w:rPr>
            </w:pPr>
            <w:r>
              <w:rPr>
                <w:rFonts w:hint="eastAsia" w:eastAsia="仿宋_GB2312"/>
                <w:bCs/>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0" w:hRule="atLeast"/>
        </w:trPr>
        <w:tc>
          <w:tcPr>
            <w:tcW w:w="2414" w:type="dxa"/>
            <w:gridSpan w:val="2"/>
            <w:vAlign w:val="center"/>
          </w:tcPr>
          <w:p>
            <w:pPr>
              <w:keepNext w:val="0"/>
              <w:keepLines w:val="0"/>
              <w:suppressLineNumbers w:val="0"/>
              <w:spacing w:before="0" w:beforeAutospacing="0" w:after="0" w:afterAutospacing="0"/>
              <w:ind w:left="0" w:right="0"/>
              <w:jc w:val="center"/>
              <w:rPr>
                <w:rFonts w:hint="default" w:eastAsia="仿宋_GB2312"/>
                <w:bCs/>
                <w:color w:val="000000"/>
                <w:sz w:val="24"/>
              </w:rPr>
            </w:pPr>
            <w:r>
              <w:rPr>
                <w:rFonts w:hint="eastAsia" w:eastAsia="仿宋_GB2312"/>
                <w:bCs/>
                <w:color w:val="000000"/>
                <w:sz w:val="24"/>
              </w:rPr>
              <w:t>分管院长意见</w:t>
            </w:r>
          </w:p>
        </w:tc>
        <w:tc>
          <w:tcPr>
            <w:tcW w:w="6241" w:type="dxa"/>
            <w:gridSpan w:val="3"/>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p>
            <w:pPr>
              <w:keepNext w:val="0"/>
              <w:keepLines w:val="0"/>
              <w:suppressLineNumbers w:val="0"/>
              <w:spacing w:before="0" w:beforeAutospacing="0" w:after="0" w:afterAutospacing="0" w:line="300" w:lineRule="exact"/>
              <w:ind w:left="0" w:right="0"/>
              <w:rPr>
                <w:rFonts w:hint="default" w:eastAsia="仿宋_GB2312"/>
                <w:bCs/>
                <w:color w:val="000000"/>
                <w:sz w:val="24"/>
              </w:rPr>
            </w:pP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（签字）：          盖章：</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p>
            <w:pPr>
              <w:keepNext w:val="0"/>
              <w:keepLines w:val="0"/>
              <w:suppressLineNumbers w:val="0"/>
              <w:spacing w:before="0" w:beforeAutospacing="0" w:after="0" w:afterAutospacing="0"/>
              <w:ind w:left="0" w:right="0"/>
              <w:rPr>
                <w:rFonts w:hint="default" w:eastAsia="仿宋_GB2312"/>
              </w:rPr>
            </w:pPr>
            <w:r>
              <w:rPr>
                <w:rFonts w:hint="eastAsia" w:eastAsia="仿宋_GB2312"/>
                <w:bCs/>
                <w:color w:val="000000"/>
                <w:sz w:val="24"/>
              </w:rPr>
              <w:t xml:space="preserve">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华文行楷">
    <w:altName w:val="微软雅黑"/>
    <w:panose1 w:val="02010800040101010101"/>
    <w:charset w:val="86"/>
    <w:family w:val="auto"/>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琥珀">
    <w:altName w:val="宋体"/>
    <w:panose1 w:val="02010800040101010101"/>
    <w:charset w:val="86"/>
    <w:family w:val="auto"/>
    <w:pitch w:val="default"/>
    <w:sig w:usb0="00000000" w:usb1="00000000" w:usb2="0000000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方正小标宋">
    <w:altName w:val="宋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18415" b="1905"/>
              <wp:wrapNone/>
              <wp:docPr id="4097" name="文本框 17"/>
              <wp:cNvGraphicFramePr/>
              <a:graphic xmlns:a="http://schemas.openxmlformats.org/drawingml/2006/main">
                <a:graphicData uri="http://schemas.microsoft.com/office/word/2010/wordprocessingShape">
                  <wps:wsp>
                    <wps:cNvSpPr/>
                    <wps:spPr>
                      <a:xfrm>
                        <a:off x="0" y="0"/>
                        <a:ext cx="57785" cy="131445"/>
                      </a:xfrm>
                      <a:prstGeom prst="rect">
                        <a:avLst/>
                      </a:prstGeom>
                      <a:ln>
                        <a:noFill/>
                      </a:ln>
                    </wps:spPr>
                    <wps:txbx>
                      <w:txbxContent>
                        <w:p>
                          <w:pPr>
                            <w:pStyle w:val="5"/>
                          </w:pPr>
                          <w:r>
                            <w:fldChar w:fldCharType="begin"/>
                          </w:r>
                          <w:r>
                            <w:instrText xml:space="preserve"> PAGE  \* MERGEFORMAT </w:instrText>
                          </w:r>
                          <w:r>
                            <w:fldChar w:fldCharType="separate"/>
                          </w:r>
                          <w:r>
                            <w:t>2</w:t>
                          </w:r>
                          <w:r>
                            <w:fldChar w:fldCharType="end"/>
                          </w:r>
                        </w:p>
                      </w:txbxContent>
                    </wps:txbx>
                    <wps:bodyPr vert="horz" wrap="none" lIns="0" tIns="0" rIns="0" bIns="0" anchor="t" upright="1">
                      <a:spAutoFit/>
                    </wps:bodyPr>
                  </wps:wsp>
                </a:graphicData>
              </a:graphic>
            </wp:anchor>
          </w:drawing>
        </mc:Choice>
        <mc:Fallback>
          <w:pict>
            <v:rect id="文本框 17" o:spid="_x0000_s1026" o:spt="1"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VFj9W0QAAAAIBAAAPAAAAAAAAAAEAIAAAACIA&#10;AABkcnMvZG93bnJldi54bWxQSwECFAAUAAAACACHTuJAO9bo4tcBAACcAwAADgAAAAAAAAABACAA&#10;AAAgAQAAZHJzL2Uyb0RvYy54bWxQSwUGAAAAAAYABgBZAQAAaQUAAAAA&#10;">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57785" cy="131445"/>
              <wp:effectExtent l="0" t="0" r="18415" b="1905"/>
              <wp:wrapNone/>
              <wp:docPr id="4098" name="文本框 16"/>
              <wp:cNvGraphicFramePr/>
              <a:graphic xmlns:a="http://schemas.openxmlformats.org/drawingml/2006/main">
                <a:graphicData uri="http://schemas.microsoft.com/office/word/2010/wordprocessingShape">
                  <wps:wsp>
                    <wps:cNvSpPr/>
                    <wps:spPr>
                      <a:xfrm>
                        <a:off x="0" y="0"/>
                        <a:ext cx="57785" cy="131445"/>
                      </a:xfrm>
                      <a:prstGeom prst="rect">
                        <a:avLst/>
                      </a:prstGeom>
                      <a:ln>
                        <a:noFill/>
                      </a:ln>
                    </wps:spPr>
                    <wps:txbx>
                      <w:txbxContent>
                        <w:p>
                          <w:pPr>
                            <w:pStyle w:val="5"/>
                            <w:jc w:val="center"/>
                          </w:pPr>
                          <w:r>
                            <w:fldChar w:fldCharType="begin"/>
                          </w:r>
                          <w:r>
                            <w:instrText xml:space="preserve"> PAGE   \* MERGEFORMAT </w:instrText>
                          </w:r>
                          <w:r>
                            <w:fldChar w:fldCharType="separate"/>
                          </w:r>
                          <w:r>
                            <w:rPr>
                              <w:lang w:val="zh-CN"/>
                            </w:rPr>
                            <w:t>24</w:t>
                          </w:r>
                          <w:r>
                            <w:rPr>
                              <w:lang w:val="zh-CN"/>
                            </w:rPr>
                            <w:fldChar w:fldCharType="end"/>
                          </w:r>
                        </w:p>
                      </w:txbxContent>
                    </wps:txbx>
                    <wps:bodyPr vert="horz" wrap="none" lIns="0" tIns="0" rIns="0" bIns="0" anchor="t" upright="1">
                      <a:spAutoFit/>
                    </wps:bodyPr>
                  </wps:wsp>
                </a:graphicData>
              </a:graphic>
            </wp:anchor>
          </w:drawing>
        </mc:Choice>
        <mc:Fallback>
          <w:pict>
            <v:rect id="文本框 16" o:spid="_x0000_s1026" o:spt="1" style="position:absolute;left:0pt;margin-top:0pt;height:10.35pt;width:4.55pt;mso-position-horizontal:center;mso-position-horizontal-relative:margin;mso-wrap-style:none;z-index:251660288;mso-width-relative:page;mso-height-relative:page;" filled="f" stroked="f" coordsize="21600,21600" o:gfxdata="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VFj9W0QAAAAIBAAAPAAAAAAAAAAEAIAAAACIA&#10;AABkcnMvZG93bnJldi54bWxQSwECFAAUAAAACACHTuJAcF7kytcBAACcAwAADgAAAAAAAAABACAA&#10;AAAgAQAAZHJzL2Uyb0RvYy54bWxQSwUGAAAAAAYABgBZAQAAaQUAAAAA&#10;">
              <v:fill on="f" focussize="0,0"/>
              <v:stroke on="f"/>
              <v:imagedata o:title=""/>
              <o:lock v:ext="edit" aspectratio="f"/>
              <v:textbox inset="0mm,0mm,0mm,0mm" style="mso-fit-shape-to-text:t;">
                <w:txbxContent>
                  <w:p>
                    <w:pPr>
                      <w:pStyle w:val="5"/>
                      <w:jc w:val="center"/>
                    </w:pPr>
                    <w:r>
                      <w:fldChar w:fldCharType="begin"/>
                    </w:r>
                    <w:r>
                      <w:instrText xml:space="preserve"> PAGE   \* MERGEFORMAT </w:instrText>
                    </w:r>
                    <w:r>
                      <w:fldChar w:fldCharType="separate"/>
                    </w:r>
                    <w:r>
                      <w:rPr>
                        <w:lang w:val="zh-CN"/>
                      </w:rPr>
                      <w:t>24</w:t>
                    </w:r>
                    <w:r>
                      <w:rPr>
                        <w:lang w:val="zh-CN"/>
                      </w:rPr>
                      <w:fldChar w:fldCharType="end"/>
                    </w:r>
                  </w:p>
                </w:txbxContent>
              </v:textbox>
            </v:rect>
          </w:pict>
        </mc:Fallback>
      </mc:AlternateConten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4FEE66"/>
    <w:multiLevelType w:val="singleLevel"/>
    <w:tmpl w:val="D04FEE66"/>
    <w:lvl w:ilvl="0" w:tentative="0">
      <w:start w:val="6"/>
      <w:numFmt w:val="chineseCounting"/>
      <w:suff w:val="nothing"/>
      <w:lvlText w:val="%1、"/>
      <w:lvlJc w:val="left"/>
      <w:rPr>
        <w:rFonts w:hint="eastAsia"/>
      </w:rPr>
    </w:lvl>
  </w:abstractNum>
  <w:abstractNum w:abstractNumId="1">
    <w:nsid w:val="73C7A475"/>
    <w:multiLevelType w:val="singleLevel"/>
    <w:tmpl w:val="73C7A475"/>
    <w:lvl w:ilvl="0" w:tentative="0">
      <w:start w:val="1"/>
      <w:numFmt w:val="chineseCounting"/>
      <w:suff w:val="nothing"/>
      <w:lvlText w:val="%1、"/>
      <w:lvlJc w:val="left"/>
      <w:rPr>
        <w:rFonts w:hint="eastAsia"/>
      </w:rPr>
    </w:lvl>
  </w:abstractNum>
  <w:abstractNum w:abstractNumId="2">
    <w:nsid w:val="7975708C"/>
    <w:multiLevelType w:val="singleLevel"/>
    <w:tmpl w:val="7975708C"/>
    <w:lvl w:ilvl="0" w:tentative="0">
      <w:start w:val="4"/>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VkZjYzNmUxY2E3NjUxMWFkNGYwYmNlZmJlZTBiMzgifQ=="/>
  </w:docVars>
  <w:rsids>
    <w:rsidRoot w:val="00172A27"/>
    <w:rsid w:val="000522BB"/>
    <w:rsid w:val="00087845"/>
    <w:rsid w:val="000C0408"/>
    <w:rsid w:val="002448C5"/>
    <w:rsid w:val="0024601B"/>
    <w:rsid w:val="002A51B0"/>
    <w:rsid w:val="00487AE7"/>
    <w:rsid w:val="00575548"/>
    <w:rsid w:val="00775447"/>
    <w:rsid w:val="00796D1F"/>
    <w:rsid w:val="007F646F"/>
    <w:rsid w:val="00850366"/>
    <w:rsid w:val="009C24D3"/>
    <w:rsid w:val="00A651E0"/>
    <w:rsid w:val="00A97C6E"/>
    <w:rsid w:val="00B832AA"/>
    <w:rsid w:val="00B8642A"/>
    <w:rsid w:val="00DA32E5"/>
    <w:rsid w:val="00E65506"/>
    <w:rsid w:val="00F61EB4"/>
    <w:rsid w:val="00F7596D"/>
    <w:rsid w:val="050F05C1"/>
    <w:rsid w:val="0DE9684C"/>
    <w:rsid w:val="0EE91E61"/>
    <w:rsid w:val="119859A6"/>
    <w:rsid w:val="12BE2FF3"/>
    <w:rsid w:val="15355E0C"/>
    <w:rsid w:val="160C5B7D"/>
    <w:rsid w:val="18AE7C99"/>
    <w:rsid w:val="1A6044EA"/>
    <w:rsid w:val="23B93E2A"/>
    <w:rsid w:val="26600825"/>
    <w:rsid w:val="2A160C0F"/>
    <w:rsid w:val="301D1535"/>
    <w:rsid w:val="303F2A4E"/>
    <w:rsid w:val="31644F41"/>
    <w:rsid w:val="3589141A"/>
    <w:rsid w:val="3B3344EE"/>
    <w:rsid w:val="3BF705A7"/>
    <w:rsid w:val="40AF61D9"/>
    <w:rsid w:val="440F6F8F"/>
    <w:rsid w:val="479C3575"/>
    <w:rsid w:val="4E7B7C04"/>
    <w:rsid w:val="504A1DD4"/>
    <w:rsid w:val="566E5D97"/>
    <w:rsid w:val="5F742670"/>
    <w:rsid w:val="6080644E"/>
    <w:rsid w:val="60C50CA9"/>
    <w:rsid w:val="64116100"/>
    <w:rsid w:val="64CF4036"/>
    <w:rsid w:val="6AC51546"/>
    <w:rsid w:val="71E85574"/>
    <w:rsid w:val="72AE77EF"/>
    <w:rsid w:val="74406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toc 3"/>
    <w:basedOn w:val="1"/>
    <w:next w:val="1"/>
    <w:qFormat/>
    <w:uiPriority w:val="39"/>
    <w:pPr>
      <w:ind w:left="840" w:leftChars="400"/>
    </w:pPr>
  </w:style>
  <w:style w:type="paragraph" w:styleId="3">
    <w:name w:val="Date"/>
    <w:basedOn w:val="1"/>
    <w:next w:val="1"/>
    <w:link w:val="18"/>
    <w:qFormat/>
    <w:uiPriority w:val="0"/>
    <w:pPr>
      <w:ind w:left="100" w:leftChars="2500"/>
    </w:pPr>
  </w:style>
  <w:style w:type="paragraph" w:styleId="4">
    <w:name w:val="Balloon Text"/>
    <w:basedOn w:val="1"/>
    <w:link w:val="28"/>
    <w:qFormat/>
    <w:uiPriority w:val="0"/>
    <w:rPr>
      <w:sz w:val="18"/>
      <w:szCs w:val="18"/>
    </w:rPr>
  </w:style>
  <w:style w:type="paragraph" w:styleId="5">
    <w:name w:val="footer"/>
    <w:basedOn w:val="1"/>
    <w:link w:val="19"/>
    <w:qFormat/>
    <w:uiPriority w:val="0"/>
    <w:pPr>
      <w:tabs>
        <w:tab w:val="center" w:pos="4153"/>
        <w:tab w:val="right" w:pos="8306"/>
      </w:tabs>
      <w:snapToGrid w:val="0"/>
      <w:jc w:val="left"/>
    </w:pPr>
    <w:rPr>
      <w:sz w:val="18"/>
      <w:szCs w:val="18"/>
    </w:rPr>
  </w:style>
  <w:style w:type="paragraph" w:styleId="6">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Subtitle"/>
    <w:next w:val="1"/>
    <w:qFormat/>
    <w:uiPriority w:val="0"/>
    <w:pPr>
      <w:widowControl w:val="0"/>
      <w:spacing w:before="240" w:after="60" w:line="312" w:lineRule="auto"/>
      <w:jc w:val="center"/>
      <w:outlineLvl w:val="1"/>
    </w:pPr>
    <w:rPr>
      <w:rFonts w:ascii="Calibri Light" w:hAnsi="Calibri Light" w:eastAsia="宋体" w:cs="Times New Roman"/>
      <w:b/>
      <w:bCs/>
      <w:kern w:val="28"/>
      <w:sz w:val="32"/>
      <w:szCs w:val="32"/>
      <w:lang w:val="en-US" w:eastAsia="zh-CN" w:bidi="ar-SA"/>
    </w:rPr>
  </w:style>
  <w:style w:type="paragraph" w:styleId="9">
    <w:name w:val="toc 2"/>
    <w:basedOn w:val="1"/>
    <w:next w:val="1"/>
    <w:qFormat/>
    <w:uiPriority w:val="0"/>
    <w:pPr>
      <w:ind w:left="420" w:leftChars="200"/>
    </w:pPr>
  </w:style>
  <w:style w:type="paragraph" w:styleId="10">
    <w:name w:val="Normal (Web)"/>
    <w:basedOn w:val="1"/>
    <w:qFormat/>
    <w:uiPriority w:val="0"/>
    <w:pPr>
      <w:widowControl/>
      <w:spacing w:before="100" w:beforeAutospacing="1" w:after="100" w:afterAutospacing="1"/>
      <w:jc w:val="left"/>
    </w:pPr>
    <w:rPr>
      <w:rFonts w:ascii="宋体" w:hAnsi="宋体"/>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qFormat/>
    <w:uiPriority w:val="0"/>
    <w:rPr>
      <w:b/>
      <w:bCs/>
    </w:rPr>
  </w:style>
  <w:style w:type="character" w:styleId="15">
    <w:name w:val="page number"/>
    <w:qFormat/>
    <w:uiPriority w:val="0"/>
  </w:style>
  <w:style w:type="character" w:styleId="16">
    <w:name w:val="Hyperlink"/>
    <w:qFormat/>
    <w:uiPriority w:val="99"/>
    <w:rPr>
      <w:color w:val="0000FF"/>
      <w:u w:val="single"/>
    </w:rPr>
  </w:style>
  <w:style w:type="character" w:styleId="17">
    <w:name w:val="annotation reference"/>
    <w:qFormat/>
    <w:uiPriority w:val="0"/>
    <w:rPr>
      <w:sz w:val="21"/>
      <w:szCs w:val="21"/>
    </w:rPr>
  </w:style>
  <w:style w:type="character" w:customStyle="1" w:styleId="18">
    <w:name w:val="日期 Char"/>
    <w:basedOn w:val="13"/>
    <w:link w:val="3"/>
    <w:qFormat/>
    <w:uiPriority w:val="0"/>
    <w:rPr>
      <w:rFonts w:ascii="Times New Roman" w:hAnsi="Times New Roman" w:eastAsia="宋体" w:cs="Times New Roman"/>
      <w:szCs w:val="24"/>
    </w:rPr>
  </w:style>
  <w:style w:type="character" w:customStyle="1" w:styleId="19">
    <w:name w:val="页脚 Char"/>
    <w:basedOn w:val="13"/>
    <w:link w:val="5"/>
    <w:qFormat/>
    <w:uiPriority w:val="0"/>
    <w:rPr>
      <w:rFonts w:ascii="Times New Roman" w:hAnsi="Times New Roman" w:eastAsia="宋体" w:cs="Times New Roman"/>
      <w:sz w:val="18"/>
      <w:szCs w:val="18"/>
    </w:rPr>
  </w:style>
  <w:style w:type="character" w:customStyle="1" w:styleId="20">
    <w:name w:val="页眉 Char"/>
    <w:basedOn w:val="13"/>
    <w:link w:val="6"/>
    <w:qFormat/>
    <w:uiPriority w:val="0"/>
    <w:rPr>
      <w:rFonts w:ascii="Times New Roman" w:hAnsi="Times New Roman" w:eastAsia="宋体" w:cs="Times New Roman"/>
      <w:sz w:val="18"/>
      <w:szCs w:val="18"/>
    </w:rPr>
  </w:style>
  <w:style w:type="paragraph" w:customStyle="1" w:styleId="21">
    <w:name w:val="123"/>
    <w:basedOn w:val="1"/>
    <w:qFormat/>
    <w:uiPriority w:val="0"/>
    <w:pPr>
      <w:spacing w:line="420" w:lineRule="exact"/>
      <w:ind w:firstLine="480" w:firstLineChars="200"/>
    </w:pPr>
    <w:rPr>
      <w:rFonts w:ascii="宋体" w:hAnsi="宋体"/>
      <w:sz w:val="24"/>
    </w:rPr>
  </w:style>
  <w:style w:type="character" w:customStyle="1" w:styleId="22">
    <w:name w:val="fontstyle01"/>
    <w:qFormat/>
    <w:uiPriority w:val="0"/>
    <w:rPr>
      <w:rFonts w:hint="eastAsia" w:ascii="宋体" w:hAnsi="宋体" w:eastAsia="宋体"/>
      <w:color w:val="000000"/>
      <w:sz w:val="24"/>
      <w:szCs w:val="24"/>
    </w:rPr>
  </w:style>
  <w:style w:type="paragraph" w:customStyle="1" w:styleId="23">
    <w:name w:val="1正文"/>
    <w:basedOn w:val="1"/>
    <w:qFormat/>
    <w:uiPriority w:val="0"/>
    <w:pPr>
      <w:spacing w:line="360" w:lineRule="auto"/>
      <w:ind w:firstLine="480" w:firstLineChars="200"/>
    </w:pPr>
    <w:rPr>
      <w:rFonts w:cs="宋体"/>
      <w:szCs w:val="21"/>
    </w:rPr>
  </w:style>
  <w:style w:type="paragraph" w:customStyle="1" w:styleId="24">
    <w:name w:val="2级标题"/>
    <w:qFormat/>
    <w:uiPriority w:val="0"/>
    <w:pPr>
      <w:tabs>
        <w:tab w:val="left" w:pos="1440"/>
      </w:tabs>
      <w:spacing w:line="360" w:lineRule="auto"/>
      <w:ind w:firstLine="482" w:firstLineChars="200"/>
      <w:contextualSpacing/>
    </w:pPr>
    <w:rPr>
      <w:rFonts w:ascii="宋体" w:hAnsi="宋体" w:eastAsia="宋体" w:cs="Times New Roman"/>
      <w:b/>
      <w:color w:val="000000"/>
      <w:kern w:val="2"/>
      <w:sz w:val="24"/>
      <w:szCs w:val="24"/>
      <w:lang w:val="en-US" w:eastAsia="zh-CN" w:bidi="ar-SA"/>
    </w:rPr>
  </w:style>
  <w:style w:type="paragraph" w:customStyle="1" w:styleId="25">
    <w:name w:val="p0"/>
    <w:basedOn w:val="1"/>
    <w:qFormat/>
    <w:uiPriority w:val="99"/>
    <w:pPr>
      <w:widowControl/>
    </w:pPr>
    <w:rPr>
      <w:kern w:val="0"/>
      <w:szCs w:val="21"/>
    </w:rPr>
  </w:style>
  <w:style w:type="paragraph" w:customStyle="1" w:styleId="26">
    <w:name w:val="样式 1正文 + 首行缩进:  2 字符"/>
    <w:basedOn w:val="23"/>
    <w:qFormat/>
    <w:uiPriority w:val="0"/>
    <w:pPr>
      <w:ind w:firstLine="420"/>
    </w:pPr>
    <w:rPr>
      <w:szCs w:val="20"/>
    </w:rPr>
  </w:style>
  <w:style w:type="paragraph" w:customStyle="1" w:styleId="27">
    <w:name w:val="正文首行缩进1"/>
    <w:basedOn w:val="1"/>
    <w:qFormat/>
    <w:uiPriority w:val="99"/>
    <w:pPr>
      <w:spacing w:after="120"/>
      <w:ind w:firstLine="420" w:firstLineChars="100"/>
    </w:pPr>
    <w:rPr>
      <w:sz w:val="30"/>
      <w:szCs w:val="30"/>
    </w:rPr>
  </w:style>
  <w:style w:type="character" w:customStyle="1" w:styleId="28">
    <w:name w:val="批注框文本 Char"/>
    <w:basedOn w:val="13"/>
    <w:link w:val="4"/>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310EB6-0291-4102-927B-8A4FD849C25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69</Pages>
  <Words>29037</Words>
  <Characters>31132</Characters>
  <Lines>1</Lines>
  <Paragraphs>1</Paragraphs>
  <TotalTime>33</TotalTime>
  <ScaleCrop>false</ScaleCrop>
  <LinksUpToDate>false</LinksUpToDate>
  <CharactersWithSpaces>32599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2022-04-27T02:34:00Z</dcterms:created>
  <dc:creator>pc</dc:creator>
  <cp:lastModifiedBy>Administrator</cp:lastModifiedBy>
  <dcterms:modified xsi:type="dcterms:W3CDTF">2023-06-30T08:08:36Z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9CA306DECCA64BEF96EA680195D7AFFA</vt:lpwstr>
  </property>
</Properties>
</file>